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8B3855" w:rsidRPr="002F709B" w14:paraId="2F26D8B4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419C95AD" w14:textId="6CB9E2E1" w:rsidR="008B3855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bookmarkStart w:id="0" w:name="_Hlk80085018"/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1</w:t>
            </w:r>
            <w:r w:rsidR="008B385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8B385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ข้อมูล</w:t>
            </w:r>
            <w:bookmarkStart w:id="1" w:name="GeneralInfo"/>
            <w:bookmarkEnd w:id="1"/>
            <w:r w:rsidR="008B385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ทั่วไป</w:t>
            </w:r>
            <w:r w:rsidR="008B385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 xml:space="preserve"> </w:t>
            </w:r>
          </w:p>
        </w:tc>
      </w:tr>
      <w:bookmarkEnd w:id="0"/>
    </w:tbl>
    <w:p w14:paraId="682EC986" w14:textId="77777777" w:rsidR="00C26895" w:rsidRPr="002F709B" w:rsidRDefault="00C26895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5F61010" w14:textId="67027657" w:rsidR="00662B1C" w:rsidRPr="002F709B" w:rsidRDefault="001D6160" w:rsidP="00036904">
      <w:pPr>
        <w:tabs>
          <w:tab w:val="left" w:pos="9072"/>
          <w:tab w:val="left" w:pos="9498"/>
        </w:tabs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>บริษัท โปรเอ็น คอร์ป จำกัด (มหาชน)</w:t>
      </w:r>
      <w:r w:rsidR="00662B1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 xml:space="preserve"> </w:t>
      </w:r>
      <w:r w:rsidR="00B81A9A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>(</w:t>
      </w:r>
      <w:r w:rsidR="00B81A9A"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>“</w:t>
      </w:r>
      <w:r w:rsidR="00B81A9A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>บริษัท</w:t>
      </w:r>
      <w:r w:rsidR="00B81A9A"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>”</w:t>
      </w:r>
      <w:r w:rsidR="00B81A9A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>)</w:t>
      </w:r>
      <w:r w:rsidR="000B4503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 xml:space="preserve"> </w:t>
      </w:r>
      <w:r w:rsidR="00662B1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เป็นบริษัท</w:t>
      </w:r>
      <w:r w:rsidR="00A36C8A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มหาชนจำกัด</w:t>
      </w:r>
      <w:r w:rsidR="00662B1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="004151DE"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</w:rPr>
        <w:t>และเป็นบริษัทจดทะเบียนในตลาดหลักทรัพย์แห่งประเทศไทย</w:t>
      </w:r>
      <w:r w:rsidR="009536C7"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</w:rPr>
        <w:br/>
      </w:r>
      <w:r w:rsidR="00662B1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2BD335B7" w14:textId="77777777" w:rsidR="000B4503" w:rsidRPr="002F709B" w:rsidRDefault="000B4503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0C089A4" w14:textId="4BFA7549" w:rsidR="000B4503" w:rsidRPr="002F709B" w:rsidRDefault="00662B1C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เลขที่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72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อาคาร โทรคมนาคม</w:t>
      </w:r>
      <w:r w:rsidR="00E13DBE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E13DBE" w:rsidRPr="002F709B">
        <w:rPr>
          <w:rFonts w:ascii="Browallia New" w:hAnsi="Browallia New" w:cs="Browallia New"/>
          <w:color w:val="000000"/>
          <w:sz w:val="26"/>
          <w:szCs w:val="26"/>
          <w:cs/>
        </w:rPr>
        <w:t>บางรัก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ชั้นที่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</w:t>
      </w:r>
      <w:r w:rsidR="009C40D5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18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ถนนเจริญกรุง แขวงบางรัก เขตบางรัก กรุงเทพมหานคร</w:t>
      </w:r>
    </w:p>
    <w:p w14:paraId="556D4273" w14:textId="77777777" w:rsidR="00662B1C" w:rsidRPr="002F709B" w:rsidRDefault="00662B1C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</w:p>
    <w:p w14:paraId="5B9B28DE" w14:textId="77777777" w:rsidR="009F1CB4" w:rsidRPr="002F709B" w:rsidRDefault="00287E55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การประกอบการธุรกิจหลักของบริษัทและบริษัทย่อย (รวมเรียกว่า 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“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”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) สามารถสรุปได้ดังนี้</w:t>
      </w:r>
    </w:p>
    <w:p w14:paraId="6A7BA67C" w14:textId="77777777" w:rsidR="009F1CB4" w:rsidRPr="002F709B" w:rsidRDefault="009F1CB4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4AEDB16" w14:textId="651A1D57" w:rsidR="00F176A7" w:rsidRPr="002F709B" w:rsidRDefault="00F176A7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  <w:lang w:eastAsia="en-GB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กลุ่มกิจการดำเนินธุรกิจโดยเป็นผู้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  <w:lang w:eastAsia="en-GB"/>
        </w:rPr>
        <w:t>จำหน่ายอุปกรณ์ที่เกี่ยวข้องกับระบบเทคโนโลยีสารสนเทศ ให้บริการศูนย์ข้อมูลอินเทอร์เน็ตและบริการเสริมที่เกี่ยวข้อง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  <w:r w:rsidRPr="002F709B">
        <w:rPr>
          <w:rFonts w:ascii="Browallia New" w:hAnsi="Browallia New" w:cs="Browallia New"/>
          <w:color w:val="000000"/>
          <w:sz w:val="26"/>
          <w:szCs w:val="26"/>
          <w:lang w:eastAsia="en-GB"/>
        </w:rPr>
        <w:t xml:space="preserve"> </w:t>
      </w:r>
    </w:p>
    <w:p w14:paraId="156385C0" w14:textId="77777777" w:rsidR="009D25E3" w:rsidRPr="002F709B" w:rsidRDefault="009D25E3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</w:p>
    <w:p w14:paraId="260EE2BB" w14:textId="5537E04D" w:rsidR="00F04056" w:rsidRPr="002F709B" w:rsidRDefault="009F1CB4" w:rsidP="00036904">
      <w:pPr>
        <w:tabs>
          <w:tab w:val="num" w:pos="709"/>
        </w:tabs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งบการเงินรวมและงบการเงินเฉพาะ</w:t>
      </w:r>
      <w:r w:rsidR="007D1E72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กิจการ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ได้รับ</w:t>
      </w:r>
      <w:r w:rsidR="00C322E8" w:rsidRPr="002F709B">
        <w:rPr>
          <w:rFonts w:ascii="Browallia New" w:hAnsi="Browallia New" w:cs="Browallia New"/>
          <w:color w:val="000000"/>
          <w:sz w:val="26"/>
          <w:szCs w:val="26"/>
          <w:cs/>
        </w:rPr>
        <w:t>อนุมัติจากคณะกรรมการบริษัท</w:t>
      </w:r>
      <w:r w:rsidR="00A36C8A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C322E8" w:rsidRPr="002F709B">
        <w:rPr>
          <w:rFonts w:ascii="Browallia New" w:hAnsi="Browallia New" w:cs="Browallia New"/>
          <w:color w:val="000000"/>
          <w:sz w:val="26"/>
          <w:szCs w:val="26"/>
          <w:cs/>
        </w:rPr>
        <w:t>เมื่อ</w:t>
      </w:r>
      <w:r w:rsidR="00A36C8A" w:rsidRPr="002F709B">
        <w:rPr>
          <w:rFonts w:ascii="Browallia New" w:hAnsi="Browallia New" w:cs="Browallia New"/>
          <w:color w:val="000000"/>
          <w:sz w:val="26"/>
          <w:szCs w:val="26"/>
          <w:cs/>
        </w:rPr>
        <w:t>วันที่</w:t>
      </w:r>
      <w:r w:rsidR="00CA4A30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</w:t>
      </w:r>
      <w:r w:rsidR="00CA4A30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CA4A30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กุมภาพันธ์</w:t>
      </w:r>
      <w:r w:rsidR="00C322E8"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2568</w:t>
      </w:r>
    </w:p>
    <w:p w14:paraId="22C976EF" w14:textId="583F28B5" w:rsidR="009536C7" w:rsidRPr="002F709B" w:rsidRDefault="009536C7" w:rsidP="00036904">
      <w:pPr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8B3855" w:rsidRPr="002F709B" w14:paraId="6AB1EBDC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51A2B977" w14:textId="262CA823" w:rsidR="008B3855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bookmarkStart w:id="2" w:name="_Hlk80085253"/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2</w:t>
            </w:r>
            <w:r w:rsidR="008B385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8B385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เกณฑ์การจัดทำงบการเงิน</w:t>
            </w:r>
          </w:p>
        </w:tc>
      </w:tr>
      <w:bookmarkEnd w:id="2"/>
    </w:tbl>
    <w:p w14:paraId="3EBCF10A" w14:textId="77777777" w:rsidR="00C26895" w:rsidRPr="002F709B" w:rsidRDefault="00C26895" w:rsidP="00036904">
      <w:pPr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</w:p>
    <w:p w14:paraId="4E30F892" w14:textId="61CC5E42" w:rsidR="00934CBB" w:rsidRPr="002F709B" w:rsidRDefault="00934CBB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งบการเงินรวมและงบการเงินเฉพาะกิจการได้จัดทำขึ้นตามมาตรฐานการรายงานทางการเงินของไทยและข้อกำหนดภายใต้พระราชบัญญัติ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หลักทรัพย์และตลาดหลักทรัพย์</w:t>
      </w:r>
    </w:p>
    <w:p w14:paraId="120BF8BD" w14:textId="77777777" w:rsidR="001804F9" w:rsidRPr="002F709B" w:rsidRDefault="001804F9" w:rsidP="00036904">
      <w:pPr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</w:p>
    <w:p w14:paraId="2DC12774" w14:textId="1F1FA10B" w:rsidR="00E04E92" w:rsidRPr="002F709B" w:rsidRDefault="001804F9" w:rsidP="00036904">
      <w:pPr>
        <w:pStyle w:val="IndexHeading"/>
        <w:numPr>
          <w:ilvl w:val="1"/>
          <w:numId w:val="0"/>
        </w:numPr>
        <w:jc w:val="thaiDistribute"/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งบการเงินรวมและงบการเงินเฉพาะกิจการจัดทำขึ้นโดยใช้เกณฑ์ราคาทุนเดิมในการวัดมูลค่าขององค์ประกอบของงบการเงิน</w:t>
      </w:r>
      <w:r w:rsidR="003F5EAF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  <w:t xml:space="preserve"> </w:t>
      </w:r>
      <w:r w:rsidR="003F5EAF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ยกเว้นเรื่องที่อธิบาย</w:t>
      </w:r>
      <w:r w:rsidR="00FB5490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เฉพาะในนโยบายการบัญชี</w:t>
      </w:r>
      <w:r w:rsidR="00AC6AB1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 xml:space="preserve">ในหมายเหตุ </w:t>
      </w:r>
      <w:r w:rsidR="002F709B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  <w:t>4</w:t>
      </w:r>
    </w:p>
    <w:p w14:paraId="777646B9" w14:textId="77777777" w:rsidR="008B3855" w:rsidRPr="002F709B" w:rsidRDefault="008B3855" w:rsidP="00036904">
      <w:pPr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</w:p>
    <w:p w14:paraId="645559E0" w14:textId="560F102F" w:rsidR="00CC6670" w:rsidRPr="002F709B" w:rsidRDefault="00F176A7" w:rsidP="00036904">
      <w:pPr>
        <w:pStyle w:val="IndexHeading"/>
        <w:numPr>
          <w:ilvl w:val="1"/>
          <w:numId w:val="0"/>
        </w:numPr>
        <w:jc w:val="thaiDistribute"/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การจัดทำงบการเงินให้สอดคล้องกับหลักการบัญชีที่รับรองทั่วไปในประเทศไทยกำหนดให้ใช้ประมาณการทางบัญชีที่สำคัญและ</w:t>
      </w:r>
      <w:r w:rsidR="008B3855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การใช้</w:t>
      </w:r>
      <w:r w:rsidR="0014447D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วิจารณญาณ</w:t>
      </w: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ของผู้บริหารตามกระบวนการในการนำนโยบายการบัญชีของกลุ่มกิจการไปถือปฏิบัติ</w:t>
      </w:r>
      <w:r w:rsidRPr="002F709B">
        <w:rPr>
          <w:rFonts w:ascii="Browallia New" w:hAnsi="Browallia New" w:cs="Browallia New"/>
          <w:b w:val="0"/>
          <w:bCs w:val="0"/>
          <w:color w:val="000000"/>
          <w:spacing w:val="-2"/>
          <w:sz w:val="26"/>
          <w:szCs w:val="26"/>
          <w:cs/>
        </w:rPr>
        <w:t xml:space="preserve"> </w:t>
      </w:r>
      <w:r w:rsidR="00E04D32" w:rsidRPr="002F709B">
        <w:rPr>
          <w:rFonts w:ascii="Browallia New" w:hAnsi="Browallia New" w:cs="Browallia New"/>
          <w:b w:val="0"/>
          <w:bCs w:val="0"/>
          <w:color w:val="000000"/>
          <w:spacing w:val="-2"/>
          <w:sz w:val="26"/>
          <w:szCs w:val="26"/>
          <w:cs/>
        </w:rPr>
        <w:t>กลุ่ม</w:t>
      </w:r>
      <w:r w:rsidRPr="002F709B">
        <w:rPr>
          <w:rFonts w:ascii="Browallia New" w:hAnsi="Browallia New" w:cs="Browallia New"/>
          <w:b w:val="0"/>
          <w:bCs w:val="0"/>
          <w:color w:val="000000"/>
          <w:spacing w:val="-2"/>
          <w:sz w:val="26"/>
          <w:szCs w:val="26"/>
          <w:cs/>
        </w:rPr>
        <w:t>กิจการเปิดเผยเรื่อง</w:t>
      </w:r>
      <w:r w:rsidR="008B3855" w:rsidRPr="002F709B">
        <w:rPr>
          <w:rFonts w:ascii="Browallia New" w:hAnsi="Browallia New" w:cs="Browallia New"/>
          <w:b w:val="0"/>
          <w:bCs w:val="0"/>
          <w:color w:val="000000"/>
          <w:spacing w:val="-2"/>
          <w:sz w:val="26"/>
          <w:szCs w:val="26"/>
        </w:rPr>
        <w:br/>
      </w:r>
      <w:r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การใช้</w:t>
      </w:r>
      <w:r w:rsidR="0014447D"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วิจารณญาณ</w:t>
      </w:r>
      <w:r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ของผู้บริหารหรือ</w:t>
      </w:r>
      <w:r w:rsidR="00287E55"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รายการที่มี</w:t>
      </w:r>
      <w:r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 xml:space="preserve">ความซับซ้อน </w:t>
      </w:r>
      <w:r w:rsidR="00287E55"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และรายการ</w:t>
      </w:r>
      <w:r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เกี่ยวกับ</w:t>
      </w:r>
      <w:r w:rsidR="00CC2620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ข้อสมมติ</w:t>
      </w:r>
      <w:r w:rsidRPr="002F709B">
        <w:rPr>
          <w:rFonts w:ascii="Browallia New" w:hAnsi="Browallia New" w:cs="Browallia New"/>
          <w:b w:val="0"/>
          <w:bCs w:val="0"/>
          <w:color w:val="000000"/>
          <w:spacing w:val="-6"/>
          <w:sz w:val="26"/>
          <w:szCs w:val="26"/>
          <w:cs/>
        </w:rPr>
        <w:t>และประมาณการที่มีนัยสำคัญต่องบการเงินรวม</w:t>
      </w: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 xml:space="preserve">และงบการเงินเฉพาะกิจการในหมายเหตุประกอบงบการเงินข้อ </w:t>
      </w:r>
      <w:r w:rsidR="002F709B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  <w:t>7</w:t>
      </w:r>
    </w:p>
    <w:p w14:paraId="68089230" w14:textId="77777777" w:rsidR="009536C7" w:rsidRPr="002F709B" w:rsidRDefault="009536C7" w:rsidP="00036904">
      <w:pPr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</w:p>
    <w:p w14:paraId="10E3E135" w14:textId="2A70EECF" w:rsidR="00462C17" w:rsidRPr="002F709B" w:rsidRDefault="00CC6670" w:rsidP="00CA4A30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งบการเงินรวมและงบการเงินเฉพาะกิจการฉบับภาษาอังกฤษจัดทำขึ้นจากงบการเงินตามกฎหมายที่เป็นภาษาไทย ในกรณีที่มีเนื้อความขัดแย้งกันหรือมีการตีความในสองภาษาแตกต่างกันให้ใช้งบการเงินตามกฎหมายฉบับภาษาไทยเป็นหลัก</w:t>
      </w:r>
      <w:bookmarkStart w:id="3" w:name="_Hlk95340210"/>
    </w:p>
    <w:p w14:paraId="3F7F4911" w14:textId="77777777" w:rsidR="00CA4A30" w:rsidRPr="002F709B" w:rsidRDefault="00CA4A30" w:rsidP="00CA4A30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39D8178" w14:textId="68A3924E" w:rsidR="00CA4A30" w:rsidRPr="002F709B" w:rsidRDefault="00587E80" w:rsidP="00CA4A30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ตัวเลขที่นำมาแสดงเปรียบเทียบในงบกำไรขาดทุนเบ็ดเสร็จสำหรับรอบระยะเวลาสิ้นสุดวันที่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ธันวาคม พ.ศ.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ได้มีการจัดประเภทรายการใหม่เพื่อให้เปรียบเทียบได้ถึงการแสดงรายการที่เปลี่ยนไปในปีปัจจุบัน และให้สอดคล้องกับลักษณะของธุรกิจและรายการได้ดีขึ้น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โดยได้แยกนำเสนอผลขาดทุนด้านเครดิตที่คาดว่าจะเกิดขึ้นเป็นจำนวน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831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013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บาท และ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954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030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บาท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ในงบการเงินรวมและงบการเงินเฉพาะกิจการ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ตามลำดับ ซึ่งเดิมถูกแสดงเป็นค่าใช้จ่ายในการบริหารในงบกำไรขาดทุนเบ็ดเสร็จรวมและงบกำไรขาดทุนเบ็ดเสร็จเฉพาะกิจการ ทำให้ค่าใช้จ่ายในการบริหารดังกล่าวเพิ่มขึ้น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831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013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บาท และ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954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030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บาท ตามลำดับ</w:t>
      </w:r>
    </w:p>
    <w:p w14:paraId="6D1F92EA" w14:textId="18CB5C16" w:rsidR="00A34DA4" w:rsidRPr="002F709B" w:rsidRDefault="00A34DA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59"/>
      </w:tblGrid>
      <w:tr w:rsidR="00E47A45" w:rsidRPr="002F709B" w14:paraId="0EE2D67C" w14:textId="77777777" w:rsidTr="00E878E5">
        <w:trPr>
          <w:trHeight w:val="386"/>
        </w:trPr>
        <w:tc>
          <w:tcPr>
            <w:tcW w:w="9459" w:type="dxa"/>
            <w:shd w:val="clear" w:color="auto" w:fill="auto"/>
            <w:vAlign w:val="center"/>
            <w:hideMark/>
          </w:tcPr>
          <w:p w14:paraId="46A04E26" w14:textId="6CC87009" w:rsidR="00E47A45" w:rsidRPr="002F709B" w:rsidRDefault="002F709B" w:rsidP="00E878E5">
            <w:pPr>
              <w:tabs>
                <w:tab w:val="left" w:pos="522"/>
              </w:tabs>
              <w:ind w:left="432" w:hanging="545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lastRenderedPageBreak/>
              <w:t>3</w:t>
            </w:r>
            <w:r w:rsidR="00E47A4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ab/>
            </w:r>
            <w:r w:rsidR="00E47A45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มาตรฐานการรายงานทางการเงินฉบับใหม่และฉบับปรับปรุง</w:t>
            </w:r>
          </w:p>
        </w:tc>
      </w:tr>
      <w:bookmarkEnd w:id="3"/>
    </w:tbl>
    <w:p w14:paraId="65009D8E" w14:textId="77777777" w:rsidR="00C932AA" w:rsidRPr="002F709B" w:rsidRDefault="00C932AA" w:rsidP="00036904">
      <w:pPr>
        <w:ind w:left="540" w:hanging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75364D0" w14:textId="51DA6DF1" w:rsidR="0014447D" w:rsidRPr="002F709B" w:rsidRDefault="002F709B" w:rsidP="0014447D">
      <w:pPr>
        <w:tabs>
          <w:tab w:val="left" w:pos="540"/>
        </w:tabs>
        <w:ind w:left="540" w:hanging="540"/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bookmarkStart w:id="4" w:name="_Hlk189147076"/>
      <w:r w:rsidRPr="002F709B">
        <w:rPr>
          <w:rFonts w:ascii="Browallia New" w:hAnsi="Browallia New" w:cs="Browallia New"/>
          <w:b/>
          <w:bCs/>
          <w:sz w:val="26"/>
          <w:szCs w:val="26"/>
        </w:rPr>
        <w:t>3</w:t>
      </w:r>
      <w:r w:rsidR="0014447D" w:rsidRPr="002F709B">
        <w:rPr>
          <w:rFonts w:ascii="Browallia New" w:hAnsi="Browallia New" w:cs="Browallia New"/>
          <w:b/>
          <w:bCs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sz w:val="26"/>
          <w:szCs w:val="26"/>
        </w:rPr>
        <w:t>1</w:t>
      </w:r>
      <w:r w:rsidR="0014447D" w:rsidRPr="002F709B">
        <w:rPr>
          <w:rFonts w:ascii="Browallia New" w:hAnsi="Browallia New" w:cs="Browallia New"/>
          <w:b/>
          <w:bCs/>
          <w:sz w:val="26"/>
          <w:szCs w:val="26"/>
        </w:rPr>
        <w:tab/>
      </w:r>
      <w:r w:rsidR="0014447D" w:rsidRPr="002F709B">
        <w:rPr>
          <w:rFonts w:ascii="Browallia New" w:hAnsi="Browallia New" w:cs="Browallia New"/>
          <w:b/>
          <w:bCs/>
          <w:sz w:val="26"/>
          <w:szCs w:val="26"/>
          <w:cs/>
        </w:rPr>
        <w:t xml:space="preserve">มาตรฐานการรายงานทางการเงินฉบับใหม่และฉบับปรับปรุงมาถือปฏิบัติสำหรับรอบระยะเวลาบัญชีที่เริ่มในหรือหลังวันที่ </w:t>
      </w:r>
      <w:r w:rsidRPr="002F709B">
        <w:rPr>
          <w:rFonts w:ascii="Browallia New" w:hAnsi="Browallia New" w:cs="Browallia New"/>
          <w:b/>
          <w:bCs/>
          <w:sz w:val="26"/>
          <w:szCs w:val="26"/>
        </w:rPr>
        <w:t>1</w:t>
      </w:r>
      <w:r w:rsidR="0014447D" w:rsidRPr="002F709B">
        <w:rPr>
          <w:rFonts w:ascii="Browallia New" w:hAnsi="Browallia New" w:cs="Browallia New"/>
          <w:b/>
          <w:bCs/>
          <w:sz w:val="26"/>
          <w:szCs w:val="26"/>
          <w:cs/>
        </w:rPr>
        <w:t xml:space="preserve"> มกราคม พ.ศ. </w:t>
      </w:r>
      <w:r w:rsidRPr="002F709B">
        <w:rPr>
          <w:rFonts w:ascii="Browallia New" w:hAnsi="Browallia New" w:cs="Browallia New"/>
          <w:b/>
          <w:bCs/>
          <w:sz w:val="26"/>
          <w:szCs w:val="26"/>
        </w:rPr>
        <w:t>2567</w:t>
      </w:r>
      <w:r w:rsidR="0014447D" w:rsidRPr="002F709B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</w:p>
    <w:bookmarkEnd w:id="4"/>
    <w:p w14:paraId="254F3B95" w14:textId="77777777" w:rsidR="0014447D" w:rsidRPr="002F709B" w:rsidRDefault="0014447D" w:rsidP="0014447D">
      <w:pPr>
        <w:pStyle w:val="ListParagraph"/>
        <w:adjustRightInd w:val="0"/>
        <w:ind w:left="540"/>
        <w:jc w:val="thaiDistribute"/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</w:pPr>
    </w:p>
    <w:p w14:paraId="6BAD898F" w14:textId="1898881E" w:rsidR="0014447D" w:rsidRPr="002F709B" w:rsidRDefault="0014447D" w:rsidP="0014447D">
      <w:pPr>
        <w:pStyle w:val="ListParagraph"/>
        <w:numPr>
          <w:ilvl w:val="0"/>
          <w:numId w:val="23"/>
        </w:numPr>
        <w:tabs>
          <w:tab w:val="left" w:pos="1080"/>
        </w:tabs>
        <w:autoSpaceDE/>
        <w:autoSpaceDN/>
        <w:ind w:left="1080" w:hanging="533"/>
        <w:jc w:val="thaiDistribute"/>
        <w:rPr>
          <w:rFonts w:ascii="Browallia New" w:eastAsia="Arial" w:hAnsi="Browallia New" w:cs="Browallia New"/>
          <w:b w:val="0"/>
          <w:bCs w:val="0"/>
          <w:sz w:val="26"/>
          <w:szCs w:val="26"/>
        </w:rPr>
      </w:pPr>
      <w:r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cs/>
        </w:rPr>
        <w:t xml:space="preserve">การปรับปรุงมาตรฐานการบัญชีฉบับที่ </w:t>
      </w:r>
      <w:r w:rsidR="002F709B"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lang w:val="en-GB"/>
        </w:rPr>
        <w:t>1</w:t>
      </w:r>
      <w:r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cs/>
        </w:rPr>
        <w:t xml:space="preserve"> เรื่อง การนำเสนองบการเงิน </w:t>
      </w:r>
      <w:r w:rsidRPr="002F709B">
        <w:rPr>
          <w:rFonts w:ascii="Browallia New" w:eastAsia="Arial" w:hAnsi="Browallia New" w:cs="Browallia New"/>
          <w:b w:val="0"/>
          <w:bCs w:val="0"/>
          <w:sz w:val="26"/>
          <w:szCs w:val="26"/>
          <w:cs/>
        </w:rPr>
        <w:t>ได้แก้ไขข้อกำหนดของการเปิดเผยจาก “การเปิดเผยนโยบายการบัญชีที่มีนัยสำคัญ” เป็น “การเปิดเผยข้อมูลนโยบายการบัญชีที่มีสาระสำคัญ” ทั้งนี้ การแก้ไขเพิ่มเติมได้มีการให้แนวทางการพิจารณาว่านโยบายบัญชีเป็นนโยบายบัญชีที่มีสาระสำคัญ ดังนั้นบริษัทจึง</w:t>
      </w:r>
      <w:r w:rsidR="00C04136" w:rsidRPr="002F709B">
        <w:rPr>
          <w:rFonts w:ascii="Browallia New" w:eastAsia="Arial" w:hAnsi="Browallia New" w:cs="Browallia New"/>
          <w:b w:val="0"/>
          <w:bCs w:val="0"/>
          <w:sz w:val="26"/>
          <w:szCs w:val="26"/>
        </w:rPr>
        <w:br/>
      </w:r>
      <w:r w:rsidRPr="002F709B">
        <w:rPr>
          <w:rFonts w:ascii="Browallia New" w:eastAsia="Arial" w:hAnsi="Browallia New" w:cs="Browallia New"/>
          <w:b w:val="0"/>
          <w:bCs w:val="0"/>
          <w:sz w:val="26"/>
          <w:szCs w:val="26"/>
          <w:cs/>
        </w:rPr>
        <w:t>ไม่จำเป็นต้องเปิดเผยข้อมูลนโยบายการบัญชีที่ไม่มีสาระสำคัญ หากบริษัทเปิดเผยข้อมูลดังกล่าวจะต้องไม่บดบังข้อมูลนโยบายการบัญชีที่มีสาระสำคัญ</w:t>
      </w:r>
    </w:p>
    <w:p w14:paraId="7B832942" w14:textId="77777777" w:rsidR="0014447D" w:rsidRPr="002F709B" w:rsidRDefault="0014447D" w:rsidP="0014447D">
      <w:pPr>
        <w:pStyle w:val="ListParagraph"/>
        <w:adjustRightInd w:val="0"/>
        <w:ind w:left="540"/>
        <w:jc w:val="thaiDistribute"/>
        <w:rPr>
          <w:rFonts w:ascii="Browallia New" w:eastAsia="Calibri" w:hAnsi="Browallia New" w:cs="Browallia New"/>
          <w:b w:val="0"/>
          <w:bCs w:val="0"/>
          <w:sz w:val="26"/>
          <w:szCs w:val="26"/>
          <w:lang w:val="en-GB"/>
        </w:rPr>
      </w:pPr>
    </w:p>
    <w:p w14:paraId="71D2C1FC" w14:textId="7499D637" w:rsidR="0014447D" w:rsidRPr="002F709B" w:rsidRDefault="0014447D" w:rsidP="0014447D">
      <w:pPr>
        <w:pStyle w:val="ListParagraph"/>
        <w:numPr>
          <w:ilvl w:val="0"/>
          <w:numId w:val="23"/>
        </w:numPr>
        <w:tabs>
          <w:tab w:val="left" w:pos="1080"/>
        </w:tabs>
        <w:autoSpaceDE/>
        <w:autoSpaceDN/>
        <w:ind w:left="1080" w:hanging="533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cs/>
        </w:rPr>
        <w:t xml:space="preserve">การปรับปรุงมาตรฐานการบัญชีฉบับที่ </w:t>
      </w:r>
      <w:r w:rsidR="002F709B"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lang w:val="en-GB"/>
        </w:rPr>
        <w:t>8</w:t>
      </w:r>
      <w:r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cs/>
        </w:rPr>
        <w:t xml:space="preserve"> เรื่อง นโยบายการบัญชี การเปลี่ยนแปลงประมาณการทางบัญชี</w:t>
      </w:r>
      <w:r w:rsidR="00950F5C"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</w:rPr>
        <w:br/>
      </w:r>
      <w:r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cs/>
        </w:rPr>
        <w:t xml:space="preserve">และข้อผิดพลาด </w:t>
      </w:r>
      <w:r w:rsidRPr="002F709B">
        <w:rPr>
          <w:rFonts w:ascii="Browallia New" w:eastAsia="Arial" w:hAnsi="Browallia New" w:cs="Browallia New"/>
          <w:b w:val="0"/>
          <w:bCs w:val="0"/>
          <w:sz w:val="26"/>
          <w:szCs w:val="26"/>
          <w:cs/>
        </w:rPr>
        <w:t xml:space="preserve">ได้แก้ไขคำนิยามของประมาณการทางบัญชีเพื่อช่วยให้บริษัทจำแนกความแตกต่างของ </w:t>
      </w:r>
      <w:r w:rsidR="00950F5C" w:rsidRPr="002F709B">
        <w:rPr>
          <w:rFonts w:ascii="Browallia New" w:eastAsia="Arial" w:hAnsi="Browallia New" w:cs="Browallia New"/>
          <w:b w:val="0"/>
          <w:bCs w:val="0"/>
          <w:sz w:val="26"/>
          <w:szCs w:val="26"/>
        </w:rPr>
        <w:br/>
      </w:r>
      <w:r w:rsidRPr="002F709B">
        <w:rPr>
          <w:rFonts w:ascii="Browallia New" w:eastAsia="Arial" w:hAnsi="Browallia New" w:cs="Browallia New"/>
          <w:b w:val="0"/>
          <w:bCs w:val="0"/>
          <w:sz w:val="26"/>
          <w:szCs w:val="26"/>
          <w:cs/>
        </w:rPr>
        <w:t>“การเปลี่ยนแปลงประมาณการทางบัญชี” จาก “การเปลี่ยนแปลงนโยบายการบัญชี” การจำแนกความแตกต่างนั้น</w:t>
      </w:r>
      <w:r w:rsidR="002C2637" w:rsidRPr="002F709B">
        <w:rPr>
          <w:rFonts w:ascii="Browallia New" w:eastAsia="Arial" w:hAnsi="Browallia New" w:cs="Browallia New"/>
          <w:b w:val="0"/>
          <w:bCs w:val="0"/>
          <w:sz w:val="26"/>
          <w:szCs w:val="26"/>
        </w:rPr>
        <w:br/>
      </w:r>
      <w:r w:rsidRPr="002F709B">
        <w:rPr>
          <w:rFonts w:ascii="Browallia New" w:eastAsia="Arial" w:hAnsi="Browallia New" w:cs="Browallia New"/>
          <w:b w:val="0"/>
          <w:bCs w:val="0"/>
          <w:sz w:val="26"/>
          <w:szCs w:val="26"/>
          <w:cs/>
        </w:rPr>
        <w:t xml:space="preserve">มีความสำคัญ เนื่องจากการเปลี่ยนแปลงประมาณการทางบัญชีรับรู้ผลกระทบโดยวิธีเปลี่ยนทันทีเป็นต้นไป </w:t>
      </w:r>
      <w:r w:rsidR="00950F5C" w:rsidRPr="002F709B">
        <w:rPr>
          <w:rFonts w:ascii="Browallia New" w:eastAsia="Arial" w:hAnsi="Browallia New" w:cs="Browallia New"/>
          <w:b w:val="0"/>
          <w:bCs w:val="0"/>
          <w:sz w:val="26"/>
          <w:szCs w:val="26"/>
        </w:rPr>
        <w:br/>
      </w:r>
      <w:r w:rsidRPr="002F709B">
        <w:rPr>
          <w:rFonts w:ascii="Browallia New" w:eastAsia="Arial" w:hAnsi="Browallia New" w:cs="Browallia New"/>
          <w:b w:val="0"/>
          <w:bCs w:val="0"/>
          <w:sz w:val="26"/>
          <w:szCs w:val="26"/>
          <w:cs/>
        </w:rPr>
        <w:t>ซึ่งถือปฏิบัติกับรายการ เหตุการณ์อื่นและสถานการณ์ที่เกิดขึ้นนับตั้งแต่วันที่มีการเปลี่ยนแปลงเป็นต้นไป ในขณะที่การเปลี่ยนแปลงนโยบายการบัญชีรับรู้ผลกระทบโดยการนำนโยบายการบัญชีใหม่มาถือปฏิบัติย้อนหลังไปที่รายการและเหตุการณ์ในอดีตรวมถึงปัจจุบัน โดยถือเสมือนว่าได้มีการนำนโยบายการบัญชีใหม่มาถือปฏิบัติโดยตลอด</w:t>
      </w:r>
    </w:p>
    <w:p w14:paraId="3D68C7E0" w14:textId="77777777" w:rsidR="0014447D" w:rsidRPr="002F709B" w:rsidRDefault="0014447D" w:rsidP="0014447D">
      <w:pPr>
        <w:pStyle w:val="ListParagraph"/>
        <w:adjustRightInd w:val="0"/>
        <w:ind w:left="540"/>
        <w:jc w:val="thaiDistribute"/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</w:pPr>
    </w:p>
    <w:p w14:paraId="77C8A26E" w14:textId="665E8F06" w:rsidR="0014447D" w:rsidRPr="002F709B" w:rsidRDefault="0014447D" w:rsidP="0014447D">
      <w:pPr>
        <w:pStyle w:val="ListParagraph"/>
        <w:numPr>
          <w:ilvl w:val="0"/>
          <w:numId w:val="23"/>
        </w:numPr>
        <w:tabs>
          <w:tab w:val="left" w:pos="1080"/>
        </w:tabs>
        <w:adjustRightInd w:val="0"/>
        <w:ind w:left="1080" w:hanging="533"/>
        <w:jc w:val="thaiDistribute"/>
        <w:rPr>
          <w:rStyle w:val="Strong"/>
          <w:rFonts w:ascii="Browallia New" w:eastAsia="Cordia New" w:hAnsi="Browallia New" w:cs="Browallia New"/>
          <w:b/>
          <w:bCs/>
          <w:sz w:val="26"/>
          <w:szCs w:val="26"/>
        </w:rPr>
      </w:pPr>
      <w:r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cs/>
        </w:rPr>
        <w:t xml:space="preserve">การปรับปรุงมาตรฐานการบัญชีฉบับที่ </w:t>
      </w:r>
      <w:r w:rsidR="002F709B"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lang w:val="en-GB"/>
        </w:rPr>
        <w:t>12</w:t>
      </w:r>
      <w:r w:rsidRPr="002F709B">
        <w:rPr>
          <w:rStyle w:val="Strong"/>
          <w:rFonts w:ascii="Browallia New" w:eastAsia="Arial Unicode MS" w:hAnsi="Browallia New" w:cs="Browallia New"/>
          <w:b/>
          <w:bCs/>
          <w:sz w:val="26"/>
          <w:szCs w:val="26"/>
          <w:cs/>
        </w:rPr>
        <w:t xml:space="preserve"> เรื่อง ภาษีเงินได้</w:t>
      </w:r>
    </w:p>
    <w:p w14:paraId="670C4FCB" w14:textId="77777777" w:rsidR="0014447D" w:rsidRPr="002F709B" w:rsidRDefault="0014447D" w:rsidP="00C04136">
      <w:pPr>
        <w:pStyle w:val="ListParagraph"/>
        <w:adjustRightInd w:val="0"/>
        <w:ind w:left="1080"/>
        <w:jc w:val="thaiDistribute"/>
        <w:rPr>
          <w:rFonts w:ascii="Browallia New" w:eastAsia="Calibri" w:hAnsi="Browallia New" w:cs="Browallia New"/>
          <w:b w:val="0"/>
          <w:bCs w:val="0"/>
          <w:sz w:val="26"/>
          <w:szCs w:val="26"/>
        </w:rPr>
      </w:pPr>
    </w:p>
    <w:p w14:paraId="5E5E0612" w14:textId="0CD57AB4" w:rsidR="0014447D" w:rsidRPr="002F709B" w:rsidRDefault="0014447D" w:rsidP="0014447D">
      <w:pPr>
        <w:autoSpaceDE w:val="0"/>
        <w:autoSpaceDN w:val="0"/>
        <w:adjustRightInd w:val="0"/>
        <w:ind w:left="1620" w:hanging="543"/>
        <w:contextualSpacing/>
        <w:jc w:val="thaiDistribute"/>
        <w:rPr>
          <w:rFonts w:ascii="Browallia New" w:eastAsia="Times New Roman" w:hAnsi="Browallia New" w:cs="Browallia New"/>
          <w:color w:val="212529"/>
          <w:spacing w:val="-2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ค.</w:t>
      </w:r>
      <w:r w:rsidR="002F709B" w:rsidRPr="002F709B">
        <w:rPr>
          <w:rFonts w:ascii="Browallia New" w:eastAsia="Times New Roman" w:hAnsi="Browallia New" w:cs="Browallia New"/>
          <w:color w:val="212529"/>
          <w:sz w:val="26"/>
          <w:szCs w:val="26"/>
        </w:rPr>
        <w:t>1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</w:rPr>
        <w:t>)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</w:rPr>
        <w:tab/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กำหนดให้กิจการรับรู้ภาษีเงินได้รอตัดบัญชีที่เกี่ยวข้องกับสินทรัพย์และหนี้สินที่เกิดขึ้นจากรายการ</w:t>
      </w:r>
      <w:r w:rsidRPr="002F709B">
        <w:rPr>
          <w:rFonts w:ascii="Browallia New" w:eastAsia="Times New Roman" w:hAnsi="Browallia New" w:cs="Browallia New"/>
          <w:color w:val="212529"/>
          <w:spacing w:val="-2"/>
          <w:sz w:val="26"/>
          <w:szCs w:val="26"/>
          <w:cs/>
        </w:rPr>
        <w:t xml:space="preserve">เดียว </w:t>
      </w:r>
      <w:r w:rsidR="00950F5C" w:rsidRPr="002F709B">
        <w:rPr>
          <w:rFonts w:ascii="Browallia New" w:eastAsia="Times New Roman" w:hAnsi="Browallia New" w:cs="Browallia New"/>
          <w:color w:val="212529"/>
          <w:spacing w:val="-2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color w:val="212529"/>
          <w:spacing w:val="-2"/>
          <w:sz w:val="26"/>
          <w:szCs w:val="26"/>
          <w:cs/>
        </w:rPr>
        <w:t>ซึ่ง ณ การรับรู้เมื่อเริ่มแรกก่อให้เกิดของผลแตกต่างชั่วคราวที่ต้องเสียภาษีและผลแตกต่างชั่วคราวที่ใช้หักภาษี</w:t>
      </w:r>
      <w:r w:rsidR="00950F5C" w:rsidRPr="002F709B">
        <w:rPr>
          <w:rFonts w:ascii="Browallia New" w:eastAsia="Times New Roman" w:hAnsi="Browallia New" w:cs="Browallia New"/>
          <w:color w:val="212529"/>
          <w:spacing w:val="-2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color w:val="212529"/>
          <w:spacing w:val="-2"/>
          <w:sz w:val="26"/>
          <w:szCs w:val="26"/>
          <w:cs/>
        </w:rPr>
        <w:t>ที่มูลค่าเท่ากัน ตัวอย่างของรายการ เช่น สัญญาเช่า และภาระผูกพันจากการรื้อถอน</w:t>
      </w:r>
    </w:p>
    <w:p w14:paraId="581BCCE2" w14:textId="77777777" w:rsidR="0014447D" w:rsidRPr="002F709B" w:rsidRDefault="0014447D" w:rsidP="00C04136">
      <w:pPr>
        <w:pStyle w:val="ListParagraph"/>
        <w:adjustRightInd w:val="0"/>
        <w:ind w:left="1620"/>
        <w:jc w:val="thaiDistribute"/>
        <w:rPr>
          <w:rFonts w:ascii="Browallia New" w:eastAsia="Calibri" w:hAnsi="Browallia New" w:cs="Browallia New"/>
          <w:b w:val="0"/>
          <w:bCs w:val="0"/>
          <w:sz w:val="26"/>
          <w:szCs w:val="26"/>
          <w:lang w:val="en-GB"/>
        </w:rPr>
      </w:pPr>
    </w:p>
    <w:p w14:paraId="3D8FECF8" w14:textId="77777777" w:rsidR="0014447D" w:rsidRPr="002F709B" w:rsidRDefault="0014447D" w:rsidP="0014447D">
      <w:pPr>
        <w:autoSpaceDE w:val="0"/>
        <w:autoSpaceDN w:val="0"/>
        <w:adjustRightInd w:val="0"/>
        <w:ind w:left="162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การปรับปรุงดังกล่าวถือปฏิบัติกับรายการที่เกิดขึ้นในหรือหลังวันเริ่มต้นของรอบระยะเวลาเปรียบเทียบแรกสุดที่นำเสนอ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นอกจากนี้บริษัท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ต้อง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รับรู้สินทรัพย์ภาษีเงินได้รอการตัดบัญชี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>(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โดยรับรู้เท่ากับจำนวนที่เป็นไปได้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ค่อนข้างแน่ที่จะได้ใช้ประโยชน์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)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และหนี้สินภาษีเงินได้รอการตัดบัญชี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ณ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วันเริ่มต้นของรอบระยะเวลาเปรียบเทียบ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แรกสุดที่นำเสนอสำหรับผลต่างชั่วคราวที่ใช้หักภาษีและที่ต้องเสียภาษีทั้งหมดที่เกี่ยวข้องกับ</w:t>
      </w:r>
    </w:p>
    <w:p w14:paraId="5582AB07" w14:textId="77777777" w:rsidR="0014447D" w:rsidRPr="002F709B" w:rsidRDefault="0014447D" w:rsidP="00C04136">
      <w:pPr>
        <w:pStyle w:val="ListParagraph"/>
        <w:adjustRightInd w:val="0"/>
        <w:ind w:left="1620"/>
        <w:jc w:val="thaiDistribute"/>
        <w:rPr>
          <w:rFonts w:ascii="Browallia New" w:eastAsia="Calibri" w:hAnsi="Browallia New" w:cs="Browallia New"/>
          <w:b w:val="0"/>
          <w:bCs w:val="0"/>
          <w:sz w:val="26"/>
          <w:szCs w:val="26"/>
          <w:lang w:val="en-GB"/>
        </w:rPr>
      </w:pPr>
    </w:p>
    <w:p w14:paraId="10E80995" w14:textId="77777777" w:rsidR="0014447D" w:rsidRPr="002F709B" w:rsidRDefault="0014447D" w:rsidP="0014447D">
      <w:pPr>
        <w:numPr>
          <w:ilvl w:val="0"/>
          <w:numId w:val="24"/>
        </w:numPr>
        <w:autoSpaceDE w:val="0"/>
        <w:autoSpaceDN w:val="0"/>
        <w:adjustRightInd w:val="0"/>
        <w:ind w:left="198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สินทรัพย์สิทธิการใช้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และหนี้สินตามสัญญาเช่า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และ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</w:p>
    <w:p w14:paraId="30C44B08" w14:textId="77777777" w:rsidR="0014447D" w:rsidRPr="002F709B" w:rsidRDefault="0014447D" w:rsidP="0014447D">
      <w:pPr>
        <w:numPr>
          <w:ilvl w:val="0"/>
          <w:numId w:val="24"/>
        </w:numPr>
        <w:autoSpaceDE w:val="0"/>
        <w:autoSpaceDN w:val="0"/>
        <w:adjustRightInd w:val="0"/>
        <w:ind w:left="198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pacing w:val="-10"/>
          <w:sz w:val="26"/>
          <w:szCs w:val="26"/>
          <w:cs/>
        </w:rPr>
        <w:t>หนี้สินจากการรื้อถอน หนี้สินจากการบูรณะ และหนี้สินที่มีลักษณะคล้ายคลึงกัน และจำนวนเงินที่รับรู้เป็นส่วนหนึ่ง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ของราคาทุนของสินทรัพย์ที่เกี่ยวข้อง</w:t>
      </w:r>
    </w:p>
    <w:p w14:paraId="757F4AB1" w14:textId="77777777" w:rsidR="0014447D" w:rsidRPr="002F709B" w:rsidRDefault="0014447D" w:rsidP="00C04136">
      <w:pPr>
        <w:pStyle w:val="ListParagraph"/>
        <w:adjustRightInd w:val="0"/>
        <w:ind w:left="1620"/>
        <w:jc w:val="thaiDistribute"/>
        <w:rPr>
          <w:rFonts w:ascii="Browallia New" w:eastAsia="Calibri" w:hAnsi="Browallia New" w:cs="Browallia New"/>
          <w:b w:val="0"/>
          <w:bCs w:val="0"/>
          <w:sz w:val="26"/>
          <w:szCs w:val="26"/>
          <w:lang w:val="en-GB"/>
        </w:rPr>
      </w:pPr>
    </w:p>
    <w:p w14:paraId="485A3E5F" w14:textId="32501445" w:rsidR="0014447D" w:rsidRPr="002F709B" w:rsidRDefault="0014447D" w:rsidP="00525F6B">
      <w:pPr>
        <w:autoSpaceDE w:val="0"/>
        <w:autoSpaceDN w:val="0"/>
        <w:adjustRightInd w:val="0"/>
        <w:ind w:left="1620"/>
        <w:jc w:val="thaiDistribute"/>
        <w:rPr>
          <w:rFonts w:ascii="Browallia New" w:eastAsia="Times New Roman" w:hAnsi="Browallia New" w:cs="Browallia New"/>
          <w:color w:val="212529"/>
          <w:spacing w:val="-10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pacing w:val="-10"/>
          <w:sz w:val="26"/>
          <w:szCs w:val="26"/>
          <w:cs/>
        </w:rPr>
        <w:t>ผลกระทบสะสมของการปรับปรุงนี้ให้รับรู้ในกำไรสะสมยกมาหรือองค์ประกอบอื่นของส่วนของเจ้าของตามความเหมาะสม</w:t>
      </w:r>
    </w:p>
    <w:p w14:paraId="49178B7E" w14:textId="61C83B98" w:rsidR="00A34DA4" w:rsidRPr="002F709B" w:rsidRDefault="00A34DA4">
      <w:pPr>
        <w:jc w:val="left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br w:type="page"/>
      </w:r>
    </w:p>
    <w:p w14:paraId="274F3778" w14:textId="5FF7F7F4" w:rsidR="0014447D" w:rsidRPr="002F709B" w:rsidRDefault="0014447D" w:rsidP="0014447D">
      <w:pPr>
        <w:ind w:left="1620" w:hanging="543"/>
        <w:jc w:val="thaiDistribute"/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lastRenderedPageBreak/>
        <w:t>ค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>.</w:t>
      </w:r>
      <w:r w:rsidR="002F709B"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>2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>)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ab/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cs/>
        </w:rPr>
        <w:t>กำหนดให้กิจการนำภาษีเงินได้ที่เกิดขึ้นจากกฎหมายภาษีอากรที่มีผลบังคับใช้อยู่หรือจะมีผลบังคับใช้อย่างแน่นอนเกี่ยวกับกฎการคำนวณภาษีเงินได้เสาหลักที่สอง</w:t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lang w:bidi="ar-SA"/>
        </w:rPr>
        <w:t xml:space="preserve"> (Pillar Two model rule) </w:t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cs/>
        </w:rPr>
        <w:t>ที่เผยแพร่โดยองค์การเพื่อความร่วมมือ</w:t>
      </w:r>
      <w:r w:rsidR="00DD057A"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cs/>
        </w:rPr>
        <w:t>ทางเศรษฐกิจและการพัฒนา</w:t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lang w:bidi="ar-SA"/>
        </w:rPr>
        <w:t xml:space="preserve"> (OECD) </w:t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cs/>
        </w:rPr>
        <w:t>ซึ่งเป็นองค์กรระหว่างประเทศนั้นมาถือปฏิบัติ</w:t>
      </w:r>
    </w:p>
    <w:p w14:paraId="250FB024" w14:textId="77777777" w:rsidR="0014447D" w:rsidRPr="002F709B" w:rsidRDefault="0014447D" w:rsidP="0014447D">
      <w:pPr>
        <w:ind w:left="162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</w:p>
    <w:p w14:paraId="65E51BBC" w14:textId="4B5B2E91" w:rsidR="0014447D" w:rsidRPr="002F709B" w:rsidRDefault="0014447D" w:rsidP="0014447D">
      <w:pPr>
        <w:ind w:left="1620"/>
        <w:jc w:val="thaiDistribute"/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ในเดือนธันวาคม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พ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>.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ศ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. </w:t>
      </w:r>
      <w:r w:rsidR="002F709B"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>2564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OECD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ได้ออกกฎการคำนวณภาษีเงินได้เสาหลักที่สอง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(Pillar Two model rule)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ซึ่งใช้กฎ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Global anti-Base Erosion Proposal (</w:t>
      </w:r>
      <w:proofErr w:type="spellStart"/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>GloBE</w:t>
      </w:r>
      <w:proofErr w:type="spellEnd"/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)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เพื่อปฏิรูปภาษีนิติบุคคลระหว่างประเทศ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กิจการขนาดใหญ่ภายในขอบเขตของกฎดังกล่าวจะต้องคำนวณอัตราภาษีที่แท้จริงตามกฎ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</w:t>
      </w:r>
      <w:proofErr w:type="spellStart"/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>GloBE</w:t>
      </w:r>
      <w:proofErr w:type="spellEnd"/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 xml:space="preserve"> ของแต่ละประเทศที่บริษัทนั้นดำเนินงาน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pacing w:val="-6"/>
          <w:sz w:val="26"/>
          <w:szCs w:val="26"/>
          <w:cs/>
        </w:rPr>
        <w:t>โดยกิจการขนาดใหญ่ภายในขอบเขตจะต้องรับผิดชอบในการจ่าย</w:t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cs/>
        </w:rPr>
        <w:t>ภาษีเพิ่มเติม</w:t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lang w:bidi="ar-SA"/>
        </w:rPr>
        <w:t xml:space="preserve"> (Top-up tax) </w:t>
      </w:r>
      <w:r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cs/>
        </w:rPr>
        <w:t>สำหรับส่วนต่างระหว่างอัตราภาษีดังกล่าวและอัตราภาษีที่แท้จริงขั้นต่ำร้อยละ</w:t>
      </w:r>
      <w:r w:rsidR="002F709B" w:rsidRPr="002F709B">
        <w:rPr>
          <w:rFonts w:ascii="Browallia New" w:eastAsia="Times New Roman" w:hAnsi="Browallia New" w:cs="Browallia New"/>
          <w:color w:val="212529"/>
          <w:spacing w:val="-8"/>
          <w:sz w:val="26"/>
          <w:szCs w:val="26"/>
          <w:lang w:bidi="ar-SA"/>
        </w:rPr>
        <w:t>15</w:t>
      </w:r>
    </w:p>
    <w:p w14:paraId="2165E027" w14:textId="77777777" w:rsidR="0014447D" w:rsidRPr="002F709B" w:rsidRDefault="0014447D" w:rsidP="0014447D">
      <w:pPr>
        <w:autoSpaceDE w:val="0"/>
        <w:autoSpaceDN w:val="0"/>
        <w:adjustRightInd w:val="0"/>
        <w:ind w:left="1620"/>
        <w:jc w:val="thaiDistribute"/>
        <w:rPr>
          <w:rFonts w:ascii="Browallia New" w:eastAsia="Browallia New" w:hAnsi="Browallia New" w:cs="Browallia New"/>
          <w:sz w:val="26"/>
          <w:szCs w:val="26"/>
          <w:lang w:bidi="ar-SA"/>
        </w:rPr>
      </w:pPr>
    </w:p>
    <w:p w14:paraId="5C54FE60" w14:textId="7E1180CD" w:rsidR="0014447D" w:rsidRPr="002F709B" w:rsidRDefault="0014447D" w:rsidP="0014447D">
      <w:pPr>
        <w:ind w:left="162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ในเดือนธันวาคม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พ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>.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ศ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. </w:t>
      </w:r>
      <w:r w:rsidR="002F709B"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>2566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การปรับปรุงมาตรฐานการบัญชีฉบับที่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>12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เรื่อง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ภาษีเงินได้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ได้ให้ข้อยกเว้นเป็นการชั่วคราวจากข้อกำหนดการรับรู้รายการและเปิดเผยข้อมูล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เกี่ยวกับสินทรัพย์และหนี้สินภาษีเงินได้รอการ</w:t>
      </w:r>
      <w:r w:rsidR="00D3123A"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br/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ตัดบัญชีที่เกิดจากภาษีเงินได้เสาหลักที่สอง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(Pillar Two)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ที่มีผลบังคับใช้อยู่หรือที่จะมีผลบังคับใช้อย่างแน่นอนในการนำกฎการคำนวณภาษีเงินได้เสาหลักที่สอง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(Pillar Two model rule)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มาถือปฏิบัติ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รวมถึงกฎหมายภาษีอากรที่ให้มีการจัดเก็บภาษีอากรเพิ่มเติมขั้นต่ำภายในประเทศ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(domestic minimum top-up taxes)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ตามเกณฑ์ดังกล่าว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นอกจากนี้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การปรับปรุงยังกำหนดให้เปิดเผยดังนี้</w:t>
      </w:r>
    </w:p>
    <w:p w14:paraId="43AF8A48" w14:textId="77777777" w:rsidR="0014447D" w:rsidRPr="002F709B" w:rsidRDefault="0014447D" w:rsidP="0014447D">
      <w:pPr>
        <w:autoSpaceDE w:val="0"/>
        <w:autoSpaceDN w:val="0"/>
        <w:adjustRightInd w:val="0"/>
        <w:ind w:left="162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</w:p>
    <w:p w14:paraId="4058CB17" w14:textId="77777777" w:rsidR="0014447D" w:rsidRPr="002F709B" w:rsidRDefault="0014447D" w:rsidP="0014447D">
      <w:pPr>
        <w:numPr>
          <w:ilvl w:val="0"/>
          <w:numId w:val="25"/>
        </w:numPr>
        <w:autoSpaceDE w:val="0"/>
        <w:autoSpaceDN w:val="0"/>
        <w:adjustRightInd w:val="0"/>
        <w:ind w:left="198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เปิดเผยข้อเท็จจริงว่าบริษัทได้ถือปฏิบัติตามข้อยกเว้นในการรับรู้และการเปิดเผยข้อมูล</w:t>
      </w:r>
      <w:r w:rsidRPr="002F709B">
        <w:rPr>
          <w:rFonts w:ascii="Browallia New" w:eastAsia="Times New Roman" w:hAnsi="Browallia New" w:cs="Browallia New"/>
          <w:color w:val="212529"/>
          <w:spacing w:val="-2"/>
          <w:sz w:val="26"/>
          <w:szCs w:val="26"/>
          <w:cs/>
        </w:rPr>
        <w:t>เกี่ยวกับสินทรัพย์และหนี้สินภาษีเงินได้รอการตัดบัญชีที่เกี่ยวข้องกับภาษีเงินได้เสาหลักที่สอง</w:t>
      </w:r>
    </w:p>
    <w:p w14:paraId="29741084" w14:textId="77777777" w:rsidR="0014447D" w:rsidRPr="002F709B" w:rsidRDefault="0014447D" w:rsidP="0014447D">
      <w:pPr>
        <w:numPr>
          <w:ilvl w:val="0"/>
          <w:numId w:val="25"/>
        </w:numPr>
        <w:autoSpaceDE w:val="0"/>
        <w:autoSpaceDN w:val="0"/>
        <w:adjustRightInd w:val="0"/>
        <w:ind w:left="198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pacing w:val="-4"/>
          <w:sz w:val="26"/>
          <w:szCs w:val="26"/>
          <w:cs/>
        </w:rPr>
        <w:t>เปิดเผยค่าใช้จ่ายภาษีเงินได้ของรอบระยะเวลาปัจจุบันที่เกี่ยวข้องกับภาษีเงินได้เสาหลักที่สอง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(ถ้ามี) และ</w:t>
      </w:r>
    </w:p>
    <w:p w14:paraId="5CE992DA" w14:textId="64103D69" w:rsidR="00246BA7" w:rsidRPr="002F709B" w:rsidRDefault="0014447D" w:rsidP="0014447D">
      <w:pPr>
        <w:numPr>
          <w:ilvl w:val="0"/>
          <w:numId w:val="25"/>
        </w:numPr>
        <w:autoSpaceDE w:val="0"/>
        <w:autoSpaceDN w:val="0"/>
        <w:adjustRightInd w:val="0"/>
        <w:ind w:left="198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 xml:space="preserve">ในรอบระยะเวลาที่นิติบัญญัติเสาหลักที่สอง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(Pillar Two legislation)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ที่มีผลบังคับใช้อยู่หรือที่จะมีผลบังคับใช้อย่างแน่นอน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แต่ยังไม่มีผลบังคับใช้ในปัจจุบัน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กิจการต้องเปิดเผยข้อมูลที่ทราบหรือข้อมูลที่ประมาณได้อย่างสมเหตุสมผลที่จะช่วยให้ผู้ใช้งบการเงินเข้าใจฐานะเปิดของกิจการต่อภาษีเงินได้เสาหลักที่สอง</w:t>
      </w:r>
      <w:r w:rsidR="00950F5C" w:rsidRPr="002F709B">
        <w:rPr>
          <w:rFonts w:ascii="Browallia New" w:eastAsia="Times New Roman" w:hAnsi="Browallia New" w:cs="Browallia New"/>
          <w:color w:val="212529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ที่เกิดขึ้นจากนิติบัญญัติดังกล่าว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ถ้ายังไม่ทราบข้อมูลหรือยังประมาณไม่ได้อย่างสมเหตุสมผล กิจการต้องเปิดเผยข้อความเกี่ยวกับผลกระทบนั้นและเปิดเผยข้อมูลเกี่ยวกับความคืบหน้าของกิจการในการประเมินฐานะเปิดดังกล่าวแทน</w:t>
      </w:r>
    </w:p>
    <w:p w14:paraId="442AF354" w14:textId="77777777" w:rsidR="00950F5C" w:rsidRPr="002F709B" w:rsidRDefault="00950F5C" w:rsidP="0014447D">
      <w:pPr>
        <w:ind w:left="56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302C93F2" w14:textId="5E10C38D" w:rsidR="0014447D" w:rsidRPr="002F709B" w:rsidRDefault="00E47A45" w:rsidP="0014447D">
      <w:pPr>
        <w:ind w:left="56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การนำมาตรฐานการรายงานทางการเงินฉบับปรับปรุงมาบังคับใช้ไม่มีผลกระทบที่มีนัยสำคัญต่อกลุ่มกิจการ</w:t>
      </w:r>
    </w:p>
    <w:p w14:paraId="2E0F5AB6" w14:textId="457BDEDE" w:rsidR="00A34DA4" w:rsidRPr="002F709B" w:rsidRDefault="00A34DA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p w14:paraId="10048FB8" w14:textId="5FFD88E4" w:rsidR="00B474DC" w:rsidRPr="002F709B" w:rsidRDefault="002F709B" w:rsidP="00036904">
      <w:pPr>
        <w:pStyle w:val="Heading2"/>
        <w:spacing w:before="0" w:after="0"/>
        <w:ind w:left="540" w:hanging="540"/>
        <w:jc w:val="thaiDistribute"/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lang w:val="en-US" w:bidi="ar-SA"/>
        </w:rPr>
      </w:pPr>
      <w:r w:rsidRPr="002F709B">
        <w:rPr>
          <w:rFonts w:ascii="Browallia New" w:hAnsi="Browallia New" w:cs="Browallia New"/>
          <w:i w:val="0"/>
          <w:iCs w:val="0"/>
          <w:color w:val="000000"/>
          <w:sz w:val="26"/>
          <w:szCs w:val="26"/>
        </w:rPr>
        <w:lastRenderedPageBreak/>
        <w:t>3</w:t>
      </w:r>
      <w:r w:rsidR="00E47A45" w:rsidRPr="002F709B">
        <w:rPr>
          <w:rFonts w:ascii="Browallia New" w:hAnsi="Browallia New" w:cs="Browallia New"/>
          <w:i w:val="0"/>
          <w:iCs w:val="0"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i w:val="0"/>
          <w:iCs w:val="0"/>
          <w:color w:val="000000"/>
          <w:sz w:val="26"/>
          <w:szCs w:val="26"/>
        </w:rPr>
        <w:t>2</w:t>
      </w:r>
      <w:r w:rsidR="00C932AA" w:rsidRPr="002F709B">
        <w:rPr>
          <w:rFonts w:ascii="Browallia New" w:hAnsi="Browallia New" w:cs="Browallia New"/>
          <w:color w:val="000000"/>
          <w:sz w:val="26"/>
          <w:szCs w:val="26"/>
        </w:rPr>
        <w:tab/>
      </w:r>
      <w:bookmarkStart w:id="5" w:name="_Hlk155343265"/>
      <w:r w:rsidR="00B474DC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cs/>
          <w:lang w:val="en-US" w:bidi="ar-SA"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ที่เริ่มในหรือหลังวันที่ </w:t>
      </w:r>
      <w:r w:rsidR="00036904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lang w:val="en-US" w:bidi="ar-SA"/>
        </w:rPr>
        <w:br/>
      </w:r>
      <w:r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lang w:bidi="ar-SA"/>
        </w:rPr>
        <w:t>1</w:t>
      </w:r>
      <w:r w:rsidR="00B474DC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lang w:val="en-US" w:bidi="ar-SA"/>
        </w:rPr>
        <w:t xml:space="preserve"> </w:t>
      </w:r>
      <w:r w:rsidR="00B474DC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cs/>
          <w:lang w:val="en-US" w:bidi="ar-SA"/>
        </w:rPr>
        <w:t xml:space="preserve">มกราคม พ.ศ. </w:t>
      </w:r>
      <w:r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lang w:bidi="ar-SA"/>
        </w:rPr>
        <w:t>2568</w:t>
      </w:r>
      <w:r w:rsidR="00B474DC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lang w:val="en-US" w:bidi="ar-SA"/>
        </w:rPr>
        <w:t xml:space="preserve"> </w:t>
      </w:r>
      <w:bookmarkEnd w:id="5"/>
      <w:r w:rsidR="00B474DC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cs/>
          <w:lang w:val="en-US" w:bidi="ar-SA"/>
        </w:rPr>
        <w:t>ที่เกี่ยวข้อง</w:t>
      </w:r>
      <w:r w:rsidR="00462C17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cs/>
          <w:lang w:val="en-US"/>
        </w:rPr>
        <w:t>กับ</w:t>
      </w:r>
      <w:r w:rsidR="00B474DC" w:rsidRPr="002F709B">
        <w:rPr>
          <w:rFonts w:ascii="Browallia New" w:eastAsia="Times New Roman" w:hAnsi="Browallia New" w:cs="Browallia New"/>
          <w:i w:val="0"/>
          <w:iCs w:val="0"/>
          <w:color w:val="000000"/>
          <w:sz w:val="26"/>
          <w:szCs w:val="26"/>
          <w:cs/>
          <w:lang w:val="en-US" w:bidi="ar-SA"/>
        </w:rPr>
        <w:t>กลุ่มกิจการ</w:t>
      </w:r>
    </w:p>
    <w:p w14:paraId="70EB6598" w14:textId="77777777" w:rsidR="00CF23D9" w:rsidRPr="002F709B" w:rsidRDefault="00CF23D9" w:rsidP="00F35D3E">
      <w:pPr>
        <w:pStyle w:val="ListParagraph"/>
        <w:adjustRightInd w:val="0"/>
        <w:ind w:left="54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</w:rPr>
      </w:pPr>
    </w:p>
    <w:p w14:paraId="162BC61E" w14:textId="0F0293C3" w:rsidR="00B474DC" w:rsidRPr="002F709B" w:rsidRDefault="00B474DC" w:rsidP="00F35D3E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  <w:lang w:bidi="ar-SA"/>
        </w:rPr>
        <w:t xml:space="preserve">มาตรฐานการรายงานทางการเงินฉบับปรับปรุงนี้ไม่ได้บังคับใช้สำหรับรอบระยะรายงานปัจจุบันและกลุ่มกิจการไม่ได้นำมาถือปฏิบัติก่อนวันบังคับใช้ </w:t>
      </w:r>
    </w:p>
    <w:p w14:paraId="46EE6C37" w14:textId="77777777" w:rsidR="0014447D" w:rsidRPr="002F709B" w:rsidRDefault="0014447D" w:rsidP="00F35D3E">
      <w:pPr>
        <w:pStyle w:val="ListParagraph"/>
        <w:adjustRightInd w:val="0"/>
        <w:ind w:left="54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  <w:cs/>
        </w:rPr>
      </w:pPr>
    </w:p>
    <w:p w14:paraId="43BA5312" w14:textId="2A6D04BB" w:rsidR="0014447D" w:rsidRPr="002F709B" w:rsidRDefault="0014447D" w:rsidP="0014447D">
      <w:pPr>
        <w:pStyle w:val="ListParagraph"/>
        <w:numPr>
          <w:ilvl w:val="0"/>
          <w:numId w:val="26"/>
        </w:numPr>
        <w:shd w:val="clear" w:color="auto" w:fill="FFFFFF"/>
        <w:autoSpaceDE/>
        <w:autoSpaceDN/>
        <w:ind w:left="1080" w:hanging="513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2F709B">
        <w:rPr>
          <w:rFonts w:ascii="Browallia New" w:eastAsiaTheme="minorHAnsi" w:hAnsi="Browallia New" w:cs="Browallia New"/>
          <w:sz w:val="26"/>
          <w:szCs w:val="26"/>
          <w:cs/>
        </w:rPr>
        <w:t xml:space="preserve">การปรับปรุงมาตรฐานการบัญชีฉบับที่ </w:t>
      </w:r>
      <w:r w:rsidR="002F709B" w:rsidRPr="002F709B">
        <w:rPr>
          <w:rFonts w:ascii="Browallia New" w:eastAsiaTheme="minorHAnsi" w:hAnsi="Browallia New" w:cs="Browallia New"/>
          <w:sz w:val="26"/>
          <w:szCs w:val="26"/>
          <w:lang w:val="en-GB"/>
        </w:rPr>
        <w:t>1</w:t>
      </w:r>
      <w:r w:rsidRPr="002F709B">
        <w:rPr>
          <w:rFonts w:ascii="Browallia New" w:eastAsiaTheme="minorHAnsi" w:hAnsi="Browallia New" w:cs="Browallia New"/>
          <w:sz w:val="26"/>
          <w:szCs w:val="26"/>
          <w:cs/>
        </w:rPr>
        <w:t xml:space="preserve"> เรื่อง การนำเสนองบการเงิน</w:t>
      </w:r>
      <w:r w:rsidRPr="002F709B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 </w:t>
      </w:r>
      <w:r w:rsidRPr="002F709B">
        <w:rPr>
          <w:rFonts w:ascii="Browallia New" w:eastAsia="Times New Roman" w:hAnsi="Browallia New" w:cs="Browallia New"/>
          <w:b w:val="0"/>
          <w:bCs w:val="0"/>
          <w:spacing w:val="-6"/>
          <w:sz w:val="26"/>
          <w:szCs w:val="26"/>
          <w:cs/>
        </w:rPr>
        <w:t>อธิบายว่าหนี้สินจะถูกจัดประเภทเป็นหนี้สินหมุนเวียนหรือไม่หมุนเวียน ขึ้นอยู่กับสิทธิที่มีอยู่ ณ สิ้นรอบระยะเวลารายงาน การจัดประเภทจะไม่ได้รับผลกระทบจาก</w:t>
      </w:r>
      <w:r w:rsidR="002F709B" w:rsidRPr="002F709B">
        <w:rPr>
          <w:rFonts w:ascii="Browallia New" w:eastAsia="Times New Roman" w:hAnsi="Browallia New" w:cs="Browallia New"/>
          <w:b w:val="0"/>
          <w:bCs w:val="0"/>
          <w:spacing w:val="-6"/>
          <w:sz w:val="26"/>
          <w:szCs w:val="26"/>
          <w:cs/>
        </w:rPr>
        <w:br/>
      </w:r>
      <w:r w:rsidRPr="002F709B">
        <w:rPr>
          <w:rFonts w:ascii="Browallia New" w:eastAsia="Times New Roman" w:hAnsi="Browallia New" w:cs="Browallia New"/>
          <w:b w:val="0"/>
          <w:bCs w:val="0"/>
          <w:spacing w:val="-6"/>
          <w:sz w:val="26"/>
          <w:szCs w:val="26"/>
          <w:cs/>
        </w:rPr>
        <w:t>ความคาดหวังของกิจการหรือเหตุการณ์ภายหลังรอบระยะเวลารายงาน (เช่น การได้รับการยกเว้นหรือการละเมิดการดำรงสถานะของข้อตกลง (</w:t>
      </w:r>
      <w:r w:rsidRPr="002F709B">
        <w:rPr>
          <w:rFonts w:ascii="Browallia New" w:eastAsia="Times New Roman" w:hAnsi="Browallia New" w:cs="Browallia New"/>
          <w:b w:val="0"/>
          <w:bCs w:val="0"/>
          <w:spacing w:val="-6"/>
          <w:sz w:val="26"/>
          <w:szCs w:val="26"/>
        </w:rPr>
        <w:t>a breach of covenant))</w:t>
      </w:r>
    </w:p>
    <w:p w14:paraId="5E11B241" w14:textId="77777777" w:rsidR="0014447D" w:rsidRPr="002F709B" w:rsidRDefault="0014447D" w:rsidP="00A34DA4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</w:rPr>
      </w:pPr>
    </w:p>
    <w:p w14:paraId="67F043D9" w14:textId="3EC5C810" w:rsidR="0014447D" w:rsidRPr="002F709B" w:rsidRDefault="0014447D" w:rsidP="0014447D">
      <w:pPr>
        <w:shd w:val="clear" w:color="auto" w:fill="FFFFFF"/>
        <w:ind w:left="1080"/>
        <w:jc w:val="thaiDistribute"/>
        <w:textAlignment w:val="baseline"/>
        <w:rPr>
          <w:rFonts w:ascii="Browallia New" w:eastAsia="Times New Roman" w:hAnsi="Browallia New" w:cs="Browallia New"/>
          <w:sz w:val="26"/>
          <w:szCs w:val="26"/>
          <w:cs/>
          <w:lang w:val="en-US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การดำรงสถานะของข้อตกลง</w:t>
      </w:r>
      <w:r w:rsidRPr="002F709B">
        <w:rPr>
          <w:rFonts w:ascii="Browallia New" w:eastAsia="Times New Roman" w:hAnsi="Browallia New" w:cs="Browallia New"/>
          <w:sz w:val="26"/>
          <w:szCs w:val="26"/>
          <w:lang w:val="en-US"/>
        </w:rPr>
        <w:t xml:space="preserve"> (covenant)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ของการกู้ยืมจะไม่ส่งผลต่อการจัดประเภทหนี้สินเป็นหนี้สินหมุนเวียนหรือ</w:t>
      </w:r>
      <w:r w:rsidR="00950F5C" w:rsidRPr="002F709B">
        <w:rPr>
          <w:rFonts w:ascii="Browallia New" w:eastAsia="Times New Roman" w:hAnsi="Browallia New" w:cs="Browallia New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ไม่หมุนเวียน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ณ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สิ้นรอบระยะเวลารายงานหากกิจการต้องปฏิบัติตามการดำรงสถานะดังกล่าวหลังจากวันสิ้นรอบระยะเวลารายงาน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อย่างไรก็ตาม หากกิจการต้องปฏิบัติตามการดำรงสถานะก่อนหรือ ณ วันสิ้นรอบระยะเวลารายงาน</w:t>
      </w:r>
      <w:r w:rsidRPr="002F709B">
        <w:rPr>
          <w:rFonts w:ascii="Browallia New" w:eastAsia="Times New Roman" w:hAnsi="Browallia New" w:cs="Browallia New"/>
          <w:sz w:val="26"/>
          <w:szCs w:val="26"/>
          <w:lang w:val="en-US" w:bidi="ar-SA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ก็จะส่งผลต่อการจัดประเภทเป็นหนี้สินหมุนเวียนหรือไม่หมุนเวียน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แม้ว่าการดำรงสถานะจะถูกทดสอบการปฏิบัติภายหลังรอบระยะเวลารายงานก็ตาม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</w:p>
    <w:p w14:paraId="0767CCAE" w14:textId="77777777" w:rsidR="0014447D" w:rsidRPr="002F709B" w:rsidRDefault="0014447D" w:rsidP="00A34DA4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</w:rPr>
      </w:pPr>
    </w:p>
    <w:p w14:paraId="3423D174" w14:textId="2F2505DC" w:rsidR="0014447D" w:rsidRPr="002F709B" w:rsidRDefault="0014447D" w:rsidP="0014447D">
      <w:pPr>
        <w:shd w:val="clear" w:color="auto" w:fill="FFFFFF"/>
        <w:ind w:left="1080"/>
        <w:jc w:val="thaiDistribute"/>
        <w:textAlignment w:val="baseline"/>
        <w:rPr>
          <w:rFonts w:ascii="Browallia New" w:eastAsia="Times New Roman" w:hAnsi="Browallia New" w:cs="Browallia New"/>
          <w:sz w:val="26"/>
          <w:szCs w:val="26"/>
          <w:lang w:val="en-US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การปรับปรุงดังกล่าวกำหนดให้เปิดเผยข้อมูลหากกิจการจัดประเภทหนี้สินเป็นหนี้สินไม่หมุนเวียนและหนี้สินนั้นขึ้นอยู่</w:t>
      </w:r>
      <w:r w:rsidRPr="002F709B">
        <w:rPr>
          <w:rFonts w:ascii="Browallia New" w:eastAsia="Times New Roman" w:hAnsi="Browallia New" w:cs="Browallia New"/>
          <w:spacing w:val="-2"/>
          <w:sz w:val="26"/>
          <w:szCs w:val="26"/>
          <w:cs/>
        </w:rPr>
        <w:t>กับการดำรงสถานะที่กิจการต้องปฏิบัติตามภายใน</w:t>
      </w:r>
      <w:r w:rsidRPr="002F709B">
        <w:rPr>
          <w:rFonts w:ascii="Browallia New" w:eastAsia="Times New Roman" w:hAnsi="Browallia New" w:cs="Browallia New"/>
          <w:spacing w:val="-2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Times New Roman" w:hAnsi="Browallia New" w:cs="Browallia New"/>
          <w:spacing w:val="-2"/>
          <w:sz w:val="26"/>
          <w:szCs w:val="26"/>
        </w:rPr>
        <w:t>12</w:t>
      </w:r>
      <w:r w:rsidRPr="002F709B">
        <w:rPr>
          <w:rFonts w:ascii="Browallia New" w:eastAsia="Times New Roman" w:hAnsi="Browallia New" w:cs="Browallia New"/>
          <w:spacing w:val="-2"/>
          <w:sz w:val="26"/>
          <w:szCs w:val="26"/>
          <w:lang w:val="en-US"/>
        </w:rPr>
        <w:t xml:space="preserve"> </w:t>
      </w:r>
      <w:r w:rsidRPr="002F709B">
        <w:rPr>
          <w:rFonts w:ascii="Browallia New" w:eastAsia="Times New Roman" w:hAnsi="Browallia New" w:cs="Browallia New"/>
          <w:spacing w:val="-2"/>
          <w:sz w:val="26"/>
          <w:szCs w:val="26"/>
          <w:cs/>
        </w:rPr>
        <w:t>เดือนภายหลังรอบระยะเวลารายงาน</w:t>
      </w:r>
      <w:r w:rsidRPr="002F709B">
        <w:rPr>
          <w:rFonts w:ascii="Browallia New" w:eastAsia="Times New Roman" w:hAnsi="Browallia New" w:cs="Browallia New"/>
          <w:spacing w:val="-2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pacing w:val="-2"/>
          <w:sz w:val="26"/>
          <w:szCs w:val="26"/>
          <w:cs/>
        </w:rPr>
        <w:t>ข้อมูลที่ต้องเปิดเผยรวมถึง:</w:t>
      </w:r>
    </w:p>
    <w:p w14:paraId="5D27295A" w14:textId="77777777" w:rsidR="0014447D" w:rsidRPr="002F709B" w:rsidRDefault="0014447D" w:rsidP="00A34DA4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</w:rPr>
      </w:pPr>
    </w:p>
    <w:p w14:paraId="426A5635" w14:textId="77777777" w:rsidR="0014447D" w:rsidRPr="002F709B" w:rsidRDefault="0014447D" w:rsidP="0014447D">
      <w:pPr>
        <w:numPr>
          <w:ilvl w:val="0"/>
          <w:numId w:val="27"/>
        </w:numPr>
        <w:shd w:val="clear" w:color="auto" w:fill="FFFFFF"/>
        <w:ind w:left="1440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2F709B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มูลค่าตามบัญชีของหนี้สิน</w:t>
      </w:r>
    </w:p>
    <w:p w14:paraId="047A1A68" w14:textId="77777777" w:rsidR="0014447D" w:rsidRPr="002F709B" w:rsidRDefault="0014447D" w:rsidP="0014447D">
      <w:pPr>
        <w:numPr>
          <w:ilvl w:val="0"/>
          <w:numId w:val="27"/>
        </w:numPr>
        <w:shd w:val="clear" w:color="auto" w:fill="FFFFFF"/>
        <w:ind w:left="1440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2F709B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ข้อมูลเกี่ยวกับการดำรงสถานะ</w:t>
      </w:r>
    </w:p>
    <w:p w14:paraId="5B53B184" w14:textId="77777777" w:rsidR="0014447D" w:rsidRPr="002F709B" w:rsidRDefault="0014447D" w:rsidP="0014447D">
      <w:pPr>
        <w:numPr>
          <w:ilvl w:val="0"/>
          <w:numId w:val="27"/>
        </w:numPr>
        <w:shd w:val="clear" w:color="auto" w:fill="FFFFFF"/>
        <w:ind w:left="1440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2F709B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ข้อเท็จจริงและสถานการณ์ (ถ้ามี) ที่บ่งชี้ว่ากิจการอาจจะมีความยากลำบากในการปฏิบัติตามการดำรงสถานะ</w:t>
      </w:r>
    </w:p>
    <w:p w14:paraId="34CDF576" w14:textId="77777777" w:rsidR="0014447D" w:rsidRPr="002F709B" w:rsidRDefault="0014447D" w:rsidP="00A34DA4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</w:rPr>
      </w:pPr>
    </w:p>
    <w:p w14:paraId="5C4E87E8" w14:textId="0F27817F" w:rsidR="0014447D" w:rsidRPr="002F709B" w:rsidRDefault="0014447D" w:rsidP="0014447D">
      <w:pPr>
        <w:shd w:val="clear" w:color="auto" w:fill="FFFFFF"/>
        <w:ind w:left="1080"/>
        <w:jc w:val="thaiDistribute"/>
        <w:textAlignment w:val="baseline"/>
        <w:rPr>
          <w:rFonts w:ascii="Browallia New" w:eastAsia="Times New Roman" w:hAnsi="Browallia New" w:cs="Browallia New"/>
          <w:sz w:val="26"/>
          <w:szCs w:val="26"/>
          <w:lang w:val="en-US"/>
        </w:rPr>
      </w:pPr>
      <w:r w:rsidRPr="002F709B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การปรับปรุงยังชี้แจงความหมายของ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</w:rPr>
        <w:t>‘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การชำระ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lang w:val="en-US"/>
        </w:rPr>
        <w:t xml:space="preserve">' 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หนี้สินตามมาตรฐานการบัญชีฉบับที่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Times New Roman" w:hAnsi="Browallia New" w:cs="Browallia New"/>
          <w:spacing w:val="-4"/>
          <w:sz w:val="26"/>
          <w:szCs w:val="26"/>
        </w:rPr>
        <w:t>1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lang w:val="en-US"/>
        </w:rPr>
        <w:t xml:space="preserve"> 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เมื่อคู่สัญญามีสิทธิเลือก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เงื่อนไข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ของหนี้สินที่ให้สามารถชำระด้วยการโอนตราสารทุนของกิจการเองไม่มีผลต่อการจัดประเภทเป็นรายการหมุนเวียนหรือไม่หมุนเวียน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หากกิจการจัดประเภทสิทธิเลือกนั้นเป็นตราสารทุน</w:t>
      </w:r>
    </w:p>
    <w:p w14:paraId="4BC0B987" w14:textId="77777777" w:rsidR="0014447D" w:rsidRPr="002F709B" w:rsidRDefault="0014447D" w:rsidP="00A34DA4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</w:rPr>
      </w:pPr>
    </w:p>
    <w:p w14:paraId="2C52CF45" w14:textId="6BCBF56F" w:rsidR="0014447D" w:rsidRPr="002F709B" w:rsidRDefault="0014447D" w:rsidP="0014447D">
      <w:pPr>
        <w:ind w:left="1080"/>
        <w:jc w:val="thaiDistribute"/>
        <w:rPr>
          <w:rFonts w:ascii="Browallia New" w:eastAsia="Times New Roman" w:hAnsi="Browallia New" w:cs="Browallia New"/>
          <w:sz w:val="26"/>
          <w:szCs w:val="26"/>
          <w:lang w:val="en-US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การปรับปรุงต้องถูกนำมาถือปฏิบัติย้อนหลังตามข้อกำหนดปกติในมาตรฐานการบัญชีฉบับที่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8</w:t>
      </w:r>
      <w:r w:rsidRPr="002F709B">
        <w:rPr>
          <w:rFonts w:ascii="Browallia New" w:eastAsia="Times New Roman" w:hAnsi="Browallia New" w:cs="Browallia New"/>
          <w:sz w:val="26"/>
          <w:szCs w:val="26"/>
          <w:lang w:val="en-US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เรื่อง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นโยบายการบัญชี การเปลี่ยนแปลงประมาณการทางบัญชีและข้อผิดพลาด</w:t>
      </w:r>
      <w:r w:rsidRPr="002F709B">
        <w:rPr>
          <w:rFonts w:ascii="Browallia New" w:eastAsia="Times New Roman" w:hAnsi="Browallia New" w:cs="Browallia New"/>
          <w:sz w:val="26"/>
          <w:szCs w:val="26"/>
          <w:lang w:bidi="ar-SA"/>
        </w:rPr>
        <w:t xml:space="preserve"> </w:t>
      </w:r>
    </w:p>
    <w:p w14:paraId="7FE65D9C" w14:textId="77777777" w:rsidR="0014447D" w:rsidRPr="002F709B" w:rsidRDefault="0014447D" w:rsidP="00A34DA4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  <w:cs/>
        </w:rPr>
      </w:pPr>
    </w:p>
    <w:p w14:paraId="43A217D1" w14:textId="12843B98" w:rsidR="0014447D" w:rsidRPr="002F709B" w:rsidRDefault="0014447D" w:rsidP="0014447D">
      <w:pPr>
        <w:pStyle w:val="ListParagraph"/>
        <w:numPr>
          <w:ilvl w:val="0"/>
          <w:numId w:val="26"/>
        </w:numPr>
        <w:adjustRightInd w:val="0"/>
        <w:ind w:left="1080" w:hanging="540"/>
        <w:jc w:val="thaiDistribute"/>
        <w:rPr>
          <w:rFonts w:ascii="Browallia New" w:eastAsia="Times New Roman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การปรับปรุงมาตรฐานการรายงานทางการเงินฉบับที่</w:t>
      </w:r>
      <w:r w:rsidRPr="002F709B">
        <w:rPr>
          <w:rFonts w:ascii="Browallia New" w:eastAsia="Arial Unicode MS" w:hAnsi="Browallia New" w:cs="Browallia New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Arial Unicode MS" w:hAnsi="Browallia New" w:cs="Browallia New"/>
          <w:sz w:val="26"/>
          <w:szCs w:val="26"/>
          <w:lang w:val="en-GB" w:bidi="ar-SA"/>
        </w:rPr>
        <w:t>16</w:t>
      </w:r>
      <w:r w:rsidRPr="002F709B">
        <w:rPr>
          <w:rFonts w:ascii="Browallia New" w:eastAsia="Arial Unicode MS" w:hAnsi="Browallia New" w:cs="Browallia New"/>
          <w:sz w:val="26"/>
          <w:szCs w:val="26"/>
          <w:lang w:val="en-GB" w:bidi="ar-SA"/>
        </w:rPr>
        <w:t xml:space="preserve"> 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เรื่อง สัญญาเช่า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ได้ให้หลักเกณฑ์เกี่ยวกับข้อกำหนดสำหรับรายการขายและเช่ากลับคืน โดยอธิบายวิธีที่กิจการจะบันทึกบัญชีสำหรับการขายและเช่ากลับคืนหลังจากวันที่เกิดรายการ</w:t>
      </w:r>
    </w:p>
    <w:p w14:paraId="3C78875D" w14:textId="77777777" w:rsidR="0014447D" w:rsidRPr="002F709B" w:rsidRDefault="0014447D" w:rsidP="0014447D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0"/>
          <w:szCs w:val="20"/>
        </w:rPr>
      </w:pPr>
    </w:p>
    <w:p w14:paraId="76EDDDD6" w14:textId="6D09D4DA" w:rsidR="0014447D" w:rsidRPr="002F709B" w:rsidRDefault="0014447D" w:rsidP="0014447D">
      <w:pPr>
        <w:pStyle w:val="ListParagraph"/>
        <w:adjustRightInd w:val="0"/>
        <w:ind w:left="1080"/>
        <w:jc w:val="thaiDistribute"/>
        <w:rPr>
          <w:rFonts w:ascii="Browallia New" w:eastAsia="Times New Roman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 xml:space="preserve">การปรับปรุงระบุว่า ในการวัดมูลค่าหนี้สินจากสัญญาเช่าหลังจากการขายและเช่ากลับคืน ผู้ขาย-ผู้เช่าต้องกำหนด </w:t>
      </w:r>
      <w:r w:rsidR="002C2637"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‘การจ่ายชำระตามสัญญาเช่า’ หรือ ‘การจ่ายชำระตามสัญญาเช่าที่ปรับปรุง’ ในวิธีที่ว่าผู้ขาย-ผู้เช่าจะไม่รับรู้จำนวน</w:t>
      </w:r>
      <w:r w:rsidR="002C2637"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ผลกำไรหรือผลขาดทุนที่เกี่ยวข้องกับสิทธิในการใช้ที่ยังคงอยู่กับผู้ขาย-ผู้เช่า การแก้ไขดังกล่าวอาจส่งผลกระทบต่อรายการขายและเช่ากลับคืนโดยเฉพาะรายการที่มีค่าเช่าผันแปรที่ไม่ได้ขึ้นอยู่กับดัชนีหรืออัตรา</w:t>
      </w:r>
    </w:p>
    <w:p w14:paraId="1E645FE4" w14:textId="6F325E16" w:rsidR="00A34DA4" w:rsidRPr="002F709B" w:rsidRDefault="00A34DA4">
      <w:pPr>
        <w:jc w:val="left"/>
        <w:rPr>
          <w:rStyle w:val="Strong"/>
          <w:rFonts w:ascii="Browallia New" w:eastAsia="Calibri" w:hAnsi="Browallia New" w:cs="Browallia New"/>
          <w:b w:val="0"/>
          <w:bCs w:val="0"/>
          <w:sz w:val="26"/>
          <w:szCs w:val="26"/>
          <w:lang w:val="en-US"/>
        </w:rPr>
      </w:pPr>
      <w:r w:rsidRPr="002F709B">
        <w:rPr>
          <w:rStyle w:val="Strong"/>
          <w:rFonts w:ascii="Browallia New" w:eastAsia="Calibri" w:hAnsi="Browallia New" w:cs="Browallia New"/>
          <w:sz w:val="26"/>
          <w:szCs w:val="26"/>
        </w:rPr>
        <w:br w:type="page"/>
      </w:r>
    </w:p>
    <w:p w14:paraId="0BBF7F21" w14:textId="31870BED" w:rsidR="0014447D" w:rsidRPr="002F709B" w:rsidRDefault="0014447D" w:rsidP="0014447D">
      <w:pPr>
        <w:pStyle w:val="ListParagraph"/>
        <w:numPr>
          <w:ilvl w:val="0"/>
          <w:numId w:val="26"/>
        </w:numPr>
        <w:adjustRightInd w:val="0"/>
        <w:ind w:left="1094" w:hanging="554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lastRenderedPageBreak/>
        <w:t>การปรับปรุงมาตรฐานการบัญชีฉบับที่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Arial Unicode MS" w:hAnsi="Browallia New" w:cs="Browallia New"/>
          <w:spacing w:val="-4"/>
          <w:sz w:val="26"/>
          <w:szCs w:val="26"/>
          <w:lang w:val="en-GB"/>
        </w:rPr>
        <w:t>7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lang w:val="en-GB"/>
        </w:rPr>
        <w:t xml:space="preserve"> 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เรื่อง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lang w:bidi="ar-SA"/>
        </w:rPr>
        <w:t xml:space="preserve"> 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งบกระแสเงินสด และมาตรฐานการรายงานทางการเงิน</w:t>
      </w:r>
      <w:r w:rsidR="00F35D3E"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ฉบับที่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Arial Unicode MS" w:hAnsi="Browallia New" w:cs="Browallia New"/>
          <w:spacing w:val="-4"/>
          <w:sz w:val="26"/>
          <w:szCs w:val="26"/>
          <w:lang w:val="en-GB"/>
        </w:rPr>
        <w:t>7</w:t>
      </w:r>
      <w:r w:rsidRPr="002F709B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เรื่อง</w:t>
      </w:r>
      <w:r w:rsidRPr="002F709B">
        <w:rPr>
          <w:rFonts w:ascii="Browallia New" w:eastAsia="Arial Unicode MS" w:hAnsi="Browallia New" w:cs="Browallia New"/>
          <w:sz w:val="26"/>
          <w:szCs w:val="26"/>
          <w:lang w:bidi="ar-SA"/>
        </w:rPr>
        <w:t xml:space="preserve"> 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การเปิดเผยข้อมูลเครื่องมือทางการเงิน</w:t>
      </w:r>
      <w:r w:rsidRPr="002F709B">
        <w:rPr>
          <w:rFonts w:ascii="Browallia New" w:eastAsia="Arial Unicode MS" w:hAnsi="Browallia New" w:cs="Browallia New"/>
          <w:b w:val="0"/>
          <w:bCs w:val="0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กำหนดให้มีการเปิดเผยข้อมูลที่เกี่ยวกับข้อตกลงจัดหาเงินทุนเพื่อจ่ายผู้ขาย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bidi="ar-SA"/>
        </w:rPr>
        <w:t xml:space="preserve"> (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val="en-GB"/>
        </w:rPr>
        <w:t xml:space="preserve">Supplier Finance Arrangements 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หรือ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bidi="ar-SA"/>
        </w:rPr>
        <w:t xml:space="preserve"> </w:t>
      </w:r>
      <w:proofErr w:type="spellStart"/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val="en-GB"/>
        </w:rPr>
        <w:t>SFAs</w:t>
      </w:r>
      <w:proofErr w:type="spellEnd"/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val="en-GB"/>
        </w:rPr>
        <w:t xml:space="preserve">) 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การแก้ไขนี้ตอบสนองต่อความต้องการเร่งด่วนของนักลงทุนที่ต้องการข้อมูลเพิ่มเติมเกี่ยวกับ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bidi="ar-SA"/>
        </w:rPr>
        <w:t xml:space="preserve"> </w:t>
      </w:r>
      <w:proofErr w:type="spellStart"/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val="en-GB"/>
        </w:rPr>
        <w:t>SFAs</w:t>
      </w:r>
      <w:proofErr w:type="spellEnd"/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val="en-GB"/>
        </w:rPr>
        <w:t xml:space="preserve"> 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เพื่อประเมินว่าข้อตกลงเหล่านี้มีผลต่อหนี้สิน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lang w:bidi="ar-SA"/>
        </w:rPr>
        <w:t xml:space="preserve"> 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กระแสเงินสด และความเสี่ยงด้านสภาพคล่องของกิจการอย่างไร</w:t>
      </w:r>
    </w:p>
    <w:p w14:paraId="5E6E2AD6" w14:textId="77777777" w:rsidR="00A34DA4" w:rsidRPr="002F709B" w:rsidRDefault="00A34DA4" w:rsidP="00F35D3E">
      <w:pPr>
        <w:ind w:left="1080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6A992999" w14:textId="1C89682C" w:rsidR="0014447D" w:rsidRPr="002F709B" w:rsidRDefault="0014447D" w:rsidP="00F35D3E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เพื่อตอบสนองความต้องการของนักลงทุน การเปิดเผยข้อมูลแบบใหม่จะให้ข้อมูลเกี่ยวกับ:</w:t>
      </w:r>
    </w:p>
    <w:p w14:paraId="777B0068" w14:textId="77777777" w:rsidR="00A34DA4" w:rsidRPr="002F709B" w:rsidRDefault="00A34DA4" w:rsidP="00F35D3E">
      <w:pPr>
        <w:ind w:left="1080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10DDC2D4" w14:textId="231B2730" w:rsidR="0014447D" w:rsidRPr="002F709B" w:rsidRDefault="0014447D" w:rsidP="0014447D">
      <w:pPr>
        <w:autoSpaceDE w:val="0"/>
        <w:autoSpaceDN w:val="0"/>
        <w:adjustRightInd w:val="0"/>
        <w:ind w:left="1440" w:hanging="36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1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ab/>
        <w:t xml:space="preserve">ข้อกำหนดและเงื่อนไขของ </w:t>
      </w:r>
      <w:proofErr w:type="spellStart"/>
      <w:r w:rsidRPr="002F709B">
        <w:rPr>
          <w:rFonts w:ascii="Browallia New" w:eastAsia="Times New Roman" w:hAnsi="Browallia New" w:cs="Browallia New"/>
          <w:sz w:val="26"/>
          <w:szCs w:val="26"/>
        </w:rPr>
        <w:t>SFAs</w:t>
      </w:r>
      <w:proofErr w:type="spellEnd"/>
    </w:p>
    <w:p w14:paraId="2687F63D" w14:textId="5A07567D" w:rsidR="0014447D" w:rsidRPr="002F709B" w:rsidRDefault="0014447D" w:rsidP="0014447D">
      <w:pPr>
        <w:autoSpaceDE w:val="0"/>
        <w:autoSpaceDN w:val="0"/>
        <w:adjustRightInd w:val="0"/>
        <w:ind w:left="1440" w:hanging="36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2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ab/>
        <w:t xml:space="preserve">มูลค่าตามบัญชีของหนี้สินทางการเงินที่เป็นส่วนหนึ่งของ </w:t>
      </w:r>
      <w:proofErr w:type="spellStart"/>
      <w:r w:rsidRPr="002F709B">
        <w:rPr>
          <w:rFonts w:ascii="Browallia New" w:eastAsia="Times New Roman" w:hAnsi="Browallia New" w:cs="Browallia New"/>
          <w:sz w:val="26"/>
          <w:szCs w:val="26"/>
        </w:rPr>
        <w:t>SFAs</w:t>
      </w:r>
      <w:proofErr w:type="spellEnd"/>
      <w:r w:rsidRPr="002F709B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และรายการรายบรรทัดที่แสดงหนี้สินเหล่านั้น</w:t>
      </w:r>
    </w:p>
    <w:p w14:paraId="48FE56FB" w14:textId="0D497EAE" w:rsidR="0014447D" w:rsidRPr="002F709B" w:rsidRDefault="0014447D" w:rsidP="0014447D">
      <w:pPr>
        <w:autoSpaceDE w:val="0"/>
        <w:autoSpaceDN w:val="0"/>
        <w:adjustRightInd w:val="0"/>
        <w:ind w:left="1440" w:hanging="36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3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ab/>
        <w:t>มูลค่าตามบัญชีของหนี้สินทางการเงินใน 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2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 ที่ผู้ขายได้รับการชำระเงินเรียบร้อยแล้วจากผู้ให้เงินทุน</w:t>
      </w:r>
    </w:p>
    <w:p w14:paraId="605BA656" w14:textId="15A47D41" w:rsidR="0014447D" w:rsidRPr="002F709B" w:rsidRDefault="0014447D" w:rsidP="0014447D">
      <w:pPr>
        <w:autoSpaceDE w:val="0"/>
        <w:autoSpaceDN w:val="0"/>
        <w:adjustRightInd w:val="0"/>
        <w:ind w:left="1440" w:hanging="36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4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ab/>
        <w:t xml:space="preserve">ช่วงของวันครบกำหนดชำระของหนี้สินทางการเงินที่เป็นส่วนหนึ่งของ </w:t>
      </w:r>
      <w:proofErr w:type="spellStart"/>
      <w:r w:rsidRPr="002F709B">
        <w:rPr>
          <w:rFonts w:ascii="Browallia New" w:eastAsia="Times New Roman" w:hAnsi="Browallia New" w:cs="Browallia New"/>
          <w:sz w:val="26"/>
          <w:szCs w:val="26"/>
        </w:rPr>
        <w:t>SFAs</w:t>
      </w:r>
      <w:proofErr w:type="spellEnd"/>
      <w:r w:rsidRPr="002F709B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และเจ้าหนี้การค้าเทียบเคียงที่ไม่ได้เป็นส่วนหนึ่งของข้อตกลงดังกล่าว</w:t>
      </w:r>
    </w:p>
    <w:p w14:paraId="37091233" w14:textId="1AD09A4C" w:rsidR="0014447D" w:rsidRPr="002F709B" w:rsidRDefault="0014447D" w:rsidP="0014447D">
      <w:pPr>
        <w:autoSpaceDE w:val="0"/>
        <w:autoSpaceDN w:val="0"/>
        <w:adjustRightInd w:val="0"/>
        <w:ind w:left="1440" w:hanging="36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5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ab/>
        <w:t>การเปลี่ยนแปลงที่ไม่ใช่เงินสดในมูลค่าตามบัญชีของหนี้สินทางการเงินใน 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2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</w:t>
      </w:r>
    </w:p>
    <w:p w14:paraId="720C0A03" w14:textId="69D89FB6" w:rsidR="0014447D" w:rsidRPr="002F709B" w:rsidRDefault="0014447D" w:rsidP="0014447D">
      <w:pPr>
        <w:autoSpaceDE w:val="0"/>
        <w:autoSpaceDN w:val="0"/>
        <w:adjustRightInd w:val="0"/>
        <w:ind w:left="1440" w:hanging="36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(</w:t>
      </w:r>
      <w:r w:rsidR="002F709B" w:rsidRPr="002F709B">
        <w:rPr>
          <w:rFonts w:ascii="Browallia New" w:eastAsia="Times New Roman" w:hAnsi="Browallia New" w:cs="Browallia New"/>
          <w:sz w:val="26"/>
          <w:szCs w:val="26"/>
        </w:rPr>
        <w:t>6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ab/>
        <w:t xml:space="preserve">การเข้าถึงวงเงินของ </w:t>
      </w:r>
      <w:proofErr w:type="spellStart"/>
      <w:r w:rsidRPr="002F709B">
        <w:rPr>
          <w:rFonts w:ascii="Browallia New" w:eastAsia="Times New Roman" w:hAnsi="Browallia New" w:cs="Browallia New"/>
          <w:sz w:val="26"/>
          <w:szCs w:val="26"/>
        </w:rPr>
        <w:t>SFAs</w:t>
      </w:r>
      <w:proofErr w:type="spellEnd"/>
      <w:r w:rsidRPr="002F709B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2F709B">
        <w:rPr>
          <w:rFonts w:ascii="Browallia New" w:eastAsia="Times New Roman" w:hAnsi="Browallia New" w:cs="Browallia New"/>
          <w:sz w:val="26"/>
          <w:szCs w:val="26"/>
          <w:cs/>
        </w:rPr>
        <w:t>และการกระจุกตัวของความเสี่ยงด้านสภาพคล่องกับผู้ให้เงินทุน</w:t>
      </w:r>
    </w:p>
    <w:p w14:paraId="4FA541D0" w14:textId="77777777" w:rsidR="00B474DC" w:rsidRPr="002F709B" w:rsidRDefault="00B474DC" w:rsidP="00A34DA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5C2E8149" w14:textId="7CEE75C1" w:rsidR="00664BA0" w:rsidRPr="002F709B" w:rsidRDefault="00E47A45" w:rsidP="00CA4A30">
      <w:pPr>
        <w:ind w:left="540"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  <w:lang w:val="en-US" w:eastAsia="th-TH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 w:eastAsia="th-TH"/>
        </w:rPr>
        <w:t>ผู้บริหารของกลุ่มกิจการกำลังประเมินและพิจารณาผลกระทบของการนำมาตรฐานการรายงานทางการเงินฉบับปรับปรุงใหม่มาใช้</w:t>
      </w:r>
    </w:p>
    <w:p w14:paraId="22919BC2" w14:textId="77777777" w:rsidR="00CA4A30" w:rsidRPr="002F709B" w:rsidRDefault="00CA4A30" w:rsidP="00A34DA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9C3BC6" w:rsidRPr="002F709B" w14:paraId="5992B312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07FB9513" w14:textId="7F6EE405" w:rsidR="009C3BC6" w:rsidRPr="002F709B" w:rsidRDefault="009C3BC6" w:rsidP="00E878E5">
            <w:pPr>
              <w:pStyle w:val="ListParagraph"/>
              <w:numPr>
                <w:ilvl w:val="0"/>
                <w:numId w:val="13"/>
              </w:numPr>
              <w:ind w:left="459" w:hanging="5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30F8C823" w14:textId="1B1935FC" w:rsidR="00E04E92" w:rsidRPr="002F709B" w:rsidRDefault="00E04E92" w:rsidP="00A34DA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5322C6D9" w14:textId="7980699C" w:rsidR="00E04E92" w:rsidRPr="002F709B" w:rsidRDefault="002F709B" w:rsidP="00036904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b w:val="0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Cs w:val="0"/>
          <w:color w:val="000000"/>
          <w:sz w:val="26"/>
          <w:szCs w:val="26"/>
        </w:rPr>
        <w:t>4</w:t>
      </w:r>
      <w:r w:rsidR="009536C7" w:rsidRPr="002F709B">
        <w:rPr>
          <w:rFonts w:ascii="Browallia New" w:hAnsi="Browallia New" w:cs="Browallia New"/>
          <w:bCs w:val="0"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Cs w:val="0"/>
          <w:color w:val="000000"/>
          <w:sz w:val="26"/>
          <w:szCs w:val="26"/>
        </w:rPr>
        <w:t>1</w:t>
      </w:r>
      <w:r w:rsidR="009536C7" w:rsidRPr="002F709B">
        <w:rPr>
          <w:rFonts w:ascii="Browallia New" w:hAnsi="Browallia New" w:cs="Browallia New"/>
          <w:b w:val="0"/>
          <w:color w:val="000000"/>
          <w:sz w:val="26"/>
          <w:szCs w:val="26"/>
        </w:rPr>
        <w:tab/>
      </w:r>
      <w:r w:rsidR="00FD0113" w:rsidRPr="002F709B">
        <w:rPr>
          <w:rFonts w:ascii="Browallia New" w:hAnsi="Browallia New" w:cs="Browallia New"/>
          <w:b w:val="0"/>
          <w:color w:val="000000"/>
          <w:sz w:val="26"/>
          <w:szCs w:val="26"/>
          <w:cs/>
        </w:rPr>
        <w:t xml:space="preserve">เงินลงทุนในบริษัทย่อย บริษัทร่วม </w:t>
      </w:r>
    </w:p>
    <w:p w14:paraId="753EBAFB" w14:textId="77777777" w:rsidR="00FD0113" w:rsidRPr="002F709B" w:rsidRDefault="00FD0113" w:rsidP="00A34DA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6E26734E" w14:textId="77777777" w:rsidR="00FD0113" w:rsidRPr="002F709B" w:rsidRDefault="00FD0113" w:rsidP="00FD0113">
      <w:pPr>
        <w:ind w:left="540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ในงบการเงินเฉพาะกิจการ เงินลงทุนในบริษัทย่อยและบริษัทร่วมบันทึกด้วยวิธีราคาทุน</w:t>
      </w:r>
    </w:p>
    <w:p w14:paraId="47E96B1F" w14:textId="77777777" w:rsidR="00FD0113" w:rsidRPr="002F709B" w:rsidRDefault="00FD0113" w:rsidP="00A34DA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2081BB9E" w14:textId="54226E2C" w:rsidR="00FD0113" w:rsidRPr="002F709B" w:rsidRDefault="00FD0113" w:rsidP="00FD0113">
      <w:pPr>
        <w:ind w:left="540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ในงบการเงินรวม เงินลงทุนในบริษัทร่วมบันทึกด้วยวิธีส่วนได้เสีย</w:t>
      </w:r>
    </w:p>
    <w:p w14:paraId="1C5B0A57" w14:textId="203752FF" w:rsidR="00664BA0" w:rsidRPr="002F709B" w:rsidRDefault="00664BA0" w:rsidP="00A34DA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  <w:cs/>
        </w:rPr>
      </w:pPr>
    </w:p>
    <w:p w14:paraId="10A16873" w14:textId="254327D0" w:rsidR="0061524E" w:rsidRPr="002F709B" w:rsidRDefault="0061524E" w:rsidP="00CF23D9">
      <w:pPr>
        <w:pStyle w:val="IndexHeading"/>
        <w:numPr>
          <w:ilvl w:val="1"/>
          <w:numId w:val="13"/>
        </w:numPr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การรวมธุรกิจ</w:t>
      </w:r>
    </w:p>
    <w:p w14:paraId="00625567" w14:textId="77777777" w:rsidR="00CF23D9" w:rsidRPr="002F709B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590C9D1A" w14:textId="14A7B1F2" w:rsidR="00C4724C" w:rsidRPr="002F709B" w:rsidRDefault="00C4724C" w:rsidP="00036904">
      <w:pPr>
        <w:ind w:left="547"/>
        <w:jc w:val="thaiDistribute"/>
        <w:rPr>
          <w:rFonts w:ascii="Browallia New" w:eastAsia="Arial Unicode MS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i/>
          <w:iCs/>
          <w:color w:val="000000"/>
          <w:sz w:val="26"/>
          <w:szCs w:val="26"/>
          <w:cs/>
        </w:rPr>
        <w:t>การรวมธุรกิจภายใต้การควบคุมเดียวกัน</w:t>
      </w:r>
    </w:p>
    <w:p w14:paraId="7285F892" w14:textId="77777777" w:rsidR="00CF23D9" w:rsidRPr="002F709B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4B659E09" w14:textId="33926D60" w:rsidR="00C4724C" w:rsidRPr="002F709B" w:rsidRDefault="00C4724C" w:rsidP="0003690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กลุ่มกิจการรับรู้รายการการรวมธุรกิจภายใต้การควบคุมเดียวกัน โดยรับรู้สินทรัพย์และหนี้สินของกิจการที่ถูกนำมารวมด้วยมูลค่าตามบัญชีของกิจการที่ถูกนำมารวมตามมูลค่าที่แสดงอยู่ในงบการเงินรวมของ</w:t>
      </w:r>
      <w:r w:rsidR="00E34839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ใหญ่ในลำดับสูงสุดที่ต้องจัดทำ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งบการเงินรวม โดยกลุ่มกิจการต้องปรับปรุงรายการเสมือนว่าการรวมธุรกิจได้เกิดขึ้นตั้งแต่วันต้นงวดในงบการเงินงวดก่อน</w:t>
      </w:r>
      <w:r w:rsidR="00BA3DA5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ที่นำมาแสดงเปรียบเทียบหรือตั้งแต่วันที่กิจการดังกล่าวอยู่ภายใต้การควบคุมเดียวกันกับกลุ่มกิจการ (หากเกิดขึ้นหลังจาก</w:t>
      </w:r>
      <w:r w:rsidR="008D0C91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วันต้นงวดของงบการเงินเปรียบเทียบ)</w:t>
      </w:r>
    </w:p>
    <w:p w14:paraId="0C82D717" w14:textId="77777777" w:rsidR="00CF23D9" w:rsidRPr="002F709B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2499A017" w14:textId="7FA8DF13" w:rsidR="00C4724C" w:rsidRPr="002F709B" w:rsidRDefault="00C4724C" w:rsidP="0003690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ต้นทุนการรวมธุรกิจภายใต้การควบคุมเดียวกันเป็นผลรวมของมูลค่ายุติธรรมของสินทรัพย์ที่ให้ไป หนี้สินที่เกิดขึ้นหรือรับมา และตราสารทุนที่ออกโดยผู้ซื้อ ณ วันที่มีการแลกเปลี่ยนเพื่อให้ได้มาซึ่งการควบคุม</w:t>
      </w:r>
    </w:p>
    <w:p w14:paraId="27CA9667" w14:textId="77777777" w:rsidR="00CF23D9" w:rsidRPr="002F709B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</w:rPr>
      </w:pPr>
    </w:p>
    <w:p w14:paraId="21189D26" w14:textId="12823226" w:rsidR="001011F5" w:rsidRPr="002F709B" w:rsidRDefault="00C4724C" w:rsidP="00036904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ส่วนต่างระหว่างต้นทุนของการรวมธุรกิจภายใต้การควบคุมเดียวกันกับส่วนได้เสียของผู้ซื้อในมูลค่าตามบัญชีของกิจการที่ถูกนำมารวมแสดงเป็นรายการ “ส่วนเกินทุนจากการรวมธุรกิจภายใต้การควบคุมเดียวกัน” ในส่วนของเจ้าของ โดยกลุ่มกิจการจะตัดรายการนี้ออกเมื่อขายเงินลงทุนออกไป</w:t>
      </w:r>
    </w:p>
    <w:p w14:paraId="7BAF3BE5" w14:textId="3AB8DE43" w:rsidR="00C04136" w:rsidRPr="002F709B" w:rsidRDefault="00C04136">
      <w:pPr>
        <w:jc w:val="left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  <w:br w:type="page"/>
      </w:r>
    </w:p>
    <w:p w14:paraId="3ABD494F" w14:textId="661F8996" w:rsidR="00B31B03" w:rsidRPr="002F709B" w:rsidRDefault="002F709B" w:rsidP="00036904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eastAsia="Calibri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lastRenderedPageBreak/>
        <w:t>4</w:t>
      </w:r>
      <w:r w:rsidR="009536C7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3</w:t>
      </w:r>
      <w:r w:rsidR="00B31B03" w:rsidRPr="002F709B">
        <w:rPr>
          <w:rFonts w:ascii="Browallia New" w:hAnsi="Browallia New" w:cs="Browallia New"/>
          <w:color w:val="000000"/>
          <w:sz w:val="26"/>
          <w:szCs w:val="26"/>
        </w:rPr>
        <w:tab/>
      </w:r>
      <w:r w:rsidR="00FD0113" w:rsidRPr="002F709B">
        <w:rPr>
          <w:rFonts w:ascii="Browallia New" w:hAnsi="Browallia New" w:cs="Browallia New"/>
          <w:color w:val="000000"/>
          <w:sz w:val="26"/>
          <w:szCs w:val="26"/>
          <w:cs/>
        </w:rPr>
        <w:t>สกุลเงินที่ใช้ในการดำเนินงานและที่ใช้นำเสนองบการเงิน</w:t>
      </w:r>
    </w:p>
    <w:p w14:paraId="4F264350" w14:textId="77777777" w:rsidR="00525F6B" w:rsidRPr="002F709B" w:rsidRDefault="00525F6B" w:rsidP="00FD0113">
      <w:pPr>
        <w:ind w:left="540"/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</w:p>
    <w:p w14:paraId="2938A67F" w14:textId="4F822730" w:rsidR="00C932AA" w:rsidRPr="002F709B" w:rsidRDefault="00FD0113" w:rsidP="00FD0113">
      <w:pPr>
        <w:ind w:left="540"/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eastAsia="MS Mincho" w:hAnsi="Browallia New" w:cs="Browallia New"/>
          <w:color w:val="000000"/>
          <w:sz w:val="26"/>
          <w:szCs w:val="26"/>
          <w:cs/>
          <w:lang w:val="en-US"/>
        </w:rPr>
        <w:t>งบการเงินแสดงในสกุลเงินบาท ซึ่งเป็นสกุลเงินที่ใช้ในการดำเนินงานของกิจการและเป็นสกุลเงินที่ใช้นำเสนองบการเงินของ</w:t>
      </w:r>
      <w:bookmarkStart w:id="6" w:name="_Hlk190109669"/>
      <w:r w:rsidR="00E34839" w:rsidRPr="002F709B">
        <w:rPr>
          <w:rFonts w:ascii="Browallia New" w:eastAsia="MS Mincho" w:hAnsi="Browallia New" w:cs="Browallia New"/>
          <w:color w:val="000000"/>
          <w:sz w:val="26"/>
          <w:szCs w:val="26"/>
          <w:cs/>
          <w:lang w:val="en-US"/>
        </w:rPr>
        <w:t>กลุ่มกิจการ</w:t>
      </w:r>
      <w:bookmarkEnd w:id="6"/>
    </w:p>
    <w:p w14:paraId="06BC8E99" w14:textId="77777777" w:rsidR="00525F6B" w:rsidRPr="002F709B" w:rsidRDefault="00525F6B" w:rsidP="00FD0113">
      <w:pPr>
        <w:ind w:left="540"/>
        <w:jc w:val="thaiDistribute"/>
        <w:rPr>
          <w:rFonts w:ascii="Browallia New" w:eastAsia="MS Mincho" w:hAnsi="Browallia New" w:cs="Browallia New"/>
          <w:color w:val="000000"/>
          <w:sz w:val="26"/>
          <w:szCs w:val="26"/>
          <w:cs/>
        </w:rPr>
      </w:pPr>
    </w:p>
    <w:p w14:paraId="5A30BF23" w14:textId="4199DA48" w:rsidR="008B6071" w:rsidRPr="002F709B" w:rsidRDefault="002F709B" w:rsidP="00CA4A30">
      <w:pPr>
        <w:pStyle w:val="IndexHeading"/>
        <w:tabs>
          <w:tab w:val="left" w:pos="540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t>4</w:t>
      </w:r>
      <w:r w:rsidR="001A523F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4</w:t>
      </w:r>
      <w:r w:rsidR="008B6071" w:rsidRPr="002F709B">
        <w:rPr>
          <w:rFonts w:ascii="Browallia New" w:hAnsi="Browallia New" w:cs="Browallia New"/>
          <w:color w:val="000000"/>
          <w:sz w:val="26"/>
          <w:szCs w:val="26"/>
          <w:cs/>
        </w:rPr>
        <w:tab/>
        <w:t>เงินสดและรายการเทียบเท่าเงินสด</w:t>
      </w:r>
    </w:p>
    <w:p w14:paraId="1B217C61" w14:textId="77777777" w:rsidR="008B6071" w:rsidRPr="002F709B" w:rsidRDefault="008B6071" w:rsidP="00F35D3E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EAD66D5" w14:textId="766CD28B" w:rsidR="00CB681D" w:rsidRPr="002F709B" w:rsidRDefault="008B6071" w:rsidP="00F35D3E">
      <w:pPr>
        <w:ind w:left="540"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ในงบกระแสเงินสด เงินสดและรายการเทียบเท่าเงินสดรวมถึงเงินสดในมือ เงินฝากธนาคารประเภทจ่ายคืนเมื่อทวงถาม เงินลงทุนระยะสั้นอื่นที่มีสภาพคล่องสูงซึ่งมีอายุไม่เกินสามเดือนนับจากวันที่ได้มา</w:t>
      </w:r>
      <w:r w:rsidR="00CB681D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</w:p>
    <w:p w14:paraId="0D4EF22B" w14:textId="77777777" w:rsidR="00CB681D" w:rsidRPr="002F709B" w:rsidRDefault="00CB681D" w:rsidP="00F35D3E">
      <w:pPr>
        <w:ind w:left="540"/>
        <w:rPr>
          <w:rFonts w:ascii="Browallia New" w:hAnsi="Browallia New" w:cs="Browallia New"/>
          <w:color w:val="000000"/>
          <w:sz w:val="26"/>
          <w:szCs w:val="26"/>
        </w:rPr>
      </w:pPr>
    </w:p>
    <w:p w14:paraId="28AD079B" w14:textId="1600B425" w:rsidR="008B6071" w:rsidRPr="002F709B" w:rsidRDefault="006C792B" w:rsidP="00F35D3E">
      <w:pPr>
        <w:ind w:left="54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เงินเบิกเกินบัญชี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จะแสดงไว้ในส่วนของหนี้สินหมุนเวียนใน</w:t>
      </w:r>
      <w:r w:rsidR="0014447D" w:rsidRPr="002F709B">
        <w:rPr>
          <w:rFonts w:ascii="Browallia New" w:hAnsi="Browallia New" w:cs="Browallia New"/>
          <w:color w:val="000000"/>
          <w:sz w:val="26"/>
          <w:szCs w:val="26"/>
          <w:cs/>
        </w:rPr>
        <w:t>งบฐานะการเงิน</w:t>
      </w:r>
    </w:p>
    <w:p w14:paraId="277C9036" w14:textId="28E7A3F2" w:rsidR="00EB5145" w:rsidRPr="002F709B" w:rsidRDefault="00EB5145" w:rsidP="00F35D3E">
      <w:pPr>
        <w:ind w:left="540"/>
        <w:rPr>
          <w:rFonts w:ascii="Browallia New" w:hAnsi="Browallia New" w:cs="Browallia New"/>
          <w:color w:val="000000"/>
          <w:sz w:val="26"/>
          <w:szCs w:val="26"/>
        </w:rPr>
      </w:pPr>
    </w:p>
    <w:p w14:paraId="70B52881" w14:textId="7DF168ED" w:rsidR="00D316D9" w:rsidRPr="002F709B" w:rsidRDefault="002F709B" w:rsidP="00FD0113">
      <w:pPr>
        <w:pStyle w:val="IndexHeading"/>
        <w:tabs>
          <w:tab w:val="left" w:pos="540"/>
        </w:tabs>
        <w:ind w:left="540" w:hanging="540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t>4</w:t>
      </w:r>
      <w:r w:rsidR="001A523F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5</w:t>
      </w:r>
      <w:r w:rsidR="00D316D9" w:rsidRPr="002F709B">
        <w:rPr>
          <w:rFonts w:ascii="Browallia New" w:hAnsi="Browallia New" w:cs="Browallia New"/>
          <w:color w:val="000000"/>
          <w:sz w:val="26"/>
          <w:szCs w:val="26"/>
        </w:rPr>
        <w:tab/>
      </w:r>
      <w:r w:rsidR="00D316D9" w:rsidRPr="002F709B">
        <w:rPr>
          <w:rFonts w:ascii="Browallia New" w:hAnsi="Browallia New" w:cs="Browallia New"/>
          <w:color w:val="000000"/>
          <w:sz w:val="26"/>
          <w:szCs w:val="26"/>
          <w:cs/>
        </w:rPr>
        <w:t>ลูกหนี้การค้า</w:t>
      </w:r>
    </w:p>
    <w:p w14:paraId="70DFC23D" w14:textId="77777777" w:rsidR="00D316D9" w:rsidRPr="002F709B" w:rsidRDefault="00D316D9" w:rsidP="00525F6B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18B59963" w14:textId="405A2D6B" w:rsidR="00C2202B" w:rsidRPr="002F709B" w:rsidRDefault="00FD0113" w:rsidP="00525F6B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ลูกหนี้การค้าวัดมูลค่าภายหลังการรับรู้รายการด้วยราคาทุนตัดจำหน่ายของสิ่งตอบแทนที่กิจการมีสิทธิในการได้รับชำระโดยปราศจากเงื่อนไข หักด้วยค่าเผื่อผลขาดทุนด้านเครดิตที่คาดว่าจะเกิดขึ้น</w:t>
      </w:r>
    </w:p>
    <w:p w14:paraId="6BA5C1DF" w14:textId="77777777" w:rsidR="00FD0113" w:rsidRPr="002F709B" w:rsidRDefault="00FD0113" w:rsidP="00525F6B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A08774F" w14:textId="24BCB51C" w:rsidR="00016C8F" w:rsidRPr="002F709B" w:rsidRDefault="00C2202B" w:rsidP="00525F6B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ทั้งนี้ การพิจารณาการด้อยค่าของลูกหนี้การค้าได้เปิดเผยในหมายเหตุ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10</w:t>
      </w:r>
    </w:p>
    <w:p w14:paraId="116A177F" w14:textId="510B849E" w:rsidR="00C04136" w:rsidRPr="002F709B" w:rsidRDefault="00C04136" w:rsidP="00525F6B">
      <w:pPr>
        <w:ind w:left="547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</w:p>
    <w:p w14:paraId="41D5F61A" w14:textId="1C7F617F" w:rsidR="00016C8F" w:rsidRPr="002F709B" w:rsidRDefault="002F709B" w:rsidP="00FD0113">
      <w:pPr>
        <w:tabs>
          <w:tab w:val="left" w:pos="540"/>
        </w:tabs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1A523F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6</w:t>
      </w:r>
      <w:r w:rsidR="00016C8F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016C8F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สินค้าคงเหลือ</w:t>
      </w:r>
    </w:p>
    <w:p w14:paraId="484F2C92" w14:textId="77777777" w:rsidR="00016C8F" w:rsidRPr="002F709B" w:rsidRDefault="00016C8F" w:rsidP="00525F6B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06DB0D0" w14:textId="7E72C739" w:rsidR="00016C8F" w:rsidRPr="002F709B" w:rsidRDefault="00FD0113" w:rsidP="00525F6B">
      <w:pPr>
        <w:ind w:left="547"/>
        <w:jc w:val="thaiDistribute"/>
        <w:rPr>
          <w:rFonts w:ascii="Browallia New" w:hAnsi="Browallia New" w:cs="Browallia New"/>
          <w:color w:val="000000"/>
          <w:spacing w:val="-10"/>
          <w:sz w:val="26"/>
          <w:szCs w:val="26"/>
          <w:lang w:val="en-US"/>
        </w:rPr>
      </w:pPr>
      <w:r w:rsidRPr="002F709B">
        <w:rPr>
          <w:rFonts w:ascii="Browallia New" w:hAnsi="Browallia New" w:cs="Browallia New"/>
          <w:color w:val="000000"/>
          <w:spacing w:val="-10"/>
          <w:sz w:val="26"/>
          <w:szCs w:val="26"/>
          <w:cs/>
          <w:lang w:val="en-US"/>
        </w:rPr>
        <w:t>สินค้าคงเหลือแสดงด้วยราคาทุนหรือมูลค่าสุทธิที่จะได้รับแล้วแต่ราคาใดจะต่ำกว่า</w:t>
      </w:r>
      <w:r w:rsidR="00D03FB6" w:rsidRPr="002F709B">
        <w:rPr>
          <w:rFonts w:ascii="Browallia New" w:hAnsi="Browallia New" w:cs="Browallia New"/>
          <w:color w:val="000000"/>
          <w:spacing w:val="-10"/>
          <w:sz w:val="26"/>
          <w:szCs w:val="26"/>
          <w:lang w:val="en-US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10"/>
          <w:sz w:val="26"/>
          <w:szCs w:val="26"/>
          <w:cs/>
          <w:lang w:val="en-US"/>
        </w:rPr>
        <w:t>ราคาทุนของสินค้าคำนวณโดยวิธีเข้าก่อนออกก่อน</w:t>
      </w:r>
    </w:p>
    <w:p w14:paraId="284E580E" w14:textId="77777777" w:rsidR="00CF23D9" w:rsidRPr="002F709B" w:rsidRDefault="00CF23D9" w:rsidP="00525F6B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D2F5344" w14:textId="71D19639" w:rsidR="00E23D86" w:rsidRPr="002F709B" w:rsidRDefault="002F709B" w:rsidP="00FD0113">
      <w:pPr>
        <w:tabs>
          <w:tab w:val="left" w:pos="540"/>
        </w:tabs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E23D86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7</w:t>
      </w:r>
      <w:r w:rsidR="00E23D86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E23D86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สินทรัพย์ทางการเงิน</w:t>
      </w:r>
    </w:p>
    <w:p w14:paraId="34A3733A" w14:textId="77777777" w:rsidR="00FD0113" w:rsidRPr="002F709B" w:rsidRDefault="00FD0113" w:rsidP="00F35D3E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94BA4FE" w14:textId="77777777" w:rsidR="00FD0113" w:rsidRPr="002F709B" w:rsidRDefault="00FD0113" w:rsidP="00FD0113">
      <w:pPr>
        <w:pStyle w:val="Style1"/>
        <w:pBdr>
          <w:bottom w:val="none" w:sz="0" w:space="0" w:color="auto"/>
        </w:pBdr>
        <w:spacing w:line="240" w:lineRule="auto"/>
        <w:ind w:left="1080" w:hanging="540"/>
        <w:jc w:val="both"/>
        <w:outlineLvl w:val="3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/>
        </w:rPr>
      </w:pP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/>
        </w:rPr>
        <w:t>ก)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/>
        </w:rPr>
        <w:tab/>
        <w:t>การรับรู้รายการและการตัดรายการ</w:t>
      </w:r>
    </w:p>
    <w:p w14:paraId="560574E5" w14:textId="77777777" w:rsidR="00FD0113" w:rsidRPr="002F709B" w:rsidRDefault="00FD0113" w:rsidP="00FD0113">
      <w:pPr>
        <w:ind w:left="1080"/>
        <w:rPr>
          <w:rFonts w:ascii="Browallia New" w:hAnsi="Browallia New" w:cs="Browallia New"/>
          <w:sz w:val="26"/>
          <w:szCs w:val="26"/>
          <w:lang w:eastAsia="th-TH"/>
        </w:rPr>
      </w:pPr>
    </w:p>
    <w:p w14:paraId="54A2DC5C" w14:textId="729612D7" w:rsidR="00FD0113" w:rsidRPr="002F709B" w:rsidRDefault="00FD0113" w:rsidP="00E34839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ในการซื้อหรือได้มาหรือขายสินทรัพย์ทางการเงินโดยปกติ </w:t>
      </w:r>
      <w:r w:rsidR="00E34839" w:rsidRPr="002F709B">
        <w:rPr>
          <w:rFonts w:ascii="Browallia New" w:hAnsi="Browallia New" w:cs="Browallia New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จะรับรู้รายการ ณ วันที่ทำรายการค้า ซึ่งเป็น</w:t>
      </w:r>
      <w:r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t>วันที่</w:t>
      </w:r>
      <w:r w:rsidR="00E34839"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t>เข้าทำรายการซื้อหรือขายสินทรัพย์นั้น โดย</w:t>
      </w:r>
      <w:r w:rsidR="00E34839"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t>จะตัดรายการสินทรัพย์ทางการเงินออกเมื่อสิทธิ</w:t>
      </w:r>
      <w:r w:rsidR="00F35D3E"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br/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ในการได้รับกระแสเงินสดจากสินทรัพย์นั้นสิ้นสุดลงหรือได้ถูกโอนไปและ</w:t>
      </w:r>
      <w:r w:rsidR="00E34839" w:rsidRPr="002F709B">
        <w:rPr>
          <w:rFonts w:ascii="Browallia New" w:hAnsi="Browallia New" w:cs="Browallia New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ได้โอนความเสี่ยงและผลประโยชน์</w:t>
      </w:r>
      <w:r w:rsidR="00F35D3E" w:rsidRPr="002F709B">
        <w:rPr>
          <w:rFonts w:ascii="Browallia New" w:hAnsi="Browallia New" w:cs="Browallia New"/>
          <w:sz w:val="26"/>
          <w:szCs w:val="26"/>
          <w:cs/>
          <w:lang w:eastAsia="th-TH"/>
        </w:rPr>
        <w:br/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ที่เกี่ยวข้องกับการเป็นเจ้าของสินทรัพย์ออกไป</w:t>
      </w:r>
    </w:p>
    <w:p w14:paraId="06EC9628" w14:textId="77777777" w:rsidR="00FD0113" w:rsidRPr="002F709B" w:rsidRDefault="00FD0113" w:rsidP="00E34839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3D49431D" w14:textId="4498F2E4" w:rsidR="00FD0113" w:rsidRPr="002F709B" w:rsidRDefault="00FD0113" w:rsidP="00E34839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ในการรับรู้รายการเมื่อเริ่มแรก </w:t>
      </w:r>
      <w:r w:rsidR="00E34839" w:rsidRPr="002F709B">
        <w:rPr>
          <w:rFonts w:ascii="Browallia New" w:hAnsi="Browallia New" w:cs="Browallia New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วัดมูลค่าของสินทรัพย์ทางการเงินด้วยมูลค่ายุติธรรมบวกต้นทุนการทำรายการซึ่งเกี่ยวข้องโดยตรงกับการได้มาซึ่งสินทรัพย์นั้น ในกรณีสินทรัพย์ทางการเงินที่ไม่ได้วัดมูลค่าด้วย </w:t>
      </w:r>
      <w:proofErr w:type="spellStart"/>
      <w:r w:rsidRPr="002F709B">
        <w:rPr>
          <w:rFonts w:ascii="Browallia New" w:hAnsi="Browallia New" w:cs="Browallia New"/>
          <w:sz w:val="26"/>
          <w:szCs w:val="26"/>
          <w:lang w:eastAsia="th-TH"/>
        </w:rPr>
        <w:t>FVPL</w:t>
      </w:r>
      <w:proofErr w:type="spellEnd"/>
      <w:r w:rsidRPr="002F709B">
        <w:rPr>
          <w:rFonts w:ascii="Browallia New" w:hAnsi="Browallia New" w:cs="Browallia New"/>
          <w:sz w:val="26"/>
          <w:szCs w:val="26"/>
          <w:lang w:eastAsia="th-TH"/>
        </w:rPr>
        <w:t xml:space="preserve"> 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สำหรับสินทรัพย์ทางการเงินที่วัดมูลค่าด้วย </w:t>
      </w:r>
      <w:proofErr w:type="spellStart"/>
      <w:r w:rsidRPr="002F709B">
        <w:rPr>
          <w:rFonts w:ascii="Browallia New" w:hAnsi="Browallia New" w:cs="Browallia New"/>
          <w:sz w:val="26"/>
          <w:szCs w:val="26"/>
          <w:lang w:eastAsia="th-TH"/>
        </w:rPr>
        <w:t>FVPL</w:t>
      </w:r>
      <w:proofErr w:type="spellEnd"/>
      <w:r w:rsidRPr="002F709B">
        <w:rPr>
          <w:rFonts w:ascii="Browallia New" w:hAnsi="Browallia New" w:cs="Browallia New"/>
          <w:sz w:val="26"/>
          <w:szCs w:val="26"/>
          <w:lang w:eastAsia="th-TH"/>
        </w:rPr>
        <w:t xml:space="preserve"> </w:t>
      </w:r>
      <w:r w:rsidR="00E34839" w:rsidRPr="002F709B">
        <w:rPr>
          <w:rFonts w:ascii="Browallia New" w:hAnsi="Browallia New" w:cs="Browallia New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จะรับรู้ต้นทุนการทำรายการที่เกี่ยวข้องเป็นค่าใช้จ่าย</w:t>
      </w:r>
      <w:r w:rsidR="00950F5C" w:rsidRPr="002F709B">
        <w:rPr>
          <w:rFonts w:ascii="Browallia New" w:hAnsi="Browallia New" w:cs="Browallia New"/>
          <w:sz w:val="26"/>
          <w:szCs w:val="26"/>
          <w:lang w:eastAsia="th-TH"/>
        </w:rPr>
        <w:br/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ในกำไรหรือขาดทุน</w:t>
      </w:r>
    </w:p>
    <w:p w14:paraId="71426EBF" w14:textId="098D13E1" w:rsidR="00A34DA4" w:rsidRPr="002F709B" w:rsidRDefault="00A34DA4">
      <w:pPr>
        <w:jc w:val="left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lang w:eastAsia="th-TH"/>
        </w:rPr>
        <w:br w:type="page"/>
      </w:r>
    </w:p>
    <w:p w14:paraId="305E3291" w14:textId="77777777" w:rsidR="00FD0113" w:rsidRPr="002F709B" w:rsidRDefault="00FD0113" w:rsidP="00FD0113">
      <w:pPr>
        <w:pStyle w:val="Style1"/>
        <w:pBdr>
          <w:bottom w:val="none" w:sz="0" w:space="0" w:color="auto"/>
        </w:pBdr>
        <w:spacing w:line="240" w:lineRule="auto"/>
        <w:ind w:left="1080" w:hanging="540"/>
        <w:jc w:val="both"/>
        <w:outlineLvl w:val="3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/>
        </w:rPr>
      </w:pP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/>
        </w:rPr>
        <w:lastRenderedPageBreak/>
        <w:t>ข)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/>
        </w:rPr>
        <w:tab/>
        <w:t>การจัดประเภทและการวัดมูลค่า</w:t>
      </w:r>
    </w:p>
    <w:p w14:paraId="28C69F59" w14:textId="77777777" w:rsidR="00FD0113" w:rsidRPr="002F709B" w:rsidRDefault="00FD0113" w:rsidP="00FD0113">
      <w:pPr>
        <w:ind w:left="1080"/>
        <w:rPr>
          <w:rFonts w:ascii="Browallia New" w:hAnsi="Browallia New" w:cs="Browallia New"/>
          <w:sz w:val="26"/>
          <w:szCs w:val="26"/>
        </w:rPr>
      </w:pPr>
    </w:p>
    <w:p w14:paraId="66DBD56C" w14:textId="77777777" w:rsidR="00FD0113" w:rsidRPr="002F709B" w:rsidRDefault="00FD0113" w:rsidP="00FD0113">
      <w:pPr>
        <w:ind w:left="1080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ตราสารหนี้</w:t>
      </w:r>
    </w:p>
    <w:p w14:paraId="1A978400" w14:textId="77777777" w:rsidR="00FD0113" w:rsidRPr="002F709B" w:rsidRDefault="00FD0113" w:rsidP="00FD0113">
      <w:pPr>
        <w:ind w:left="1080"/>
        <w:rPr>
          <w:rFonts w:ascii="Browallia New" w:hAnsi="Browallia New" w:cs="Browallia New"/>
          <w:sz w:val="26"/>
          <w:szCs w:val="26"/>
          <w:lang w:eastAsia="th-TH"/>
        </w:rPr>
      </w:pPr>
    </w:p>
    <w:p w14:paraId="41AFBFD4" w14:textId="747B166D" w:rsidR="00FD0113" w:rsidRPr="002F709B" w:rsidRDefault="00E34839" w:rsidP="00A34DA4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pacing w:val="-6"/>
          <w:sz w:val="26"/>
          <w:szCs w:val="26"/>
          <w:cs/>
          <w:lang w:eastAsia="th-TH"/>
        </w:rPr>
        <w:t>กลุ่มกิจการ</w:t>
      </w:r>
      <w:r w:rsidR="00FD0113" w:rsidRPr="002F709B">
        <w:rPr>
          <w:rFonts w:ascii="Browallia New" w:hAnsi="Browallia New" w:cs="Browallia New"/>
          <w:spacing w:val="-6"/>
          <w:sz w:val="26"/>
          <w:szCs w:val="26"/>
          <w:cs/>
          <w:lang w:eastAsia="th-TH"/>
        </w:rPr>
        <w:t>จัดประเภทสินทรัพย์ทางการเงินประเภทตราสารหนี้ โดยพิจารณาจาก ก) โมเดลธุรกิจในการบริหารสินทรัพย์ดังกล่าว และ ข) ลักษณะกระแสเงินสดตามสัญญาว่าเข้าเงื่อนไขของการเป็นเงินต้นและดอกเบี้ย (</w:t>
      </w:r>
      <w:proofErr w:type="spellStart"/>
      <w:r w:rsidR="00FD0113" w:rsidRPr="002F709B">
        <w:rPr>
          <w:rFonts w:ascii="Browallia New" w:hAnsi="Browallia New" w:cs="Browallia New"/>
          <w:spacing w:val="-6"/>
          <w:sz w:val="26"/>
          <w:szCs w:val="26"/>
          <w:lang w:eastAsia="th-TH"/>
        </w:rPr>
        <w:t>SPPI</w:t>
      </w:r>
      <w:proofErr w:type="spellEnd"/>
      <w:r w:rsidR="00FD0113" w:rsidRPr="002F709B">
        <w:rPr>
          <w:rFonts w:ascii="Browallia New" w:hAnsi="Browallia New" w:cs="Browallia New"/>
          <w:spacing w:val="-6"/>
          <w:sz w:val="26"/>
          <w:szCs w:val="26"/>
          <w:cs/>
          <w:lang w:eastAsia="th-TH"/>
        </w:rPr>
        <w:t>) หรือไม่</w:t>
      </w:r>
    </w:p>
    <w:p w14:paraId="0E5EFAF7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6CCE8C20" w14:textId="29E813CA" w:rsidR="00FD0113" w:rsidRPr="002F709B" w:rsidRDefault="00E34839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กลุ่มกิจการ</w:t>
      </w:r>
      <w:r w:rsidR="00FD0113" w:rsidRPr="002F709B">
        <w:rPr>
          <w:rFonts w:ascii="Browallia New" w:hAnsi="Browallia New" w:cs="Browallia New"/>
          <w:sz w:val="26"/>
          <w:szCs w:val="26"/>
          <w:cs/>
          <w:lang w:eastAsia="th-TH"/>
        </w:rPr>
        <w:t>จะพิจารณาสินทรัพย์ทางการเงินซึ่งมีอนุพันธ์แฝงในภาพรวมว่าลักษณะกระแสเงินสดตามสัญญาว่า</w:t>
      </w:r>
      <w:r w:rsidR="00A34DA4" w:rsidRPr="002F709B">
        <w:rPr>
          <w:rFonts w:ascii="Browallia New" w:hAnsi="Browallia New" w:cs="Browallia New"/>
          <w:sz w:val="26"/>
          <w:szCs w:val="26"/>
          <w:lang w:eastAsia="th-TH"/>
        </w:rPr>
        <w:br/>
      </w:r>
      <w:r w:rsidR="00FD0113" w:rsidRPr="002F709B">
        <w:rPr>
          <w:rFonts w:ascii="Browallia New" w:hAnsi="Browallia New" w:cs="Browallia New"/>
          <w:sz w:val="26"/>
          <w:szCs w:val="26"/>
          <w:cs/>
          <w:lang w:eastAsia="th-TH"/>
        </w:rPr>
        <w:t>เข้าเงื่อนไขของการเป็นเงินต้นและดอกเบี้ย (</w:t>
      </w:r>
      <w:proofErr w:type="spellStart"/>
      <w:r w:rsidR="00FD0113" w:rsidRPr="002F709B">
        <w:rPr>
          <w:rFonts w:ascii="Browallia New" w:hAnsi="Browallia New" w:cs="Browallia New"/>
          <w:sz w:val="26"/>
          <w:szCs w:val="26"/>
          <w:lang w:eastAsia="th-TH"/>
        </w:rPr>
        <w:t>SPPI</w:t>
      </w:r>
      <w:proofErr w:type="spellEnd"/>
      <w:r w:rsidR="00FD0113" w:rsidRPr="002F709B">
        <w:rPr>
          <w:rFonts w:ascii="Browallia New" w:hAnsi="Browallia New" w:cs="Browallia New"/>
          <w:sz w:val="26"/>
          <w:szCs w:val="26"/>
          <w:cs/>
          <w:lang w:eastAsia="th-TH"/>
        </w:rPr>
        <w:t>) หรือไม่</w:t>
      </w:r>
    </w:p>
    <w:p w14:paraId="4AE2A2E2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738F8A4C" w14:textId="3E68A14A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การวัดมูลค่าสินทรัพย์ทางการเงินประเภทตราสารหนี้สามารถแบ่งได้เป็น </w:t>
      </w:r>
      <w:r w:rsidR="002F709B" w:rsidRPr="002F709B">
        <w:rPr>
          <w:rFonts w:ascii="Browallia New" w:hAnsi="Browallia New" w:cs="Browallia New"/>
          <w:sz w:val="26"/>
          <w:szCs w:val="26"/>
          <w:lang w:eastAsia="th-TH"/>
        </w:rPr>
        <w:t>3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 ประเภทดังนี้</w:t>
      </w:r>
    </w:p>
    <w:p w14:paraId="64B96969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380DDF40" w14:textId="3AAAEFF1" w:rsidR="00FD0113" w:rsidRPr="002F709B" w:rsidRDefault="00FD0113" w:rsidP="00A34DA4">
      <w:pPr>
        <w:pStyle w:val="Style1"/>
        <w:numPr>
          <w:ilvl w:val="0"/>
          <w:numId w:val="30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</w:pPr>
      <w:r w:rsidRPr="002F709B">
        <w:rPr>
          <w:rFonts w:ascii="Browallia New" w:eastAsia="Cordia New" w:hAnsi="Browallia New" w:cs="Browallia New"/>
          <w:b w:val="0"/>
          <w:bCs w:val="0"/>
          <w:spacing w:val="-2"/>
          <w:sz w:val="26"/>
          <w:szCs w:val="26"/>
          <w:cs/>
          <w:lang w:val="en-GB" w:eastAsia="th-TH"/>
        </w:rPr>
        <w:t xml:space="preserve">ราคาทุนตัดจำหน่าย </w:t>
      </w:r>
      <w:r w:rsidRPr="002F709B">
        <w:rPr>
          <w:rFonts w:ascii="Browallia New" w:eastAsia="Cordia New" w:hAnsi="Browallia New" w:cs="Browallia New"/>
          <w:b w:val="0"/>
          <w:bCs w:val="0"/>
          <w:spacing w:val="-2"/>
          <w:sz w:val="26"/>
          <w:szCs w:val="26"/>
          <w:lang w:val="en-GB" w:eastAsia="th-TH"/>
        </w:rPr>
        <w:t>-</w:t>
      </w:r>
      <w:r w:rsidRPr="002F709B">
        <w:rPr>
          <w:rFonts w:ascii="Browallia New" w:eastAsia="Cordia New" w:hAnsi="Browallia New" w:cs="Browallia New"/>
          <w:b w:val="0"/>
          <w:bCs w:val="0"/>
          <w:spacing w:val="-2"/>
          <w:sz w:val="26"/>
          <w:szCs w:val="26"/>
          <w:cs/>
          <w:lang w:val="en-GB" w:eastAsia="th-TH"/>
        </w:rPr>
        <w:t xml:space="preserve"> สินทรัพย์ทางการเงินที่</w:t>
      </w:r>
      <w:r w:rsidR="00E34839" w:rsidRPr="002F709B">
        <w:rPr>
          <w:rFonts w:ascii="Browallia New" w:hAnsi="Browallia New" w:cs="Browallia New"/>
          <w:b w:val="0"/>
          <w:bCs w:val="0"/>
          <w:spacing w:val="-2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eastAsia="Cordia New" w:hAnsi="Browallia New" w:cs="Browallia New"/>
          <w:b w:val="0"/>
          <w:bCs w:val="0"/>
          <w:spacing w:val="-2"/>
          <w:sz w:val="26"/>
          <w:szCs w:val="26"/>
          <w:cs/>
          <w:lang w:val="en-GB" w:eastAsia="th-TH"/>
        </w:rPr>
        <w:t>ถือไว้เพื่อรับชำระกระแสเงินสดตามสัญญาซึ่งประกอบด้วย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เงินต้นและดอกเบี้ยเท่านั้น จะวัดมูลค่าด้วยราคาทุนตัดจำหน่าย และรับรู้รายได้</w:t>
      </w:r>
      <w:r w:rsidRPr="002F709B">
        <w:rPr>
          <w:rFonts w:ascii="Browallia New" w:eastAsia="Cordia New" w:hAnsi="Browallia New" w:cs="Browallia New"/>
          <w:b w:val="0"/>
          <w:bCs w:val="0"/>
          <w:spacing w:val="-4"/>
          <w:sz w:val="26"/>
          <w:szCs w:val="26"/>
          <w:cs/>
          <w:lang w:val="en-GB" w:eastAsia="th-TH"/>
        </w:rPr>
        <w:t>ดอกเบี้ยจากสินทรัพย์ทางการเงินดังกล่าวตามวิธีอัตราดอกเบี้ยที่แท้จริงและแสดงในรายการรายได้อื่น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กำไรหรือขาดทุนที่เกิดขึ้นจากการตัดรายการ</w:t>
      </w:r>
      <w:r w:rsidR="00950F5C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br/>
      </w:r>
      <w:r w:rsidRPr="002F709B">
        <w:rPr>
          <w:rFonts w:ascii="Browallia New" w:eastAsia="Cordia New" w:hAnsi="Browallia New" w:cs="Browallia New"/>
          <w:b w:val="0"/>
          <w:bCs w:val="0"/>
          <w:spacing w:val="-6"/>
          <w:sz w:val="26"/>
          <w:szCs w:val="26"/>
          <w:cs/>
          <w:lang w:val="en-GB" w:eastAsia="th-TH"/>
        </w:rPr>
        <w:t>จะรับรู้โดยตรงในกำไรหรือขาดทุน และแสดงรายการในกำไร/(ขาดทุน)อื่นพร้อมกับกำไร/ขาดทุนจากอัตราแลกเปลี่ยน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 รายการขาดทุนจากการด้อยค่าแสดงเป็นรายการแยกต่างหากในงบกำไรขาดทุนเบ็ดเสร็จ</w:t>
      </w:r>
    </w:p>
    <w:p w14:paraId="073A68A1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66CC9BD0" w14:textId="5E72A465" w:rsidR="00FD0113" w:rsidRPr="002F709B" w:rsidRDefault="00FD0113" w:rsidP="00A34DA4">
      <w:pPr>
        <w:pStyle w:val="Style1"/>
        <w:numPr>
          <w:ilvl w:val="0"/>
          <w:numId w:val="30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</w:pP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มูลค่ายุติธรรมผ่านกำไรขาดทุนเบ็ดเสร็จอื่น (</w:t>
      </w:r>
      <w:proofErr w:type="spellStart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FVOCI</w:t>
      </w:r>
      <w:proofErr w:type="spellEnd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) 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-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 สินทรัพย์ทางการเงินที่</w:t>
      </w:r>
      <w:r w:rsidR="00E34839"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ถือไว้เพื่อ ก) รับชำระกระแสเงินสดตามสัญญาซึ่งประกอบด้วยเงินต้นและดอกเบี้ยเท่านั้น และ ข) เพื่อขายจะวัดมูลค่าด้วย </w:t>
      </w:r>
      <w:proofErr w:type="spellStart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FVOCI</w:t>
      </w:r>
      <w:proofErr w:type="spellEnd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 xml:space="preserve"> 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และรับรู้การเปลี่ยนแปลงในมูลค่าของสินทรัพย์ทางการเงินผ่านกำไรขาดทุนเบ็ดเสร็จอื่น ยกเว้น </w:t>
      </w:r>
      <w:r w:rsidR="002F709B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1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) รายการขาดทุน/กลับรายการจากการด้อยค่า </w:t>
      </w:r>
      <w:r w:rsidR="002F709B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2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) รายได้ดอกเบี้ยที่คำนวณตามวิธีอัตราดอกเบี้ยที่แท้จริง และ </w:t>
      </w:r>
      <w:r w:rsidR="002F709B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3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) กำไรขาดทุนจากอัตราแลกเปลี่ยน จะรับรู้ในกำไรหรือขาดทุน เมื่อ</w:t>
      </w:r>
      <w:r w:rsidR="00E34839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กลุ่มกิจการ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ตัดรายการสินทรัพย์ทางการเงินดังกล่าว กำไรหรือขาดทุนที่รับรู้สะสมไว้ในกำไร</w:t>
      </w:r>
      <w:r w:rsidRPr="002F709B">
        <w:rPr>
          <w:rFonts w:ascii="Browallia New" w:eastAsia="Cordia New" w:hAnsi="Browallia New" w:cs="Browallia New"/>
          <w:b w:val="0"/>
          <w:bCs w:val="0"/>
          <w:spacing w:val="-6"/>
          <w:sz w:val="26"/>
          <w:szCs w:val="26"/>
          <w:cs/>
          <w:lang w:val="en-GB" w:eastAsia="th-TH"/>
        </w:rPr>
        <w:t>ขาดทุนเบ็ดเสร็จอื่นจะถูกโอนจัดประเภทใหม่เข้ากำไรหรือขาดทุนและแสดงในรายการกำไร/(ขาดทุน)อื่น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 รายได้ดอกเบี้ยจะแสดงในรายการรายได้อื่น กำไรขาดทุนจากอัตราแลกเปลี่ยนจะแสดง</w:t>
      </w:r>
      <w:r w:rsidR="00950F5C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br/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ในรายการกำไร(ขาดทุน)อื่น รายการขาดทุนจากการด้อยค่าแสดงเป็นรายการแยกต่างหากในงบกำไรขาดทุนเบ็ดเสร็จ</w:t>
      </w:r>
    </w:p>
    <w:p w14:paraId="736CF699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363D46FD" w14:textId="6F764293" w:rsidR="00FD0113" w:rsidRPr="002F709B" w:rsidRDefault="00FD0113" w:rsidP="00A34DA4">
      <w:pPr>
        <w:pStyle w:val="Style1"/>
        <w:numPr>
          <w:ilvl w:val="0"/>
          <w:numId w:val="30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</w:pP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มูลค่ายุติธรรมผ่านกำไรหรือขาดทุน (</w:t>
      </w:r>
      <w:proofErr w:type="spellStart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FVPL</w:t>
      </w:r>
      <w:proofErr w:type="spellEnd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) </w:t>
      </w:r>
      <w:r w:rsidR="00950F5C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–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 </w:t>
      </w:r>
      <w:r w:rsidR="00E34839"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จะวัดมูลค่าสินทรัพย์ทางการเงินอื่นที่ไม่เข้าเงื่อนไข</w:t>
      </w:r>
      <w:r w:rsidR="00950F5C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br/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การวัดมูลค่าด้วยราคาทุนตัดจำหน่ายหรือ </w:t>
      </w:r>
      <w:proofErr w:type="spellStart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FVOCI</w:t>
      </w:r>
      <w:proofErr w:type="spellEnd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 xml:space="preserve"> 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ข้างต้น ด้วย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 xml:space="preserve"> </w:t>
      </w:r>
      <w:proofErr w:type="spellStart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FVPL</w:t>
      </w:r>
      <w:proofErr w:type="spellEnd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 xml:space="preserve"> 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โดยกำไรหรือขาดทุน</w:t>
      </w:r>
      <w:r w:rsidRPr="002F709B">
        <w:rPr>
          <w:rFonts w:ascii="Browallia New" w:eastAsia="Cordia New" w:hAnsi="Browallia New" w:cs="Browallia New"/>
          <w:b w:val="0"/>
          <w:bCs w:val="0"/>
          <w:spacing w:val="-6"/>
          <w:sz w:val="26"/>
          <w:szCs w:val="26"/>
          <w:cs/>
          <w:lang w:val="en-GB" w:eastAsia="th-TH"/>
        </w:rPr>
        <w:t>ที่เกิดจากการวัดมูลค่ายุติธรรมจะรับรู้ในกำไรหรือขาดทุนและแสดงเป็นรายการสุทธิในกำไร/(ขาดทุน)อื่น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ในรอบระยะเวลาที่เกิดรายการ</w:t>
      </w:r>
    </w:p>
    <w:p w14:paraId="67D9380B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1347D990" w14:textId="0C00A28C" w:rsidR="00FD0113" w:rsidRPr="002F709B" w:rsidRDefault="00E34839" w:rsidP="00A34DA4">
      <w:pPr>
        <w:pStyle w:val="Style1"/>
        <w:pBdr>
          <w:bottom w:val="none" w:sz="0" w:space="0" w:color="auto"/>
        </w:pBdr>
        <w:spacing w:line="240" w:lineRule="auto"/>
        <w:ind w:left="1080"/>
        <w:jc w:val="thaiDistribute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</w:pP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t>กลุ่มกิจการ</w:t>
      </w:r>
      <w:r w:rsidR="00FD0113"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t>จะสามารถจัดประเภทเงินลงทุนในตราสารหนี้ใหม่ก็ต่อเมื่อมีการเปลี่ยนแปลงในโมเดลธุรกิจในการบริหารสินทรัพย์เท่านั้น</w:t>
      </w:r>
    </w:p>
    <w:p w14:paraId="46721B71" w14:textId="794552EF" w:rsidR="00A34DA4" w:rsidRPr="002F709B" w:rsidRDefault="00A34DA4">
      <w:pPr>
        <w:jc w:val="left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lang w:eastAsia="th-TH"/>
        </w:rPr>
        <w:br w:type="page"/>
      </w:r>
    </w:p>
    <w:p w14:paraId="22938562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lastRenderedPageBreak/>
        <w:t>ตราสารทุน</w:t>
      </w:r>
    </w:p>
    <w:p w14:paraId="1070D772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5405F7E5" w14:textId="62408FCF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ยกเว้นเงินลงทุนในตราสารทุนที่ถือไว้เพื่อค้าซึ่งจะวัดมูลค่าด้วย </w:t>
      </w:r>
      <w:proofErr w:type="spellStart"/>
      <w:r w:rsidRPr="002F709B">
        <w:rPr>
          <w:rFonts w:ascii="Browallia New" w:hAnsi="Browallia New" w:cs="Browallia New"/>
          <w:sz w:val="26"/>
          <w:szCs w:val="26"/>
          <w:lang w:eastAsia="th-TH"/>
        </w:rPr>
        <w:t>FVPL</w:t>
      </w:r>
      <w:proofErr w:type="spellEnd"/>
      <w:r w:rsidRPr="002F709B">
        <w:rPr>
          <w:rFonts w:ascii="Browallia New" w:hAnsi="Browallia New" w:cs="Browallia New"/>
          <w:sz w:val="26"/>
          <w:szCs w:val="26"/>
          <w:lang w:eastAsia="th-TH"/>
        </w:rPr>
        <w:t xml:space="preserve"> 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เท่านั้น </w:t>
      </w:r>
      <w:r w:rsidR="00E34839" w:rsidRPr="002F709B">
        <w:rPr>
          <w:rFonts w:ascii="Browallia New" w:hAnsi="Browallia New" w:cs="Browallia New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สามารถเลือก ณ วันที่รับรู้รายการเมื่อเริ่มแรก (ซึ่งไม่สามารถเปลี่ยนแปลงได้) ที่จะวัดมูลค่าเงินลงทุนในตราสารทุนได้ </w:t>
      </w:r>
      <w:r w:rsidR="002F709B" w:rsidRPr="002F709B">
        <w:rPr>
          <w:rFonts w:ascii="Browallia New" w:hAnsi="Browallia New" w:cs="Browallia New"/>
          <w:sz w:val="26"/>
          <w:szCs w:val="26"/>
          <w:lang w:eastAsia="th-TH"/>
        </w:rPr>
        <w:t>2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 ประเภทดังนี้</w:t>
      </w:r>
    </w:p>
    <w:p w14:paraId="0403F0F9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26403FB3" w14:textId="335B3AE6" w:rsidR="00FD0113" w:rsidRPr="002F709B" w:rsidRDefault="00FD0113" w:rsidP="00A34DA4">
      <w:pPr>
        <w:pStyle w:val="Style1"/>
        <w:numPr>
          <w:ilvl w:val="0"/>
          <w:numId w:val="30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</w:pP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มูลค่ายุติธรรมผ่านกำไรหรือขาดทุน (</w:t>
      </w:r>
      <w:proofErr w:type="spellStart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FVPL</w:t>
      </w:r>
      <w:proofErr w:type="spellEnd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) – </w:t>
      </w:r>
      <w:r w:rsidR="00E34839"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t>วัดมูลค่าตราสารทุนด้วยมูลค่ายุติธรรมและ</w:t>
      </w:r>
      <w:r w:rsidR="002F709B"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br/>
      </w: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eastAsia="th-TH"/>
        </w:rPr>
        <w:t>การเปลี่ยนแปลงในมูลค่ายุติธรรมจะรับรู้ในรายการกำไร/ขาดทุนอื่นในงบกำไรขาดทุนเบ็ดเสร็จ</w:t>
      </w:r>
    </w:p>
    <w:p w14:paraId="09D87532" w14:textId="77777777" w:rsidR="00FD0113" w:rsidRPr="002F709B" w:rsidRDefault="00FD0113" w:rsidP="00A34DA4">
      <w:pPr>
        <w:pStyle w:val="Style1"/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</w:pPr>
    </w:p>
    <w:p w14:paraId="5014B75C" w14:textId="4DEF4F8A" w:rsidR="00FD0113" w:rsidRPr="002F709B" w:rsidRDefault="00FD0113" w:rsidP="00A34DA4">
      <w:pPr>
        <w:pStyle w:val="Style1"/>
        <w:numPr>
          <w:ilvl w:val="0"/>
          <w:numId w:val="30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</w:pP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มูลค่ายุติธรรมผ่านกำไรขาดทุนเบ็ดเสร็จอื่น (</w:t>
      </w:r>
      <w:proofErr w:type="spellStart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FVOCI</w:t>
      </w:r>
      <w:proofErr w:type="spellEnd"/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) 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 w:eastAsia="th-TH"/>
        </w:rPr>
        <w:t>–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 </w:t>
      </w:r>
      <w:r w:rsidR="00E34839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กลุ่มกิจการ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 xml:space="preserve">วัดมูลค่าตราสารทุนด้วยมูลค่ายุติธรรมและการเปลี่ยนแปลงในมูลค่ายุติธรรมจะรับรู้ในกำไรขาดทุนเบ็ดเสร็จอื่น </w:t>
      </w:r>
      <w:r w:rsidR="00E34839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กลุ่มกิจการ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จะไม่โอนจัดประเภทกำไร/ขาดทุนที่รับรู้สะสมดังกล่าวไปยังกำไรหรือขาดทุนเมื่อมีการตัดรายการเงินลงทุนในตราสารทุนดังกล่าวออกไป ขาดทุน/กลับรายการขาดทุนจากการด้อยค่าจะไม่แสดงเป็นรายการแยกต่างหากจากการเปลี่ยนแปลงอื่นใน</w:t>
      </w:r>
      <w:r w:rsidR="002F709B"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br/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 w:eastAsia="th-TH"/>
        </w:rPr>
        <w:t>มูลค่ายุติธรรม</w:t>
      </w:r>
    </w:p>
    <w:p w14:paraId="68DDF5D3" w14:textId="77777777" w:rsidR="00A34DA4" w:rsidRPr="002F709B" w:rsidRDefault="00A34DA4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1DA7F2C1" w14:textId="1D4B3286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 xml:space="preserve">ทั้งนี้ เงินปันผลจากเงินลงทุนในตราสารทุนดังกล่าว </w:t>
      </w:r>
      <w:r w:rsidRPr="002F709B">
        <w:rPr>
          <w:rFonts w:ascii="Browallia New" w:eastAsia="Arial Unicode MS" w:hAnsi="Browallia New" w:cs="Browallia New"/>
          <w:sz w:val="26"/>
          <w:szCs w:val="26"/>
          <w:lang w:val="en-US"/>
        </w:rPr>
        <w:t>(</w:t>
      </w:r>
      <w:proofErr w:type="spellStart"/>
      <w:r w:rsidRPr="002F709B">
        <w:rPr>
          <w:rFonts w:ascii="Browallia New" w:eastAsia="Arial Unicode MS" w:hAnsi="Browallia New" w:cs="Browallia New"/>
          <w:sz w:val="26"/>
          <w:szCs w:val="26"/>
          <w:lang w:val="en-US"/>
        </w:rPr>
        <w:t>FVPL</w:t>
      </w:r>
      <w:proofErr w:type="spellEnd"/>
      <w:r w:rsidRPr="002F709B">
        <w:rPr>
          <w:rFonts w:ascii="Browallia New" w:eastAsia="Arial Unicode MS" w:hAnsi="Browallia New" w:cs="Browallia New"/>
          <w:sz w:val="26"/>
          <w:szCs w:val="26"/>
          <w:lang w:val="en-US"/>
        </w:rPr>
        <w:t>/</w:t>
      </w:r>
      <w:proofErr w:type="spellStart"/>
      <w:r w:rsidRPr="002F709B">
        <w:rPr>
          <w:rFonts w:ascii="Browallia New" w:eastAsia="Arial Unicode MS" w:hAnsi="Browallia New" w:cs="Browallia New"/>
          <w:sz w:val="26"/>
          <w:szCs w:val="26"/>
          <w:lang w:val="en-US"/>
        </w:rPr>
        <w:t>FVOCI</w:t>
      </w:r>
      <w:proofErr w:type="spellEnd"/>
      <w:r w:rsidRPr="002F709B">
        <w:rPr>
          <w:rFonts w:ascii="Browallia New" w:eastAsia="Arial Unicode MS" w:hAnsi="Browallia New" w:cs="Browallia New"/>
          <w:sz w:val="26"/>
          <w:szCs w:val="26"/>
          <w:lang w:val="en-US"/>
        </w:rPr>
        <w:t xml:space="preserve">) 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จะรับรู้ในกำไรหรือขาดทุน และแสดงในรายการรายได้อื่น เมื่อ</w:t>
      </w:r>
      <w:r w:rsidR="00E34839" w:rsidRPr="002F709B">
        <w:rPr>
          <w:rFonts w:ascii="Browallia New" w:hAnsi="Browallia New" w:cs="Browallia New"/>
          <w:sz w:val="26"/>
          <w:szCs w:val="26"/>
          <w:cs/>
          <w:lang w:eastAsia="th-TH"/>
        </w:rPr>
        <w:t>กลุ่มกิจการ</w:t>
      </w:r>
      <w:r w:rsidRPr="002F709B">
        <w:rPr>
          <w:rFonts w:ascii="Browallia New" w:hAnsi="Browallia New" w:cs="Browallia New"/>
          <w:sz w:val="26"/>
          <w:szCs w:val="26"/>
          <w:cs/>
          <w:lang w:eastAsia="th-TH"/>
        </w:rPr>
        <w:t>มีสิทธิได้รับเงินปันผลนั้น</w:t>
      </w:r>
    </w:p>
    <w:p w14:paraId="4F189594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  <w:lang w:eastAsia="th-TH"/>
        </w:rPr>
      </w:pPr>
    </w:p>
    <w:p w14:paraId="7D2F22D5" w14:textId="77777777" w:rsidR="00FD0113" w:rsidRPr="002F709B" w:rsidRDefault="00FD0113" w:rsidP="00A34DA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/>
        </w:rPr>
      </w:pP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/>
        </w:rPr>
        <w:t>ค)</w:t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lang w:val="en-GB"/>
        </w:rPr>
        <w:tab/>
      </w:r>
      <w:r w:rsidRPr="002F709B">
        <w:rPr>
          <w:rFonts w:ascii="Browallia New" w:eastAsia="Cordia New" w:hAnsi="Browallia New" w:cs="Browallia New"/>
          <w:b w:val="0"/>
          <w:bCs w:val="0"/>
          <w:sz w:val="26"/>
          <w:szCs w:val="26"/>
          <w:cs/>
          <w:lang w:val="en-GB"/>
        </w:rPr>
        <w:t>การด้อยค่า</w:t>
      </w:r>
    </w:p>
    <w:p w14:paraId="14583DF1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184D0412" w14:textId="4441F552" w:rsidR="00FD0113" w:rsidRPr="002F709B" w:rsidRDefault="00E34839" w:rsidP="00A34DA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>ใช้วิธีอย่างง่าย (</w:t>
      </w:r>
      <w:r w:rsidR="00FD0113" w:rsidRPr="002F709B">
        <w:rPr>
          <w:rFonts w:ascii="Browallia New" w:eastAsia="Arial Unicode MS" w:hAnsi="Browallia New" w:cs="Browallia New"/>
          <w:sz w:val="26"/>
          <w:szCs w:val="26"/>
        </w:rPr>
        <w:t>Simplified approach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) ตาม </w:t>
      </w:r>
      <w:proofErr w:type="spellStart"/>
      <w:r w:rsidR="00FD0113" w:rsidRPr="002F709B">
        <w:rPr>
          <w:rFonts w:ascii="Browallia New" w:eastAsia="Arial Unicode MS" w:hAnsi="Browallia New" w:cs="Browallia New"/>
          <w:sz w:val="26"/>
          <w:szCs w:val="26"/>
        </w:rPr>
        <w:t>TFRS</w:t>
      </w:r>
      <w:proofErr w:type="spellEnd"/>
      <w:r w:rsidR="00FD0113" w:rsidRPr="002F709B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2F709B" w:rsidRPr="002F709B">
        <w:rPr>
          <w:rFonts w:ascii="Browallia New" w:eastAsia="Arial Unicode MS" w:hAnsi="Browallia New" w:cs="Browallia New"/>
          <w:sz w:val="26"/>
          <w:szCs w:val="26"/>
        </w:rPr>
        <w:t>9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 ในการรับรู้การด้อยค่าของลูกหนี้การค้า และลูกหนี้ตามสัญญาเช่า ตามประมาณการผลขาดทุนด้านเครดิตตลอดอายุของสินทรัพย์ดังกล่าวตั้งแต่วันที่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>เริ่มรับรู้ลูกหนี้การค้า</w:t>
      </w:r>
    </w:p>
    <w:p w14:paraId="5DA1DEE2" w14:textId="77777777" w:rsidR="00FD0113" w:rsidRPr="002F709B" w:rsidRDefault="00FD0113" w:rsidP="00A34DA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25F074B8" w14:textId="4291A68F" w:rsidR="00FD0113" w:rsidRPr="002F709B" w:rsidRDefault="00FD0113" w:rsidP="00A34DA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ในการพิจารณาผลขาดทุนด้านเครดิตที่คาดว่าจะเกิดขึ้นผู้บริหารได้จัดกลุ่มลูกหนี้ตามความเสี่ยง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ด้านเครดิตที่มีลักษณะร่วมกันและตามกลุ่มระยะเวลาที่เกินกำหนดชำระ ทั้งนี้เนื่องจากสินทรัพย์ที่เกิดจาก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สัญญานั้นเป็นงานที่ส่งมอบแต่ยังไม่ได้เรียกเก็บซึ่งมีลักษณะความเสี่ยงใกล้เคียงกับลูกหนี้สำหรับสัญญาประเภทเดียวกัน ผู้บริหารจึงได้ใช้อัตราผลขาดทุนด้านเครดิตของลูกหนี้กับสินทรัพย์ที่เกิดจากสัญญาที่เกี่ยวข้องด้วย อัตราขาดทุนด้านเครดิตที่คาดว่าจะเกิดขึ้นพิจารณาจากลักษณะการจ่ายชำระในอดีต ข้อมูลผลขาดทุนด้านเครดิตจากประสบการณ์ในอดีต รวมทั้งข้อมูลและปัจจัยในอนาคตที่อาจมีผลกระทบต่อการจ่ายชำระของลูกหนี้ </w:t>
      </w:r>
    </w:p>
    <w:p w14:paraId="14BA90E9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5455FADB" w14:textId="4359A3B4" w:rsidR="00FD0113" w:rsidRPr="002F709B" w:rsidRDefault="00FD0113" w:rsidP="00A34DA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สำหรับสินทรัพย์ทางการเงินอื่นที่วัดมูลค่าด้วยราคาทุนตัดจำหน่าย และ </w:t>
      </w:r>
      <w:proofErr w:type="spellStart"/>
      <w:r w:rsidRPr="002F709B">
        <w:rPr>
          <w:rFonts w:ascii="Browallia New" w:eastAsia="Arial Unicode MS" w:hAnsi="Browallia New" w:cs="Browallia New"/>
          <w:sz w:val="26"/>
          <w:szCs w:val="26"/>
        </w:rPr>
        <w:t>FVOCI</w:t>
      </w:r>
      <w:proofErr w:type="spellEnd"/>
      <w:r w:rsidRPr="002F709B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E34839" w:rsidRPr="002F709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ใช้วิธีการทั่วไป </w:t>
      </w:r>
      <w:r w:rsidRPr="002F709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(</w:t>
      </w:r>
      <w:r w:rsidRPr="002F709B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General approach) </w:t>
      </w:r>
      <w:r w:rsidRPr="002F709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ตาม </w:t>
      </w:r>
      <w:proofErr w:type="spellStart"/>
      <w:r w:rsidRPr="002F709B">
        <w:rPr>
          <w:rFonts w:ascii="Browallia New" w:eastAsia="Arial Unicode MS" w:hAnsi="Browallia New" w:cs="Browallia New"/>
          <w:spacing w:val="-6"/>
          <w:sz w:val="26"/>
          <w:szCs w:val="26"/>
        </w:rPr>
        <w:t>TFRS</w:t>
      </w:r>
      <w:proofErr w:type="spellEnd"/>
      <w:r w:rsidRPr="002F709B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 </w:t>
      </w:r>
      <w:r w:rsidR="002F709B" w:rsidRPr="002F709B">
        <w:rPr>
          <w:rFonts w:ascii="Browallia New" w:eastAsia="Arial Unicode MS" w:hAnsi="Browallia New" w:cs="Browallia New"/>
          <w:spacing w:val="-6"/>
          <w:sz w:val="26"/>
          <w:szCs w:val="26"/>
        </w:rPr>
        <w:t>9</w:t>
      </w:r>
      <w:r w:rsidRPr="002F709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ในการวัดมูลค่าผลขาดทุนด้านเครดิตที่คาดว่าจะเกิดขึ้น ซึ่งกำหนดให้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พิจารณาผลขาดทุนที่คาดว่าจะเกิดขึ้นภายใน </w:t>
      </w:r>
      <w:r w:rsidR="002F709B" w:rsidRPr="002F709B">
        <w:rPr>
          <w:rFonts w:ascii="Browallia New" w:eastAsia="Arial Unicode MS" w:hAnsi="Browallia New" w:cs="Browallia New"/>
          <w:sz w:val="26"/>
          <w:szCs w:val="26"/>
        </w:rPr>
        <w:t>12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 เดือนหรือตลอดอายุสินทรัพย์ ขึ้นอยู่กับว่ามีการเพิ่มขึ้นของความเสี่ยงด้านเครดิตอย่างมีนัยสำคัญหรือไม่ และรับรู้ผลขาดทุนจากการด้อยค่าตั้งแต่เริ่มรับรู้สินทรัพย์ทางการเงินดังกล่าว</w:t>
      </w:r>
    </w:p>
    <w:p w14:paraId="018596F4" w14:textId="77777777" w:rsidR="00FD0113" w:rsidRPr="002F709B" w:rsidRDefault="00FD0113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7CFCB79F" w14:textId="26E4EEB9" w:rsidR="00FD0113" w:rsidRPr="002F709B" w:rsidRDefault="00E34839" w:rsidP="00A34DA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ประเมินความเสี่ยงด้านเครดิตของสินทรัพย์ทางการเงินดังกล่าว ณ ทุกสิ้นรอบระยะเวลารายงานว่ามีการเพิ่มขึ้นอย่างมีนัยสำคัญนับตั้งแต่การรับรู้รายการเมื่อแรกเริ่มหรือไม่ (เปรียบเทียบความเสี่ยงของการผิดสัญญาที่จะเกิดขึ้น ณ วันที่รายงาน กับความเสี่ยงของการผิดสัญญาที่จะเกิดขึ้น ณ วันที่รับรู้รายการเริ่มแรก) </w:t>
      </w:r>
    </w:p>
    <w:p w14:paraId="061D5CAE" w14:textId="262C93DE" w:rsidR="00A34DA4" w:rsidRPr="002F709B" w:rsidRDefault="00A34DA4">
      <w:pPr>
        <w:jc w:val="left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</w:rPr>
        <w:br w:type="page"/>
      </w:r>
    </w:p>
    <w:p w14:paraId="2F793F47" w14:textId="1E29E200" w:rsidR="00FD0113" w:rsidRPr="002F709B" w:rsidRDefault="00E34839" w:rsidP="00A34DA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lastRenderedPageBreak/>
        <w:t>กลุ่มกิจการ</w:t>
      </w:r>
      <w:r w:rsidR="00FD0113"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พิจารณาและรับรู้ผลขาดทุนด้านเครดิตที่คาดว่าจะเกิดขึ้น โดยพิจารณาถึงการคาดการณ์ในอนาคต</w:t>
      </w:r>
      <w:r w:rsidR="00FD0113" w:rsidRPr="002F709B">
        <w:rPr>
          <w:rFonts w:ascii="Browallia New" w:eastAsia="Arial Unicode MS" w:hAnsi="Browallia New" w:cs="Browallia New"/>
          <w:spacing w:val="-4"/>
          <w:sz w:val="26"/>
          <w:szCs w:val="26"/>
        </w:rPr>
        <w:br/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>มาประกอบ</w:t>
      </w:r>
      <w:r w:rsidR="00FD0113" w:rsidRPr="002F709B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กับประสบการณ์ในอดีต  โดยผลขาดทุนด้านเครดิตที่รับรู้เกิดจากประมาณการความน่าจะเป็นของผลขาดทุนด้านเครดิต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>ถัวเฉลี่ยถ่วงนํ้าหนัก (เช่น มูลค่าปัจจุบันของจำนวนเงินสดที่คาดว่าจะไม่ได้รับ</w:t>
      </w:r>
      <w:r w:rsidR="00FD0113" w:rsidRPr="002F709B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 xml:space="preserve">ทั้งหมดถัวเฉลี่ยถ่วงน้ำหนัก) 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>โดยจำนวนเงินสดที่คาดว่าจะไม่ได้รับ หมายถึงผลต่างระหว่างกระแสเงินสดตามสัญญาทั้งหมดและกระแสเงินสด</w:t>
      </w:r>
      <w:r w:rsidR="00950F5C" w:rsidRPr="002F709B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950F5C" w:rsidRPr="002F709B">
        <w:rPr>
          <w:rFonts w:ascii="Browallia New" w:eastAsia="Arial Unicode MS" w:hAnsi="Browallia New" w:cs="Browallia New"/>
          <w:sz w:val="26"/>
          <w:szCs w:val="26"/>
        </w:rPr>
        <w:br/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>ซึ่ง</w:t>
      </w: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กลุ่ม</w:t>
      </w:r>
      <w:r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กิจการ</w:t>
      </w:r>
      <w:r w:rsidR="00FD0113" w:rsidRPr="002F709B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คาดว่าจะได้รับ คิดลดด้วยอัตราดอกเบี้ยที่แท้จริงเมื่อแรกเริ่ม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 xml:space="preserve">ของสัญญา </w:t>
      </w:r>
    </w:p>
    <w:p w14:paraId="597D45E2" w14:textId="77777777" w:rsidR="00FD0113" w:rsidRPr="002F709B" w:rsidRDefault="00FD0113" w:rsidP="00FD0113">
      <w:pPr>
        <w:ind w:left="1080"/>
        <w:rPr>
          <w:rFonts w:ascii="Browallia New" w:hAnsi="Browallia New" w:cs="Browallia New"/>
          <w:sz w:val="26"/>
          <w:szCs w:val="26"/>
        </w:rPr>
      </w:pPr>
    </w:p>
    <w:p w14:paraId="35EEC6B2" w14:textId="094C1080" w:rsidR="00FD0113" w:rsidRPr="002F709B" w:rsidRDefault="00E34839" w:rsidP="00FD0113">
      <w:pPr>
        <w:ind w:left="1080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</w:t>
      </w:r>
      <w:r w:rsidR="00FD0113" w:rsidRPr="002F709B">
        <w:rPr>
          <w:rFonts w:ascii="Browallia New" w:eastAsia="Arial Unicode MS" w:hAnsi="Browallia New" w:cs="Browallia New"/>
          <w:sz w:val="26"/>
          <w:szCs w:val="26"/>
          <w:cs/>
        </w:rPr>
        <w:t>วัดมูลค่าผลขาดทุนด้านเครดิตที่คาดว่าจะเกิดขึ้นโดยสะท้อนถึงปัจจัยต่อไปนี้</w:t>
      </w:r>
    </w:p>
    <w:p w14:paraId="24495B1B" w14:textId="77777777" w:rsidR="00FD0113" w:rsidRPr="002F709B" w:rsidRDefault="00FD0113" w:rsidP="00FD0113">
      <w:pPr>
        <w:ind w:left="1080"/>
        <w:rPr>
          <w:rFonts w:ascii="Browallia New" w:hAnsi="Browallia New" w:cs="Browallia New"/>
          <w:sz w:val="26"/>
          <w:szCs w:val="26"/>
        </w:rPr>
      </w:pPr>
    </w:p>
    <w:p w14:paraId="2D38D661" w14:textId="77777777" w:rsidR="00FD0113" w:rsidRPr="002F709B" w:rsidRDefault="00FD0113" w:rsidP="00FD0113">
      <w:pPr>
        <w:pStyle w:val="ListParagraph"/>
        <w:numPr>
          <w:ilvl w:val="0"/>
          <w:numId w:val="31"/>
        </w:numPr>
        <w:autoSpaceDE/>
        <w:autoSpaceDN/>
        <w:ind w:left="1440"/>
        <w:jc w:val="both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จำนวนเงินที่คาดว่าจะไม่ได้รับถ่วงน้ำหนักตามประมาณการความน่าจะเป็น</w:t>
      </w:r>
    </w:p>
    <w:p w14:paraId="78850A39" w14:textId="77777777" w:rsidR="00FD0113" w:rsidRPr="002F709B" w:rsidRDefault="00FD0113" w:rsidP="00FD0113">
      <w:pPr>
        <w:pStyle w:val="ListParagraph"/>
        <w:numPr>
          <w:ilvl w:val="0"/>
          <w:numId w:val="31"/>
        </w:numPr>
        <w:autoSpaceDE/>
        <w:autoSpaceDN/>
        <w:ind w:left="1440"/>
        <w:jc w:val="both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มูลค่าเงินตามเวลา</w:t>
      </w:r>
    </w:p>
    <w:p w14:paraId="22E61562" w14:textId="77777777" w:rsidR="00FD0113" w:rsidRPr="002F709B" w:rsidRDefault="00FD0113" w:rsidP="00FD0113">
      <w:pPr>
        <w:pStyle w:val="ListParagraph"/>
        <w:numPr>
          <w:ilvl w:val="0"/>
          <w:numId w:val="31"/>
        </w:numPr>
        <w:autoSpaceDE/>
        <w:autoSpaceDN/>
        <w:ind w:left="1440"/>
        <w:jc w:val="both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ข้อมูลสนับสนุนและความสมเหตุสมผล ณ วันที่รายงาน เกี่ยวกับประสบการณ์ในอดีต สภาพการณ์ในปัจจุบัน และการคาดการณ์ไปในอนาคต</w:t>
      </w:r>
    </w:p>
    <w:p w14:paraId="6FCF20FF" w14:textId="77777777" w:rsidR="00FD0113" w:rsidRPr="002F709B" w:rsidRDefault="00FD0113" w:rsidP="00FD0113">
      <w:pPr>
        <w:ind w:left="1080"/>
        <w:rPr>
          <w:rFonts w:ascii="Browallia New" w:hAnsi="Browallia New" w:cs="Browallia New"/>
          <w:sz w:val="26"/>
          <w:szCs w:val="26"/>
        </w:rPr>
      </w:pPr>
    </w:p>
    <w:p w14:paraId="7831D304" w14:textId="71E342CC" w:rsidR="00FD0113" w:rsidRPr="002F709B" w:rsidRDefault="00FD0113" w:rsidP="00FD0113">
      <w:pPr>
        <w:ind w:left="1080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ผลขาดทุนและการกลับรายการผลขาดทุนจากการด้อยค่าบันทึกในกำไรหรือขาดทุน</w:t>
      </w:r>
    </w:p>
    <w:p w14:paraId="07A2190A" w14:textId="41D2AFEF" w:rsidR="00C04136" w:rsidRPr="002F709B" w:rsidRDefault="00C04136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</w:p>
    <w:p w14:paraId="73CA84FD" w14:textId="5B74151E" w:rsidR="00CA4A30" w:rsidRPr="002F709B" w:rsidRDefault="002F709B" w:rsidP="00CA4A30">
      <w:pPr>
        <w:tabs>
          <w:tab w:val="left" w:pos="540"/>
        </w:tabs>
        <w:jc w:val="left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CA4A30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8</w:t>
      </w:r>
      <w:r w:rsidR="00CA4A30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F3600B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ที่ดิน อาคารและอุปกรณ์</w:t>
      </w:r>
    </w:p>
    <w:p w14:paraId="496EA0BE" w14:textId="77777777" w:rsidR="00CA4A30" w:rsidRPr="002F709B" w:rsidRDefault="00CA4A30" w:rsidP="00C04136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5BCE3AD6" w14:textId="6794A8E7" w:rsidR="00AC2F21" w:rsidRPr="002F709B" w:rsidRDefault="00AC2F21" w:rsidP="00CA4A30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th-TH"/>
        </w:rPr>
        <w:t>อาคารและอุปกรณ์ทั้งหมด</w:t>
      </w:r>
      <w:r w:rsidR="00F3600B" w:rsidRPr="002F709B">
        <w:rPr>
          <w:rFonts w:ascii="Browallia New" w:hAnsi="Browallia New" w:cs="Browallia New"/>
          <w:color w:val="000000"/>
          <w:sz w:val="26"/>
          <w:szCs w:val="26"/>
          <w:cs/>
          <w:lang w:val="th-TH"/>
        </w:rPr>
        <w:t>วัดมูลค่าด้วยราคาทุนหักด้วยค่าเสื่อมราคาสะสมและผลขาดทุนจากการด้อยค่าสะสม</w:t>
      </w:r>
    </w:p>
    <w:p w14:paraId="57A1CBBF" w14:textId="77777777" w:rsidR="00A34DA4" w:rsidRPr="002F709B" w:rsidRDefault="00A34DA4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7164E95F" w14:textId="4BDF7BEB" w:rsidR="00AC2F21" w:rsidRPr="002F709B" w:rsidRDefault="00AC2F21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ที่ดินไม่มีการคิดค่าเสื่อมราคา ค่าเสื่อมราคาของสินทรัพย์อื่นคำนวณโดยใช้วิธีเส้นตรงเพื่อลดราคาทุนแต่ละชนิดตลอดอายุ</w:t>
      </w:r>
      <w:r w:rsidR="00FA1867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การให้ประโยชน์ที่ประมาณการไว้ของสินทรัพย์ดังต่อไปนี้</w:t>
      </w:r>
    </w:p>
    <w:p w14:paraId="4759C6F7" w14:textId="77777777" w:rsidR="00AC2F21" w:rsidRPr="002F709B" w:rsidRDefault="00AC2F21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56" w:type="dxa"/>
        <w:tblLayout w:type="fixed"/>
        <w:tblLook w:val="0000" w:firstRow="0" w:lastRow="0" w:firstColumn="0" w:lastColumn="0" w:noHBand="0" w:noVBand="0"/>
      </w:tblPr>
      <w:tblGrid>
        <w:gridCol w:w="7236"/>
        <w:gridCol w:w="2220"/>
      </w:tblGrid>
      <w:tr w:rsidR="00BF25CF" w:rsidRPr="002F709B" w14:paraId="543B9791" w14:textId="77777777" w:rsidTr="00E878E5">
        <w:tc>
          <w:tcPr>
            <w:tcW w:w="7236" w:type="dxa"/>
            <w:shd w:val="clear" w:color="auto" w:fill="auto"/>
            <w:vAlign w:val="bottom"/>
          </w:tcPr>
          <w:p w14:paraId="5A32C978" w14:textId="77777777" w:rsidR="00AC2F21" w:rsidRPr="002F709B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6967F554" w14:textId="6166F161" w:rsidR="00AC2F21" w:rsidRPr="002F709B" w:rsidRDefault="002F709B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proofErr w:type="gramStart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2F709B" w14:paraId="2FEE51CA" w14:textId="77777777" w:rsidTr="00E878E5">
        <w:tc>
          <w:tcPr>
            <w:tcW w:w="7236" w:type="dxa"/>
            <w:shd w:val="clear" w:color="auto" w:fill="auto"/>
            <w:vAlign w:val="bottom"/>
          </w:tcPr>
          <w:p w14:paraId="0D327FC7" w14:textId="77777777" w:rsidR="00AC2F21" w:rsidRPr="002F709B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อาคารและส่วนปรับปรุงอาคาร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655CB08F" w14:textId="4F8E88C1" w:rsidR="00AC2F21" w:rsidRPr="002F709B" w:rsidRDefault="002F709B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,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2F709B" w14:paraId="4D58D8E8" w14:textId="77777777" w:rsidTr="00E878E5">
        <w:tc>
          <w:tcPr>
            <w:tcW w:w="7236" w:type="dxa"/>
            <w:shd w:val="clear" w:color="auto" w:fill="auto"/>
            <w:vAlign w:val="bottom"/>
          </w:tcPr>
          <w:p w14:paraId="64C4852D" w14:textId="77777777" w:rsidR="00AC2F21" w:rsidRPr="002F709B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อุปกรณ์เครือข่าย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62360489" w14:textId="555A21E8" w:rsidR="00AC2F21" w:rsidRPr="002F709B" w:rsidRDefault="002F709B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proofErr w:type="gramStart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ปี</w:t>
            </w:r>
            <w:proofErr w:type="gramEnd"/>
          </w:p>
        </w:tc>
      </w:tr>
      <w:tr w:rsidR="00BF25CF" w:rsidRPr="002F709B" w14:paraId="307D1092" w14:textId="77777777" w:rsidTr="00E878E5">
        <w:trPr>
          <w:trHeight w:val="234"/>
        </w:trPr>
        <w:tc>
          <w:tcPr>
            <w:tcW w:w="7236" w:type="dxa"/>
            <w:shd w:val="clear" w:color="auto" w:fill="auto"/>
            <w:vAlign w:val="bottom"/>
          </w:tcPr>
          <w:p w14:paraId="64860DA7" w14:textId="77777777" w:rsidR="00AC2F21" w:rsidRPr="002F709B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เครื่องตกแต่งติดตั้ง และอุปกรณ์สำนักงาน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05C6A38D" w14:textId="3CA1C706" w:rsidR="00AC2F21" w:rsidRPr="002F709B" w:rsidRDefault="002F709B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proofErr w:type="gramStart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ปี</w:t>
            </w:r>
            <w:proofErr w:type="gramEnd"/>
          </w:p>
        </w:tc>
      </w:tr>
      <w:tr w:rsidR="00AC2F21" w:rsidRPr="002F709B" w14:paraId="58ABAB46" w14:textId="77777777" w:rsidTr="00E878E5">
        <w:tc>
          <w:tcPr>
            <w:tcW w:w="7236" w:type="dxa"/>
            <w:shd w:val="clear" w:color="auto" w:fill="auto"/>
            <w:vAlign w:val="bottom"/>
          </w:tcPr>
          <w:p w14:paraId="48F17B4B" w14:textId="77777777" w:rsidR="00AC2F21" w:rsidRPr="002F709B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7313C64F" w14:textId="7F4E3B89" w:rsidR="00AC2F21" w:rsidRPr="002F709B" w:rsidRDefault="002F709B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proofErr w:type="gramStart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</w:t>
            </w:r>
            <w:r w:rsidR="00AC2F21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ปี</w:t>
            </w:r>
            <w:proofErr w:type="gramEnd"/>
          </w:p>
        </w:tc>
      </w:tr>
    </w:tbl>
    <w:p w14:paraId="38032BE1" w14:textId="0B6D5274" w:rsidR="00A34DA4" w:rsidRPr="002F709B" w:rsidRDefault="00A34DA4" w:rsidP="00036904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</w:p>
    <w:p w14:paraId="7C00F5B8" w14:textId="77777777" w:rsidR="00A34DA4" w:rsidRPr="002F709B" w:rsidRDefault="00A34DA4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br w:type="page"/>
      </w:r>
    </w:p>
    <w:p w14:paraId="4E2FFBFB" w14:textId="0D49AE9A" w:rsidR="00AC2F21" w:rsidRPr="002F709B" w:rsidRDefault="002F709B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4</w:t>
      </w:r>
      <w:r w:rsidR="005B3029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9</w:t>
      </w:r>
      <w:r w:rsidR="00FD51F1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AC2F21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สินทรัพย์ไม่มีตัวตน</w:t>
      </w:r>
    </w:p>
    <w:p w14:paraId="21E2A5F3" w14:textId="77777777" w:rsidR="00AC2F21" w:rsidRPr="002F709B" w:rsidRDefault="00AC2F21" w:rsidP="00C04136">
      <w:pPr>
        <w:ind w:left="1080" w:hanging="540"/>
        <w:jc w:val="thaiDistribute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7958E3F3" w14:textId="77777777" w:rsidR="00F3600B" w:rsidRPr="002F709B" w:rsidRDefault="00F3600B" w:rsidP="00F3600B">
      <w:pPr>
        <w:keepNext/>
        <w:keepLines/>
        <w:ind w:left="540"/>
        <w:jc w:val="thaiDistribute"/>
        <w:outlineLvl w:val="1"/>
        <w:rPr>
          <w:rFonts w:ascii="Browallia New" w:eastAsia="Arial Unicode MS" w:hAnsi="Browallia New" w:cs="Browallia New"/>
          <w:sz w:val="26"/>
          <w:szCs w:val="26"/>
        </w:rPr>
      </w:pPr>
      <w:r w:rsidRPr="002F709B">
        <w:rPr>
          <w:rFonts w:ascii="Browallia New" w:eastAsia="Arial Unicode MS" w:hAnsi="Browallia New" w:cs="Browallia New"/>
          <w:sz w:val="26"/>
          <w:szCs w:val="26"/>
          <w:cs/>
        </w:rPr>
        <w:t>การซื้อสินทรัพย์ไม่มีตัวตน</w:t>
      </w:r>
    </w:p>
    <w:p w14:paraId="622DE214" w14:textId="77777777" w:rsidR="00F3600B" w:rsidRPr="002F709B" w:rsidRDefault="00F3600B" w:rsidP="00DD057A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lang w:val="en-GB"/>
        </w:rPr>
      </w:pPr>
    </w:p>
    <w:p w14:paraId="1546FC66" w14:textId="77777777" w:rsidR="00F3600B" w:rsidRPr="002F709B" w:rsidRDefault="00F3600B" w:rsidP="00F3600B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lang w:val="th-TH"/>
        </w:rPr>
      </w:pPr>
      <w:r w:rsidRPr="002F709B"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cs/>
          <w:lang w:val="th-TH"/>
        </w:rPr>
        <w:t>สินทรัพย์ที่มีอายุการใช้ประโยชน์ไม่จำกัด จะวัดมูลค่าในเวลาต่อมาด้วยราคาทุนหักผลขาดทุนจากการด้อยค่าสะสม</w:t>
      </w:r>
    </w:p>
    <w:p w14:paraId="5F4D9471" w14:textId="77777777" w:rsidR="00F3600B" w:rsidRPr="002F709B" w:rsidRDefault="00F3600B" w:rsidP="00F3600B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cs/>
          <w:lang w:val="en-GB"/>
        </w:rPr>
      </w:pPr>
    </w:p>
    <w:p w14:paraId="3E44A684" w14:textId="6A25D856" w:rsidR="00F3600B" w:rsidRPr="002F709B" w:rsidRDefault="00F3600B" w:rsidP="00F3600B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lang w:val="th-TH"/>
        </w:rPr>
      </w:pP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สินทรัพย์ที่มีอายุการ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  <w:lang w:val="th-TH"/>
        </w:rPr>
        <w:t>ใช้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</w:rPr>
        <w:t>ประโยชน์จำกัด จะวัดมูลค่าด้วยราคาทุนหักค่าตัดจำหน่ายสะสมและ</w:t>
      </w:r>
      <w:r w:rsidRPr="002F709B">
        <w:rPr>
          <w:rFonts w:ascii="Browallia New" w:eastAsia="Times New Roman" w:hAnsi="Browallia New" w:cs="Browallia New"/>
          <w:b w:val="0"/>
          <w:bCs w:val="0"/>
          <w:sz w:val="26"/>
          <w:szCs w:val="26"/>
          <w:cs/>
          <w:lang w:val="th-TH"/>
        </w:rPr>
        <w:t>ผลขาดทุนจากการด้อยค่า</w:t>
      </w:r>
      <w:r w:rsidRPr="002F709B"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cs/>
          <w:lang w:val="th-TH"/>
        </w:rPr>
        <w:t xml:space="preserve">สะสม </w:t>
      </w:r>
      <w:r w:rsidR="00D3123A" w:rsidRPr="002F709B"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cs/>
          <w:lang w:val="th-TH"/>
        </w:rPr>
        <w:br/>
      </w:r>
      <w:r w:rsidRPr="002F709B"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cs/>
          <w:lang w:val="th-TH"/>
        </w:rPr>
        <w:t>ค่าตัดจำหน่ายคำนวณโดยใช้วิธีเส้นตรง</w:t>
      </w:r>
      <w:r w:rsidRPr="002F709B">
        <w:rPr>
          <w:rFonts w:ascii="Browallia New" w:hAnsi="Browallia New" w:cs="Browallia New"/>
          <w:b w:val="0"/>
          <w:bCs w:val="0"/>
          <w:spacing w:val="-4"/>
          <w:sz w:val="26"/>
          <w:szCs w:val="26"/>
          <w:cs/>
          <w:lang w:val="en-GB"/>
        </w:rPr>
        <w:t xml:space="preserve"> </w:t>
      </w:r>
      <w:r w:rsidRPr="002F709B"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cs/>
          <w:lang w:val="th-TH"/>
        </w:rPr>
        <w:t>ตลอดอายุการใช้ประโยชน์ที่ประมาณการไว้ของสินทรัพย์ดังต่อไปนี้</w:t>
      </w:r>
    </w:p>
    <w:p w14:paraId="6AB4EC45" w14:textId="77777777" w:rsidR="00F3600B" w:rsidRPr="002F709B" w:rsidRDefault="00F3600B" w:rsidP="00F3600B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cs/>
          <w:lang w:val="en-GB"/>
        </w:rPr>
      </w:pPr>
    </w:p>
    <w:tbl>
      <w:tblPr>
        <w:tblW w:w="8923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6811"/>
        <w:gridCol w:w="2112"/>
      </w:tblGrid>
      <w:tr w:rsidR="00F3600B" w:rsidRPr="002F709B" w14:paraId="545AC909" w14:textId="77777777" w:rsidTr="00D3123A">
        <w:tc>
          <w:tcPr>
            <w:tcW w:w="6811" w:type="dxa"/>
            <w:hideMark/>
          </w:tcPr>
          <w:p w14:paraId="39D8F67F" w14:textId="77777777" w:rsidR="00F3600B" w:rsidRPr="002F709B" w:rsidRDefault="00F3600B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spacing w:line="256" w:lineRule="auto"/>
              <w:ind w:hanging="105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  <w:cs/>
              </w:rPr>
              <w:t>โปรแกรมคอมพิวเตอร์</w:t>
            </w:r>
          </w:p>
        </w:tc>
        <w:tc>
          <w:tcPr>
            <w:tcW w:w="2112" w:type="dxa"/>
            <w:hideMark/>
          </w:tcPr>
          <w:p w14:paraId="53754166" w14:textId="7636F19F" w:rsidR="00F3600B" w:rsidRPr="002F709B" w:rsidRDefault="002F709B">
            <w:pPr>
              <w:tabs>
                <w:tab w:val="right" w:pos="882"/>
                <w:tab w:val="left" w:pos="2880"/>
                <w:tab w:val="right" w:pos="5040"/>
                <w:tab w:val="right" w:pos="6390"/>
                <w:tab w:val="right" w:pos="8190"/>
              </w:tabs>
              <w:spacing w:line="256" w:lineRule="auto"/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F3600B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F3600B" w:rsidRPr="002F709B">
              <w:rPr>
                <w:rFonts w:ascii="Browallia New" w:hAnsi="Browallia New" w:cs="Browallia New"/>
                <w:sz w:val="26"/>
                <w:szCs w:val="26"/>
                <w:cs/>
                <w:lang w:val="en-US"/>
              </w:rPr>
              <w:t>ปี</w:t>
            </w:r>
          </w:p>
        </w:tc>
      </w:tr>
    </w:tbl>
    <w:p w14:paraId="5129AD04" w14:textId="77777777" w:rsidR="00F3600B" w:rsidRPr="002F709B" w:rsidRDefault="00F3600B" w:rsidP="00A34DA4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lang w:val="en-GB"/>
        </w:rPr>
      </w:pPr>
    </w:p>
    <w:p w14:paraId="52D561F3" w14:textId="48E94D82" w:rsidR="00CA4A30" w:rsidRPr="002F709B" w:rsidRDefault="00AC2F21" w:rsidP="00F3600B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สิทธิการใช้ไอพีแอดเดรสที่ได้มาจากการซื้อจะ</w:t>
      </w:r>
      <w:r w:rsidR="0051143B"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วัดมูลค่า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 xml:space="preserve">ด้วยราคาทุน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ซึ่งไม่ทราบอายุการให้ประโยชน์แน่ชัด</w:t>
      </w:r>
      <w:r w:rsidR="00896702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และ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ไม่มีการ</w:t>
      </w:r>
      <w:r w:rsidR="00D3123A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br/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ตัดจำหน่ายจะต้องถูกทดสอบการด้อยค่าทุกปี และแสดงด้วยราคาทุนหักค่าเผื่อการด้อยค่าสะสม</w:t>
      </w:r>
    </w:p>
    <w:p w14:paraId="77142F28" w14:textId="77777777" w:rsidR="00A34DA4" w:rsidRPr="002F709B" w:rsidRDefault="00A34DA4" w:rsidP="00F3600B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26"/>
          <w:szCs w:val="26"/>
        </w:rPr>
      </w:pPr>
    </w:p>
    <w:p w14:paraId="4D97D1B7" w14:textId="68935441" w:rsidR="004E28B9" w:rsidRPr="002F709B" w:rsidRDefault="004E28B9" w:rsidP="00F3600B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สินทรัพย์ดิจิทัลจากการเป็นผู้ยืนยันธุรกรรมบนบล็อคเชนแสดงด้วยราคาทุนหักค่าเผื่อการด้อยค่าสะสม สินทรัพย์ดิจิทัลรับรู้เริ่มแรกด้วยราคาปิด ณ วันที่ได้รับเหรียญโดยอ้างอิงตามราคาปิดสิ้นวันจากเว็บไซต์ของศูนย์แลกเปลี่ยนสินทรัพย์ดิจิทัลและแสดงภายใต้สินทรัพย์ไม่มีตัวตน</w:t>
      </w:r>
    </w:p>
    <w:p w14:paraId="05E0C07F" w14:textId="77777777" w:rsidR="004E28B9" w:rsidRPr="002F709B" w:rsidRDefault="004E28B9" w:rsidP="00DD057A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lang w:val="en-GB"/>
        </w:rPr>
      </w:pPr>
    </w:p>
    <w:p w14:paraId="555C8BD4" w14:textId="4BABF4A8" w:rsidR="004E28B9" w:rsidRPr="002F709B" w:rsidRDefault="004E28B9" w:rsidP="00F3600B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ดิจิทัลซึ่งไม่ทราบอายุการให้ประโยชน์แน่ชัดและไม่มีการตัดจำหน่ายจะต้องถูกทดสอบการด้อยค่าทุกสิ้นรอบบัญชีและแสดงด้วยราคาทุนหักค่าเผื่อการด้อยค่าสะสม</w:t>
      </w:r>
    </w:p>
    <w:p w14:paraId="27D16437" w14:textId="26FE520C" w:rsidR="004E28B9" w:rsidRPr="002F709B" w:rsidRDefault="004E28B9" w:rsidP="00DD057A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lang w:val="en-GB"/>
        </w:rPr>
      </w:pPr>
    </w:p>
    <w:p w14:paraId="059E5574" w14:textId="0AC84A76" w:rsidR="004E28B9" w:rsidRPr="002F709B" w:rsidRDefault="004E28B9" w:rsidP="003E243F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กลุ่มกิจการจะทดสอบการด้อยค่าทุกสิ้นรอบบัญชี โดยจะรับรู้ผลขาดทุนจากการด้อยค่าเมื่อมูลค่าตามบัญชีสูงกว่ามูลค่าที่คาดว่า</w:t>
      </w:r>
      <w:r w:rsidR="00950F5C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จะได้รับคืน มูลค่าที่คาดว่าจะได้รับคืนอ้างอิงตามราคาปิดจากเว็บไซต์ของศูนย์แลกเปลี่ยนสินทรัพย์ดิจิทัล ณ วันสิ้นรอบบัญชี หากสินทรัพย์นั้นมีมูลค่าเพิ่มขึ้นและ</w:t>
      </w:r>
      <w:r w:rsidR="00C97251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กิจการได้รับรู้ค่าเผื่อการด้อยค่าของสินทรัพย์ไม่มีตัวตนที่บันทึกเป็นค่าใช้จ่าย</w:t>
      </w:r>
      <w:r w:rsidR="002C2637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ในงวดก่อนแล้ว ส่วนที่เพิ่มขึ้นต้องรับรู้ในกำไรหรือขาดทุนเพื่อกลับรายการในจำนวนที่ไม่เกินมูลค่าของค่าเผื่อการด้อยค่าสะสมของสินทรัพย์ในรายการเดียวกันที่</w:t>
      </w:r>
      <w:r w:rsidR="00C97251" w:rsidRPr="002F709B">
        <w:rPr>
          <w:rFonts w:ascii="Browallia New" w:hAnsi="Browallia New" w:cs="Browallia New"/>
          <w:color w:val="000000"/>
          <w:sz w:val="26"/>
          <w:szCs w:val="26"/>
          <w:cs/>
        </w:rPr>
        <w:t>เคย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รับรู้ในกำไรหรือขาดทุนในงวดก่อน</w:t>
      </w:r>
    </w:p>
    <w:p w14:paraId="23080AD4" w14:textId="77777777" w:rsidR="00E30E77" w:rsidRPr="002F709B" w:rsidRDefault="00E30E77" w:rsidP="00DD057A">
      <w:pPr>
        <w:pStyle w:val="ListParagraph"/>
        <w:ind w:left="533"/>
        <w:jc w:val="thaiDistribute"/>
        <w:rPr>
          <w:rFonts w:ascii="Browallia New" w:eastAsia="Times New Roman" w:hAnsi="Browallia New" w:cs="Browallia New"/>
          <w:b w:val="0"/>
          <w:bCs w:val="0"/>
          <w:spacing w:val="-4"/>
          <w:sz w:val="26"/>
          <w:szCs w:val="26"/>
          <w:lang w:val="en-GB"/>
        </w:rPr>
      </w:pPr>
    </w:p>
    <w:p w14:paraId="117F2894" w14:textId="363DF5EB" w:rsidR="00AB5A4F" w:rsidRPr="002F709B" w:rsidRDefault="004E28B9" w:rsidP="00F3600B">
      <w:pPr>
        <w:ind w:firstLine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ผลกำไรหรือขาดทุนจากการจำหน่ายสินทรัพย์ดิจิทัล และผลขาดทุนจากการด้อยค่าจะแสดงในกำไรหรือขาดทุน</w:t>
      </w:r>
    </w:p>
    <w:p w14:paraId="31410695" w14:textId="77777777" w:rsidR="004E28B9" w:rsidRPr="002F709B" w:rsidRDefault="004E28B9" w:rsidP="00036904">
      <w:pPr>
        <w:ind w:left="547"/>
        <w:jc w:val="thaiDistribute"/>
        <w:rPr>
          <w:rFonts w:ascii="Browallia New" w:eastAsia="Arial" w:hAnsi="Browallia New" w:cs="Browallia New"/>
          <w:color w:val="000000"/>
          <w:sz w:val="26"/>
          <w:szCs w:val="26"/>
          <w:lang w:val="en-US" w:bidi="ar-SA"/>
        </w:rPr>
      </w:pPr>
    </w:p>
    <w:p w14:paraId="239A55F5" w14:textId="1FFE9B8F" w:rsidR="00AC2F21" w:rsidRPr="002F709B" w:rsidRDefault="002F709B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664007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10</w:t>
      </w:r>
      <w:r w:rsidR="009F74E6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AC2F21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การด้อยค่าของสินทรัพย์</w:t>
      </w:r>
    </w:p>
    <w:p w14:paraId="72E06494" w14:textId="77777777" w:rsidR="00AC2F21" w:rsidRPr="002F709B" w:rsidRDefault="00AC2F21" w:rsidP="00036904">
      <w:pPr>
        <w:ind w:left="547"/>
        <w:jc w:val="thaiDistribute"/>
        <w:rPr>
          <w:rFonts w:ascii="Browallia New" w:eastAsia="Arial" w:hAnsi="Browallia New" w:cs="Browallia New"/>
          <w:color w:val="000000"/>
          <w:sz w:val="26"/>
          <w:szCs w:val="26"/>
          <w:lang w:val="en-US" w:bidi="ar-SA"/>
        </w:rPr>
      </w:pPr>
    </w:p>
    <w:p w14:paraId="38736603" w14:textId="05B8012F" w:rsidR="001F3115" w:rsidRPr="002F709B" w:rsidRDefault="002C748C" w:rsidP="001F3115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กลุ่มกิจการทดสอบ การด้อยค่าของสินทรัพย์ที่มีอายุการให้ประโยชน์ที่ไม่ทราบได้แน่นอนเป็นประจำทุกปี และเมื่อมีเหตุการณ์หรือสถานการณ์ที่บ่งชี้ว่าสินทรัพย์ดังกล่าวอาจมีการด้อยค่า สำหรับสินทรัพย์อื่น กลุ่มกิจการจะทดสอบการด้อยค่า</w:t>
      </w:r>
      <w:r w:rsidR="002C2637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เมื่อมีเหตุการณ์หรือสถานการณ์ที่บ่งชี้ว่าสินทรัพย์ดังกล่าวอาจมีการด้อยค่า รายการขาดทุนจากการด้อยค่าจะรับรู้เมื่อมูลค่า</w:t>
      </w:r>
      <w:r w:rsidR="000B3172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ตามบัญชีของสินทรัพย์สูงกว่ามูลค่าที่คาดว่าจะได้รับคืน โดยมูลค่าที่คาดว่าจะได้รับคืนหมายถึงจำนวนที่สูงกว่าระหว่างมูลค่ายุติธรรมหักต้นทุนในการจำหน่ายและมูลค่าจากการใช้</w:t>
      </w:r>
      <w:r w:rsidR="001F3115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</w:p>
    <w:p w14:paraId="5A4562FC" w14:textId="77777777" w:rsidR="00C04136" w:rsidRPr="002F709B" w:rsidRDefault="00C04136" w:rsidP="001F3115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EBBC016" w14:textId="6D6E3851" w:rsidR="00AF6DC6" w:rsidRPr="002F709B" w:rsidRDefault="002C748C" w:rsidP="001F3115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เมื่อมีเหตุให้เชื่อว่าสาเหตุที่ทำให้เกิดการด้อยค่าในอดีตได้หมดไป กลุ่มกิจการจะกลับรายการขาดทุนจากด้อยค่าสำหรับสินทรัพย์อื่น ๆ ที่ไม่ใช่ค่าความนิยม</w:t>
      </w:r>
    </w:p>
    <w:p w14:paraId="068F75A3" w14:textId="5C6200CC" w:rsidR="00A34DA4" w:rsidRPr="002F709B" w:rsidRDefault="00A34DA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p w14:paraId="382807BD" w14:textId="438659DB" w:rsidR="00AC2F21" w:rsidRPr="002F709B" w:rsidRDefault="002F709B" w:rsidP="00036904">
      <w:pPr>
        <w:tabs>
          <w:tab w:val="left" w:pos="540"/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4</w:t>
      </w:r>
      <w:r w:rsidR="00664007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11</w:t>
      </w:r>
      <w:r w:rsidR="00282BAE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AC2F21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สัญญาเช่า</w:t>
      </w:r>
    </w:p>
    <w:p w14:paraId="2B2D706D" w14:textId="77777777" w:rsidR="00746F44" w:rsidRPr="002F709B" w:rsidRDefault="00746F44" w:rsidP="00036904">
      <w:pPr>
        <w:ind w:left="547"/>
        <w:jc w:val="thaiDistribute"/>
        <w:rPr>
          <w:rFonts w:ascii="Browallia New" w:eastAsia="Arial" w:hAnsi="Browallia New" w:cs="Browallia New"/>
          <w:color w:val="000000"/>
          <w:sz w:val="26"/>
          <w:szCs w:val="26"/>
          <w:lang w:val="en-US" w:bidi="ar-SA"/>
        </w:rPr>
      </w:pPr>
    </w:p>
    <w:p w14:paraId="15AF262B" w14:textId="79E80F8E" w:rsidR="009B5805" w:rsidRPr="002F709B" w:rsidRDefault="009B5805" w:rsidP="009B5805">
      <w:pPr>
        <w:ind w:left="540"/>
        <w:rPr>
          <w:rFonts w:ascii="Browallia New" w:hAnsi="Browallia New" w:cs="Browallia New"/>
          <w:b/>
          <w:bCs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สัญญาเช่า </w:t>
      </w:r>
      <w:r w:rsidRPr="002F709B">
        <w:rPr>
          <w:rFonts w:ascii="Browallia New" w:hAnsi="Browallia New" w:cs="Browallia New"/>
          <w:b/>
          <w:bCs/>
          <w:sz w:val="26"/>
          <w:szCs w:val="26"/>
        </w:rPr>
        <w:t>-</w:t>
      </w:r>
      <w:r w:rsidRPr="002F709B">
        <w:rPr>
          <w:rFonts w:ascii="Browallia New" w:hAnsi="Browallia New" w:cs="Browallia New"/>
          <w:b/>
          <w:bCs/>
          <w:sz w:val="26"/>
          <w:szCs w:val="26"/>
          <w:cs/>
        </w:rPr>
        <w:t xml:space="preserve"> กรณีที่</w:t>
      </w:r>
      <w:r w:rsidR="00E34839" w:rsidRPr="002F709B">
        <w:rPr>
          <w:rFonts w:ascii="Browallia New" w:hAnsi="Browallia New" w:cs="Browallia New"/>
          <w:b/>
          <w:bCs/>
          <w:sz w:val="26"/>
          <w:szCs w:val="26"/>
          <w:cs/>
        </w:rPr>
        <w:t>กลุ่มกิจการ</w:t>
      </w:r>
      <w:r w:rsidRPr="002F709B">
        <w:rPr>
          <w:rFonts w:ascii="Browallia New" w:hAnsi="Browallia New" w:cs="Browallia New"/>
          <w:b/>
          <w:bCs/>
          <w:sz w:val="26"/>
          <w:szCs w:val="26"/>
          <w:cs/>
        </w:rPr>
        <w:t>เป็นผู้เช่า</w:t>
      </w:r>
    </w:p>
    <w:p w14:paraId="7B57F741" w14:textId="77777777" w:rsidR="009B5805" w:rsidRPr="002F709B" w:rsidRDefault="009B5805" w:rsidP="009B5805">
      <w:pPr>
        <w:ind w:left="540"/>
        <w:rPr>
          <w:rFonts w:ascii="Browallia New" w:hAnsi="Browallia New" w:cs="Browallia New"/>
          <w:sz w:val="26"/>
          <w:szCs w:val="26"/>
        </w:rPr>
      </w:pPr>
    </w:p>
    <w:p w14:paraId="78B56093" w14:textId="401CC251" w:rsidR="009B5805" w:rsidRPr="002F709B" w:rsidRDefault="00E34839" w:rsidP="009B5805">
      <w:pPr>
        <w:pStyle w:val="ListParagraph"/>
        <w:ind w:left="540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</w:rPr>
        <w:t>กลุ่มกิจการ</w:t>
      </w:r>
      <w:r w:rsidR="009B5805" w:rsidRPr="002F709B">
        <w:rPr>
          <w:rFonts w:ascii="Browallia New" w:hAnsi="Browallia New" w:cs="Browallia New"/>
          <w:b w:val="0"/>
          <w:bCs w:val="0"/>
          <w:sz w:val="26"/>
          <w:szCs w:val="26"/>
          <w:cs/>
        </w:rPr>
        <w:t>คิดค่าเสื่อมราคาสินทรัพย์สิทธิการใช้ตามวิธีเส้นตรงตามอายุที่สั้นกว่าระหว่างอายุสินทรัพย์และระยะเวลาการเช่า หาก</w:t>
      </w: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</w:rPr>
        <w:t>กลุ่มกิจการ</w:t>
      </w:r>
      <w:r w:rsidR="009B5805" w:rsidRPr="002F709B">
        <w:rPr>
          <w:rFonts w:ascii="Browallia New" w:hAnsi="Browallia New" w:cs="Browallia New"/>
          <w:b w:val="0"/>
          <w:bCs w:val="0"/>
          <w:sz w:val="26"/>
          <w:szCs w:val="26"/>
          <w:cs/>
        </w:rPr>
        <w:t>มีความแน่นอนอย่างสมเหตุสมผลที่จะใช้สิทธิเลือกซื้อ สินทรัพย์สิทธิการใช้จะถูกคิดค่าเสื่อมราคาตามอายุการใช้ประโยชน์ของสินทรัพย์อ้างอิง</w:t>
      </w:r>
    </w:p>
    <w:p w14:paraId="34CE1057" w14:textId="77777777" w:rsidR="00A34DA4" w:rsidRPr="002F709B" w:rsidRDefault="00A34DA4" w:rsidP="009B5805">
      <w:pPr>
        <w:ind w:left="540"/>
        <w:jc w:val="thaiDistribute"/>
        <w:rPr>
          <w:rFonts w:ascii="Browallia New" w:hAnsi="Browallia New" w:cs="Browallia New"/>
          <w:spacing w:val="-2"/>
          <w:sz w:val="26"/>
          <w:szCs w:val="26"/>
        </w:rPr>
      </w:pPr>
    </w:p>
    <w:p w14:paraId="75785659" w14:textId="7F12176D" w:rsidR="009B5805" w:rsidRPr="002F709B" w:rsidRDefault="00E34839" w:rsidP="009B5805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pacing w:val="-2"/>
          <w:sz w:val="26"/>
          <w:szCs w:val="26"/>
          <w:cs/>
        </w:rPr>
        <w:t>กลุ่มกิจการ</w:t>
      </w:r>
      <w:r w:rsidR="009B5805" w:rsidRPr="002F709B">
        <w:rPr>
          <w:rFonts w:ascii="Browallia New" w:hAnsi="Browallia New" w:cs="Browallia New"/>
          <w:spacing w:val="-2"/>
          <w:sz w:val="26"/>
          <w:szCs w:val="26"/>
          <w:cs/>
        </w:rPr>
        <w:t>จะคิดลดค่าเช่าจ่ายข้างต้นด้วยอัตราดอกเบี้ยโดยนัยตามสัญญา หากไม่สามารถหาอัตราดอกเบี้ยโดยนัยได้</w:t>
      </w:r>
      <w:r w:rsidR="002C2637" w:rsidRPr="002F709B">
        <w:rPr>
          <w:rFonts w:ascii="Browallia New" w:hAnsi="Browallia New" w:cs="Browallia New"/>
          <w:spacing w:val="-2"/>
          <w:sz w:val="26"/>
          <w:szCs w:val="26"/>
        </w:rPr>
        <w:br/>
      </w:r>
      <w:r w:rsidRPr="002F709B">
        <w:rPr>
          <w:rFonts w:ascii="Browallia New" w:hAnsi="Browallia New" w:cs="Browallia New"/>
          <w:sz w:val="26"/>
          <w:szCs w:val="26"/>
          <w:cs/>
        </w:rPr>
        <w:t>กลุ่มกิจการ</w:t>
      </w:r>
      <w:r w:rsidR="009B5805" w:rsidRPr="002F709B">
        <w:rPr>
          <w:rFonts w:ascii="Browallia New" w:hAnsi="Browallia New" w:cs="Browallia New"/>
          <w:sz w:val="26"/>
          <w:szCs w:val="26"/>
          <w:cs/>
        </w:rPr>
        <w:t>จะคิดลดด้วยอัตราการกู้ยืมส่วนเพิ่มของผู้เช่า ซึ่งก็คืออัตราที่สะท้อนถึงการกู้ยืมเพื่อให้ได้มาซึ่งสินทรัพย์ที่มีมูลค่าใกล้เคียงกัน ในสภาวะเศรษฐกิจ อายุสัญญา และเงื่อนไขที่ใกล้เคียงกัน</w:t>
      </w:r>
    </w:p>
    <w:p w14:paraId="24959AE8" w14:textId="77777777" w:rsidR="009B5805" w:rsidRPr="002F709B" w:rsidRDefault="009B5805" w:rsidP="009B5805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</w:p>
    <w:p w14:paraId="1A647274" w14:textId="25552A28" w:rsidR="009B5805" w:rsidRPr="002F709B" w:rsidRDefault="009B5805" w:rsidP="009B5805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 xml:space="preserve">ค่าเช่าที่จ่ายตามสัญญาเช่าระยะสั้นและสัญญาเช่าสินทรัพย์ที่มีมูลค่าต่ำจะรับรู้เป็นค่าใช้จ่ายตามวิธีเส้นตรง สัญญาเช่าระยะสั้นคือสัญญาเช่าที่มีอายุสัญญาเช่าน้อยกว่าหรือเท่ากับ </w:t>
      </w:r>
      <w:r w:rsidR="002F709B" w:rsidRPr="002F709B">
        <w:rPr>
          <w:rFonts w:ascii="Browallia New" w:hAnsi="Browallia New" w:cs="Browallia New"/>
          <w:sz w:val="26"/>
          <w:szCs w:val="26"/>
        </w:rPr>
        <w:t>12</w:t>
      </w:r>
      <w:r w:rsidRPr="002F709B">
        <w:rPr>
          <w:rFonts w:ascii="Browallia New" w:hAnsi="Browallia New" w:cs="Browallia New"/>
          <w:sz w:val="26"/>
          <w:szCs w:val="26"/>
          <w:cs/>
        </w:rPr>
        <w:t xml:space="preserve"> เดือน สินทรัพย์ที่มีมูลค่าต่ำประกอบด้วยอุปกรณ์สำนักงานขนาดเล็ก</w:t>
      </w:r>
    </w:p>
    <w:p w14:paraId="4ADF7E74" w14:textId="77777777" w:rsidR="009B5805" w:rsidRPr="002F709B" w:rsidRDefault="009B5805" w:rsidP="009B5805">
      <w:pPr>
        <w:ind w:left="540"/>
        <w:rPr>
          <w:rFonts w:ascii="Browallia New" w:hAnsi="Browallia New" w:cs="Browallia New"/>
          <w:sz w:val="26"/>
          <w:szCs w:val="26"/>
          <w:cs/>
        </w:rPr>
      </w:pPr>
    </w:p>
    <w:p w14:paraId="5A65CB83" w14:textId="3B5F4AD9" w:rsidR="009B5805" w:rsidRPr="002F709B" w:rsidRDefault="009B5805" w:rsidP="009B5805">
      <w:pPr>
        <w:ind w:left="540"/>
        <w:rPr>
          <w:rFonts w:ascii="Browallia New" w:hAnsi="Browallia New" w:cs="Browallia New"/>
          <w:b/>
          <w:bCs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สัญญาเช่า </w:t>
      </w:r>
      <w:r w:rsidRPr="002F709B">
        <w:rPr>
          <w:rFonts w:ascii="Browallia New" w:hAnsi="Browallia New" w:cs="Browallia New"/>
          <w:b/>
          <w:bCs/>
          <w:sz w:val="26"/>
          <w:szCs w:val="26"/>
        </w:rPr>
        <w:t>-</w:t>
      </w:r>
      <w:r w:rsidRPr="002F709B">
        <w:rPr>
          <w:rFonts w:ascii="Browallia New" w:hAnsi="Browallia New" w:cs="Browallia New"/>
          <w:b/>
          <w:bCs/>
          <w:sz w:val="26"/>
          <w:szCs w:val="26"/>
          <w:cs/>
        </w:rPr>
        <w:t xml:space="preserve"> กรณีที่</w:t>
      </w:r>
      <w:r w:rsidR="00E34839" w:rsidRPr="002F709B">
        <w:rPr>
          <w:rFonts w:ascii="Browallia New" w:hAnsi="Browallia New" w:cs="Browallia New"/>
          <w:b/>
          <w:bCs/>
          <w:sz w:val="26"/>
          <w:szCs w:val="26"/>
          <w:cs/>
        </w:rPr>
        <w:t>กลุ่มกิจการ</w:t>
      </w:r>
      <w:r w:rsidRPr="002F709B">
        <w:rPr>
          <w:rFonts w:ascii="Browallia New" w:hAnsi="Browallia New" w:cs="Browallia New"/>
          <w:b/>
          <w:bCs/>
          <w:sz w:val="26"/>
          <w:szCs w:val="26"/>
          <w:cs/>
        </w:rPr>
        <w:t>เป็นให้ผู้เช่า</w:t>
      </w:r>
    </w:p>
    <w:p w14:paraId="0E3D33EA" w14:textId="77777777" w:rsidR="009B5805" w:rsidRPr="002F709B" w:rsidRDefault="009B5805" w:rsidP="00A34DA4">
      <w:pPr>
        <w:ind w:left="540"/>
        <w:rPr>
          <w:rFonts w:ascii="Browallia New" w:hAnsi="Browallia New" w:cs="Browallia New"/>
          <w:sz w:val="26"/>
          <w:szCs w:val="26"/>
        </w:rPr>
      </w:pPr>
    </w:p>
    <w:p w14:paraId="5CFD4AE2" w14:textId="77777777" w:rsidR="009B5805" w:rsidRPr="002F709B" w:rsidRDefault="009B5805" w:rsidP="009B5805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สินทรัพย์ที่ให้เช่าตามสัญญาเช่าทางการเงินบันทึกเป็นลูกหนี้สัญญาเช่าทางการเงินด้วยมูลค่าปัจจุบันของจำนวนเงินที่จ่ายตามสัญญาเช่า</w:t>
      </w:r>
    </w:p>
    <w:p w14:paraId="7C2EA6C0" w14:textId="77777777" w:rsidR="009B5805" w:rsidRPr="002F709B" w:rsidRDefault="009B5805" w:rsidP="00A34DA4">
      <w:pPr>
        <w:ind w:left="540"/>
        <w:rPr>
          <w:rFonts w:ascii="Browallia New" w:hAnsi="Browallia New" w:cs="Browallia New"/>
          <w:sz w:val="26"/>
          <w:szCs w:val="26"/>
        </w:rPr>
      </w:pPr>
    </w:p>
    <w:p w14:paraId="24C00E1C" w14:textId="77777777" w:rsidR="009B5805" w:rsidRPr="002F709B" w:rsidRDefault="009B5805" w:rsidP="009B5805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spacing w:val="-6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 w:val="0"/>
          <w:bCs w:val="0"/>
          <w:spacing w:val="-6"/>
          <w:sz w:val="26"/>
          <w:szCs w:val="26"/>
          <w:cs/>
        </w:rPr>
        <w:t>รายได้ค่าเช่าตามสัญญาเช่าดำเนินงาน (สุทธิจากสิ่งตอบแทนจูงใจที่ได้จ่ายให้แก่ผู้เช่า) รับรู้ด้วยวิธีเส้นตรงตลอดช่วงเวลาการให้เช่า</w:t>
      </w:r>
    </w:p>
    <w:p w14:paraId="7D56C5DB" w14:textId="7B031588" w:rsidR="00C04136" w:rsidRPr="002F709B" w:rsidRDefault="00C04136" w:rsidP="00A34DA4">
      <w:pPr>
        <w:ind w:left="540"/>
        <w:rPr>
          <w:rFonts w:ascii="Browallia New" w:hAnsi="Browallia New" w:cs="Browallia New"/>
          <w:sz w:val="26"/>
          <w:szCs w:val="26"/>
        </w:rPr>
      </w:pPr>
    </w:p>
    <w:p w14:paraId="54914664" w14:textId="5E0F51AC" w:rsidR="00A17D75" w:rsidRPr="002F709B" w:rsidRDefault="002F709B" w:rsidP="00AF6DC6">
      <w:pPr>
        <w:ind w:left="540" w:hanging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3A72F2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12</w:t>
      </w:r>
      <w:r w:rsidR="003A72F2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3A72F2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หนี้สินทางการเงิน</w:t>
      </w:r>
    </w:p>
    <w:p w14:paraId="37CBFF30" w14:textId="77777777" w:rsidR="00AF6DC6" w:rsidRPr="002F709B" w:rsidRDefault="00AF6DC6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61A1573E" w14:textId="77777777" w:rsidR="009B5805" w:rsidRPr="002F709B" w:rsidRDefault="009B5805" w:rsidP="009B5805">
      <w:pPr>
        <w:ind w:left="1080" w:right="-5" w:hanging="54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ก)</w:t>
      </w:r>
      <w:r w:rsidRPr="002F709B">
        <w:rPr>
          <w:rFonts w:ascii="Browallia New" w:hAnsi="Browallia New" w:cs="Browallia New"/>
          <w:sz w:val="26"/>
          <w:szCs w:val="26"/>
          <w:cs/>
        </w:rPr>
        <w:tab/>
        <w:t>การจัดประเภท</w:t>
      </w:r>
    </w:p>
    <w:p w14:paraId="059CD09A" w14:textId="77777777" w:rsidR="009B5805" w:rsidRPr="002F709B" w:rsidRDefault="009B5805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6BFB46B6" w14:textId="3BC7460A" w:rsidR="009B5805" w:rsidRPr="002F709B" w:rsidRDefault="00E34839" w:rsidP="009B580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t>กลุ่มกิจการ</w:t>
      </w:r>
      <w:r w:rsidR="009B5805" w:rsidRPr="002F709B">
        <w:rPr>
          <w:rFonts w:ascii="Browallia New" w:hAnsi="Browallia New" w:cs="Browallia New"/>
          <w:spacing w:val="-4"/>
          <w:sz w:val="26"/>
          <w:szCs w:val="26"/>
          <w:cs/>
        </w:rPr>
        <w:t>จะพิจารณาจัดประเภทเครื่องมือทางการเงินที่</w:t>
      </w:r>
      <w:r w:rsidRPr="002F709B">
        <w:rPr>
          <w:rFonts w:ascii="Browallia New" w:hAnsi="Browallia New" w:cs="Browallia New"/>
          <w:spacing w:val="-4"/>
          <w:sz w:val="26"/>
          <w:szCs w:val="26"/>
          <w:cs/>
          <w:lang w:eastAsia="th-TH"/>
        </w:rPr>
        <w:t>กลุ่มกิจการ</w:t>
      </w:r>
      <w:r w:rsidR="009B5805" w:rsidRPr="002F709B">
        <w:rPr>
          <w:rFonts w:ascii="Browallia New" w:hAnsi="Browallia New" w:cs="Browallia New"/>
          <w:spacing w:val="-4"/>
          <w:sz w:val="26"/>
          <w:szCs w:val="26"/>
          <w:cs/>
        </w:rPr>
        <w:t>เป็นผู้ออกเป็นหนี้สินทางการเงินหรือตราสารทุนโดยพิจารณา</w:t>
      </w:r>
      <w:r w:rsidR="009B5805" w:rsidRPr="002F709B">
        <w:rPr>
          <w:rFonts w:ascii="Browallia New" w:hAnsi="Browallia New" w:cs="Browallia New"/>
          <w:sz w:val="26"/>
          <w:szCs w:val="26"/>
          <w:cs/>
        </w:rPr>
        <w:t>ภาระผูกพันตามสัญญา</w:t>
      </w:r>
    </w:p>
    <w:p w14:paraId="21D498C0" w14:textId="77777777" w:rsidR="009B5805" w:rsidRPr="002F709B" w:rsidRDefault="009B5805" w:rsidP="00A34DA4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73F4AF20" w14:textId="77777777" w:rsidR="009B5805" w:rsidRPr="002F709B" w:rsidRDefault="009B5805" w:rsidP="009B5805">
      <w:pPr>
        <w:ind w:left="1080" w:right="-5" w:hanging="54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ข)</w:t>
      </w:r>
      <w:r w:rsidRPr="002F709B">
        <w:rPr>
          <w:rFonts w:ascii="Browallia New" w:hAnsi="Browallia New" w:cs="Browallia New"/>
          <w:sz w:val="26"/>
          <w:szCs w:val="26"/>
          <w:cs/>
        </w:rPr>
        <w:tab/>
        <w:t>การวัดมูลค่า</w:t>
      </w:r>
    </w:p>
    <w:p w14:paraId="0CEF535E" w14:textId="77777777" w:rsidR="009B5805" w:rsidRPr="002F709B" w:rsidRDefault="009B5805" w:rsidP="009B580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33DFEEBA" w14:textId="7419A901" w:rsidR="009B5805" w:rsidRPr="002F709B" w:rsidRDefault="009B5805" w:rsidP="009B580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ในการรับรู้รายการเมื่อเริ่มแรก</w:t>
      </w:r>
      <w:r w:rsidR="00E34839" w:rsidRPr="002F709B">
        <w:rPr>
          <w:rFonts w:ascii="Browallia New" w:hAnsi="Browallia New" w:cs="Browallia New"/>
          <w:sz w:val="26"/>
          <w:szCs w:val="26"/>
          <w:cs/>
        </w:rPr>
        <w:t>กลุ่มกิจการ</w:t>
      </w:r>
      <w:r w:rsidRPr="002F709B">
        <w:rPr>
          <w:rFonts w:ascii="Browallia New" w:hAnsi="Browallia New" w:cs="Browallia New"/>
          <w:sz w:val="26"/>
          <w:szCs w:val="26"/>
          <w:cs/>
        </w:rPr>
        <w:t>ต้องวัดมูลค่าหนี้สินทางการเงินด้วยมูลค่ายุติธรรม และวัดมูลค่าหนี้สิน</w:t>
      </w:r>
      <w:r w:rsidR="002C2637" w:rsidRPr="002F709B">
        <w:rPr>
          <w:rFonts w:ascii="Browallia New" w:hAnsi="Browallia New" w:cs="Browallia New"/>
          <w:sz w:val="26"/>
          <w:szCs w:val="26"/>
        </w:rPr>
        <w:br/>
      </w:r>
      <w:r w:rsidRPr="002F709B">
        <w:rPr>
          <w:rFonts w:ascii="Browallia New" w:hAnsi="Browallia New" w:cs="Browallia New"/>
          <w:sz w:val="26"/>
          <w:szCs w:val="26"/>
          <w:cs/>
        </w:rPr>
        <w:t xml:space="preserve">ทางการเงินทั้งหมดภายหลังการรับรู้รายการด้วยราคาทุนตัดจำหน่าย </w:t>
      </w:r>
    </w:p>
    <w:p w14:paraId="30D62153" w14:textId="77777777" w:rsidR="009B5805" w:rsidRPr="002F709B" w:rsidRDefault="009B5805" w:rsidP="009B580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21C93922" w14:textId="77777777" w:rsidR="009B5805" w:rsidRPr="002F709B" w:rsidRDefault="009B5805" w:rsidP="009B5805">
      <w:pPr>
        <w:ind w:left="1080" w:right="-5" w:hanging="54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ค)</w:t>
      </w:r>
      <w:r w:rsidRPr="002F709B">
        <w:rPr>
          <w:rFonts w:ascii="Browallia New" w:hAnsi="Browallia New" w:cs="Browallia New"/>
          <w:sz w:val="26"/>
          <w:szCs w:val="26"/>
          <w:cs/>
        </w:rPr>
        <w:tab/>
        <w:t>การตัดรายการและการเปลี่ยนแปลงเงื่อนไขของสัญญา</w:t>
      </w:r>
    </w:p>
    <w:p w14:paraId="3FA187DF" w14:textId="77777777" w:rsidR="009B5805" w:rsidRPr="002F709B" w:rsidRDefault="009B5805" w:rsidP="009B580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32E64A88" w14:textId="6293A9A5" w:rsidR="009B5805" w:rsidRPr="002F709B" w:rsidRDefault="00E34839" w:rsidP="009B580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>กลุ่มกิจการ</w:t>
      </w:r>
      <w:r w:rsidR="009B5805" w:rsidRPr="002F709B">
        <w:rPr>
          <w:rFonts w:ascii="Browallia New" w:hAnsi="Browallia New" w:cs="Browallia New"/>
          <w:sz w:val="26"/>
          <w:szCs w:val="26"/>
          <w:cs/>
        </w:rPr>
        <w:t>ตัดรายการหนี้สินทางการเงินเมื่อภาระผูกพันที่ระบุในสัญญาได้มีการปฏิบัติตามแล้ว หรือได้มีการยกเลิกไป หรือสิ้นสุดลงแล้ว</w:t>
      </w:r>
    </w:p>
    <w:p w14:paraId="43ED4923" w14:textId="55DFF808" w:rsidR="00A34DA4" w:rsidRPr="002F709B" w:rsidRDefault="00A34DA4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br w:type="page"/>
      </w:r>
    </w:p>
    <w:p w14:paraId="2C93837E" w14:textId="4E66DBC9" w:rsidR="00AC2F21" w:rsidRPr="002F709B" w:rsidRDefault="002F709B" w:rsidP="00C04136">
      <w:pPr>
        <w:ind w:left="540" w:hanging="540"/>
        <w:jc w:val="left"/>
        <w:rPr>
          <w:rFonts w:ascii="Browallia New" w:eastAsia="Arial Unicode MS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4</w:t>
      </w:r>
      <w:r w:rsidR="00E61F5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13</w:t>
      </w:r>
      <w:r w:rsidR="00234B77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AC2F21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ต้นทุนการกู้ยืม</w:t>
      </w:r>
    </w:p>
    <w:p w14:paraId="3CD1213F" w14:textId="77777777" w:rsidR="00AF6DC6" w:rsidRPr="002F709B" w:rsidRDefault="00AF6DC6" w:rsidP="00036904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7F33657B" w14:textId="790F0671" w:rsidR="00383845" w:rsidRPr="002F709B" w:rsidRDefault="009B5805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ต้นทุนการกู้ยืมของสินทรัพย์ที่เข้าเงื่อนไขต้องนำมารวมเป็นส่วนหนึ่งของราคาทุนของสินทรัพย์</w:t>
      </w:r>
    </w:p>
    <w:p w14:paraId="49FBEEAE" w14:textId="77777777" w:rsidR="00383845" w:rsidRPr="002F709B" w:rsidRDefault="00383845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006540A7" w14:textId="7F72F863" w:rsidR="00AC2F21" w:rsidRPr="002F709B" w:rsidRDefault="002F709B" w:rsidP="00AF6DC6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E61F5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14</w:t>
      </w:r>
      <w:r w:rsidR="00AF6DC6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AC2F21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ภาษีเงินได้งวดปัจจุบันและภาษีเงินได้รอการตัดบัญชี</w:t>
      </w:r>
    </w:p>
    <w:p w14:paraId="476DF067" w14:textId="77777777" w:rsidR="00AC2F21" w:rsidRPr="002F709B" w:rsidRDefault="00AC2F21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17BBEA4C" w14:textId="77777777" w:rsidR="009B5805" w:rsidRPr="002F709B" w:rsidRDefault="009B5805" w:rsidP="009B5805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ภาษีเงินได้ประกอบด้วยภาษีเงินได้ของรอบระยะเวลาปัจจุบันและภาษีเงินได้รอการตัดบัญชี</w:t>
      </w:r>
    </w:p>
    <w:p w14:paraId="1F1835DC" w14:textId="77777777" w:rsidR="009B5805" w:rsidRPr="002F709B" w:rsidRDefault="009B5805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7ED70100" w14:textId="77777777" w:rsidR="009B5805" w:rsidRPr="002F709B" w:rsidRDefault="009B5805" w:rsidP="009B5805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ภาษีเงินได้ของรอบระยะเวลาปัจจุบันคือภาษีที่คาดว่าจะต้องจ่ายจากรายได้ทางภาษีในปี โดยใช้อัตราภาษีที่มีผลบังคับใช้อยู่หรือที่คาดว่าจะมีผลบังคับใช้ภายในสิ้นรอบระยะเวลาที่รายงาน</w:t>
      </w:r>
    </w:p>
    <w:p w14:paraId="194E532A" w14:textId="77777777" w:rsidR="009B5805" w:rsidRPr="002F709B" w:rsidRDefault="009B5805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6CD936F7" w14:textId="77777777" w:rsidR="009B5805" w:rsidRPr="002F709B" w:rsidRDefault="009B5805" w:rsidP="009B5805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สินทรัพย์ภาษีเงินได้รอการตัดบัญชีและหนี้สินภาษีเงินได้รอการตัดบัญชีจะแสดงหักกลบกันก็ต่อเมื่อกิจการมีสิทธิตามกฎหมายที่จะนำสินทรัพย์ภาษีเงินได้ของรอบระยะเวลาปัจจุบันมาหักกลบกับหนี้สินภาษีเงินได้ของรอบระยะเวลาปัจจุบัน และทั้งสินทรัพย์ภาษีเงินได้รอการตัดบัญชีและหนี้สินภาษีเงินได้รอการตัดบัญชีเกี่ยวข้องกับภาษีเงินได้ที่ประเมินโดยหน่วยงานจัดเก็บภาษีหน่วยงานเดียวกัน สินทรัพย์ภาษีเงินได้ของรอบระยะเวลาปัจจุบันและหนี้สินภาษีเงินได้ของรอบระยะเวลาปัจจุบันจะแสดงหักกลบกันก็ต่อเมื่อกิจการมีสิทธิตามกฎหมายในการนำสินทรัพย์และหนี้สินดังกล่าวมาหักกลบกันและตั้งใจจะจ่ายหนี้สินและสินทรัพย์ภาษีเงินได้ของรอบระยะเวลาปัจจุบันด้วยยอดสุทธิ </w:t>
      </w:r>
    </w:p>
    <w:p w14:paraId="641E9139" w14:textId="77777777" w:rsidR="009B5805" w:rsidRPr="002F709B" w:rsidRDefault="009B5805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03B61C57" w14:textId="177587AC" w:rsidR="009B5805" w:rsidRPr="002F709B" w:rsidRDefault="009B5805" w:rsidP="009B5805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ภาษีเงินได้รอการตัดบัญชีรับรู้ตามผลแตกต่างชั่วคราวระหว่างราคาตามบัญชีที่แสดงอยู่ในงบการเงินและฐานภาษีของสินทรัพย์และหนี้สิน ภาษีเงินได้รอการตัดบัญชีคำนวณจากอัตราภาษี (และกฎหมาย) ที่มีผลบังคับใช้อยู่หรือที่คาดว่าจะมีผลบังคับใช้ภายในสิ้นรอบระยะเวลาที่รายงาน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</w:t>
      </w:r>
      <w:r w:rsidR="002C2637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ที่เกี่ยวข้องได้ใช้ประโยชน์ หรือหนี้สินภาษีเงินได้รอการตัดบัญชีได้มีการจ่ายชำระ</w:t>
      </w:r>
    </w:p>
    <w:p w14:paraId="7C69E6E8" w14:textId="77777777" w:rsidR="009B5805" w:rsidRPr="002F709B" w:rsidRDefault="009B5805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4EE0F342" w14:textId="05CC400E" w:rsidR="00383845" w:rsidRPr="002F709B" w:rsidRDefault="009B5805" w:rsidP="009B5805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ภาษีเงินได้รอการตัดบัญชีจะรับรู้หากมีความเป็นไปได้ค่อนข้างแน่ว่ากลุ่มกิจการจะมีกำไรทางภาษีเพียงพอที่จะนำจำนวนผลต่างชั่วคราวนั้นมาใช้ประโยชน์</w:t>
      </w:r>
    </w:p>
    <w:p w14:paraId="3B03FB00" w14:textId="77777777" w:rsidR="009B5805" w:rsidRPr="002F709B" w:rsidRDefault="009B5805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457BBC7A" w14:textId="29041B9F" w:rsidR="00AC2F21" w:rsidRPr="002F709B" w:rsidRDefault="002F709B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490E3D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15</w:t>
      </w:r>
      <w:r w:rsidR="00AC2F21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AC2F21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ผลประโยชน์พนักงาน</w:t>
      </w:r>
    </w:p>
    <w:p w14:paraId="7F2A1E8C" w14:textId="77777777" w:rsidR="00D01406" w:rsidRPr="002F709B" w:rsidRDefault="00D01406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40358595" w14:textId="540AB383" w:rsidR="00D01406" w:rsidRPr="002F709B" w:rsidRDefault="00D01406" w:rsidP="00CF23D9">
      <w:pPr>
        <w:pStyle w:val="ListParagraph"/>
        <w:numPr>
          <w:ilvl w:val="0"/>
          <w:numId w:val="21"/>
        </w:numPr>
        <w:tabs>
          <w:tab w:val="left" w:pos="1080"/>
        </w:tabs>
        <w:ind w:left="1080" w:hanging="540"/>
        <w:jc w:val="thaiDistribute"/>
        <w:outlineLvl w:val="0"/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ผลประโยชน์พนักงานระยะสั้น</w:t>
      </w:r>
    </w:p>
    <w:p w14:paraId="60527347" w14:textId="77777777" w:rsidR="00D01406" w:rsidRPr="002F709B" w:rsidRDefault="00D01406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6B592F76" w14:textId="01B6C1F7" w:rsidR="00AB5A4F" w:rsidRPr="002F709B" w:rsidRDefault="00D01406" w:rsidP="00036904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eastAsia="Arial Unicode MS" w:hAnsi="Browallia New" w:cs="Browallia New"/>
          <w:color w:val="000000"/>
          <w:spacing w:val="-8"/>
          <w:sz w:val="26"/>
          <w:szCs w:val="26"/>
          <w:cs/>
          <w:lang w:val="en-US"/>
        </w:rPr>
        <w:t xml:space="preserve">ผลประโยชน์พนักงานระยะสั้น คือ ผลประโยชน์ที่คาดว่าจะต้องจ่ายชำระภายใน </w:t>
      </w:r>
      <w:r w:rsidR="002F709B" w:rsidRPr="002F709B">
        <w:rPr>
          <w:rFonts w:ascii="Browallia New" w:eastAsia="Arial Unicode MS" w:hAnsi="Browallia New" w:cs="Browallia New"/>
          <w:color w:val="000000"/>
          <w:spacing w:val="-8"/>
          <w:sz w:val="26"/>
          <w:szCs w:val="26"/>
        </w:rPr>
        <w:t>12</w:t>
      </w:r>
      <w:r w:rsidRPr="002F709B">
        <w:rPr>
          <w:rFonts w:ascii="Browallia New" w:eastAsia="Arial Unicode MS" w:hAnsi="Browallia New" w:cs="Browallia New"/>
          <w:color w:val="000000"/>
          <w:spacing w:val="-8"/>
          <w:sz w:val="26"/>
          <w:szCs w:val="26"/>
          <w:cs/>
          <w:lang w:val="en-US"/>
        </w:rPr>
        <w:t xml:space="preserve"> เดือนหลังจากวันสิ้นรอบระยะเวลา</w:t>
      </w:r>
      <w:r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  <w:lang w:val="en-US"/>
        </w:rPr>
        <w:t xml:space="preserve">บัญชี เช่น ค่าจ้าง เงินเดือน และโบนัส </w:t>
      </w:r>
      <w:r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</w:rPr>
        <w:t>โดย</w:t>
      </w:r>
      <w:r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  <w:lang w:val="en-US"/>
        </w:rPr>
        <w:t>รับรู้ตามช่วงเวลาการให้บริการของพนักงานไปจนถึงวันสิ้นสุดรอบระยะเวลารายงาน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 xml:space="preserve"> </w:t>
      </w:r>
      <w:r w:rsidR="00E34839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>กลุ่มกิจการ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>จะบันทึกหนี้สินด้วยจำนวนที่คาดว่าจะต้องจ่าย</w:t>
      </w:r>
    </w:p>
    <w:p w14:paraId="3144A830" w14:textId="77777777" w:rsidR="00AB5A4F" w:rsidRPr="002F709B" w:rsidRDefault="00AB5A4F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6EE296CF" w14:textId="22800750" w:rsidR="00D01406" w:rsidRPr="002F709B" w:rsidRDefault="00D01406" w:rsidP="00CF23D9">
      <w:pPr>
        <w:pStyle w:val="ListParagraph"/>
        <w:numPr>
          <w:ilvl w:val="0"/>
          <w:numId w:val="21"/>
        </w:numPr>
        <w:tabs>
          <w:tab w:val="left" w:pos="1080"/>
        </w:tabs>
        <w:ind w:left="1080" w:hanging="540"/>
        <w:jc w:val="thaiDistribute"/>
        <w:outlineLvl w:val="0"/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ผลประโยชน์เมื่อเกษียณอายุ</w:t>
      </w:r>
    </w:p>
    <w:p w14:paraId="05C0819B" w14:textId="77777777" w:rsidR="00D01406" w:rsidRPr="002F709B" w:rsidRDefault="00D01406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40D1D105" w14:textId="327593B8" w:rsidR="009B5805" w:rsidRPr="002F709B" w:rsidRDefault="009B5805" w:rsidP="009B5805">
      <w:pPr>
        <w:ind w:left="1080" w:right="-5"/>
        <w:jc w:val="thaiDistribute"/>
        <w:rPr>
          <w:rFonts w:ascii="Browallia New" w:hAnsi="Browallia New" w:cs="Browallia New"/>
          <w:sz w:val="26"/>
          <w:szCs w:val="26"/>
        </w:rPr>
      </w:pPr>
      <w:r w:rsidRPr="002F709B">
        <w:rPr>
          <w:rFonts w:ascii="Browallia New" w:hAnsi="Browallia New" w:cs="Browallia New"/>
          <w:sz w:val="26"/>
          <w:szCs w:val="26"/>
          <w:cs/>
        </w:rPr>
        <w:t xml:space="preserve">ภาระผูกพันผลประโยชน์นี้คำนวณโดยนักคณิตศาสตร์ประกันภัยอิสระ ด้วยวิธีคิดลดแต่ละหน่วยที่ประมาณการไว้ </w:t>
      </w:r>
      <w:r w:rsidR="00D3123A" w:rsidRPr="002F709B">
        <w:rPr>
          <w:rFonts w:ascii="Browallia New" w:hAnsi="Browallia New" w:cs="Browallia New"/>
          <w:sz w:val="26"/>
          <w:szCs w:val="26"/>
          <w:cs/>
        </w:rPr>
        <w:br/>
      </w:r>
      <w:r w:rsidRPr="002F709B">
        <w:rPr>
          <w:rFonts w:ascii="Browallia New" w:hAnsi="Browallia New" w:cs="Browallia New"/>
          <w:spacing w:val="-4"/>
          <w:sz w:val="26"/>
          <w:szCs w:val="26"/>
          <w:cs/>
        </w:rPr>
        <w:t>ซึ่งมูลค่าปัจจุบันของโครงการผลประโยชน์จะประมาณโดยการคิดลดกระแสเงินสดจ่ายในอนาคต โดยใช้อัตราผลตอบแทน</w:t>
      </w:r>
      <w:r w:rsidRPr="002F709B">
        <w:rPr>
          <w:rFonts w:ascii="Browallia New" w:hAnsi="Browallia New" w:cs="Browallia New"/>
          <w:sz w:val="26"/>
          <w:szCs w:val="26"/>
          <w:cs/>
        </w:rPr>
        <w:t>ในตลาดของพันธบัตรรัฐบาล ซึ่งเป็นสกุลเงินเดียวกับสกุลเงินประมาณการกระแสเงินสด และวันครบกำหนดของหุ้นกู้ใกล้เคียงกับระยะเวลาที่ต้องชำระภาระผูกพันโครงการผลประโยชน์เมื่อเกษียณอายุ</w:t>
      </w:r>
    </w:p>
    <w:p w14:paraId="4C4C8A7A" w14:textId="77777777" w:rsidR="009B5805" w:rsidRPr="002F709B" w:rsidRDefault="009B5805" w:rsidP="00DD057A">
      <w:pPr>
        <w:ind w:left="540"/>
        <w:jc w:val="thaiDistribute"/>
        <w:rPr>
          <w:rFonts w:ascii="Browallia New" w:hAnsi="Browallia New" w:cs="Browallia New"/>
          <w:color w:val="000000"/>
          <w:spacing w:val="-2"/>
          <w:sz w:val="16"/>
          <w:szCs w:val="16"/>
        </w:rPr>
      </w:pPr>
    </w:p>
    <w:p w14:paraId="773DE1CA" w14:textId="1C0C08F5" w:rsidR="00A34DA4" w:rsidRPr="002F709B" w:rsidRDefault="009B5805" w:rsidP="00A34DA4">
      <w:pPr>
        <w:pStyle w:val="ListParagraph"/>
        <w:ind w:left="108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</w:pP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</w:rPr>
        <w:t>กำไรและขาดทุนจากการวัดมูลค่าใหม่จะรับรู้ในส่วนของเจ้าของผ่านกำไรขาดทุนเบ็ดเสร็จอื่นในรอบระยะเวลาที่เกิดขึ้น</w:t>
      </w:r>
      <w:r w:rsidRPr="002F709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และรวมอยู่ในกำไรสะสมในงบการเปลี่ยนแปลงส่วนของเจ้าของ</w:t>
      </w:r>
      <w:r w:rsidR="00A34DA4" w:rsidRPr="002F709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br w:type="page"/>
      </w:r>
    </w:p>
    <w:p w14:paraId="47EC3917" w14:textId="79ECF894" w:rsidR="00B51712" w:rsidRPr="002F709B" w:rsidRDefault="002F709B" w:rsidP="00036904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4</w:t>
      </w:r>
      <w:r w:rsidR="00490E3D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16</w:t>
      </w:r>
      <w:r w:rsidR="00736D5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736D5B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ประมาณการหนี้สิน</w:t>
      </w:r>
    </w:p>
    <w:p w14:paraId="24C9BF7B" w14:textId="77777777" w:rsidR="00B51712" w:rsidRPr="002F709B" w:rsidRDefault="00B51712" w:rsidP="00036904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2524FE9B" w14:textId="5FD60A20" w:rsidR="00AF6DC6" w:rsidRPr="002F709B" w:rsidRDefault="00E34839" w:rsidP="00CA4A30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</w:t>
      </w:r>
      <w:r w:rsidR="009B5805" w:rsidRPr="002F709B">
        <w:rPr>
          <w:rFonts w:ascii="Browallia New" w:hAnsi="Browallia New" w:cs="Browallia New"/>
          <w:color w:val="000000"/>
          <w:sz w:val="26"/>
          <w:szCs w:val="26"/>
          <w:cs/>
        </w:rPr>
        <w:t>จะวัดมูลค่าของจำนวนประมาณการหนี้สินโดยใช้มูลค่าปัจจุบันของรายจ่ายที่คาดว่าจะต้องนำมาจ่ายชำระภาระผูกพัน การเพิ่มขึ้นของประมาณการหนี้สินเนื่องจากมูลค่าของเงินตามเวลาจะรับรู้เป็นดอกเบี้ยจ่าย</w:t>
      </w:r>
    </w:p>
    <w:p w14:paraId="4B107F69" w14:textId="77777777" w:rsidR="00A34DA4" w:rsidRPr="002F709B" w:rsidRDefault="00A34DA4" w:rsidP="00CA4A30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7D069C5F" w14:textId="2616B80D" w:rsidR="00B51712" w:rsidRPr="002F709B" w:rsidRDefault="002F709B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B51712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17</w:t>
      </w:r>
      <w:r w:rsidR="000B3172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B51712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ทุนเรือนหุ้น</w:t>
      </w:r>
    </w:p>
    <w:p w14:paraId="01A9F2D5" w14:textId="77777777" w:rsidR="00B51712" w:rsidRPr="002F709B" w:rsidRDefault="00B51712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1028C65" w14:textId="77777777" w:rsidR="009B5805" w:rsidRPr="002F709B" w:rsidRDefault="009B5805" w:rsidP="009B5805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หุ้นสามัญจะถูกจัดประเภทไว้เป็นส่วนของเจ้าของ</w:t>
      </w:r>
    </w:p>
    <w:p w14:paraId="79D0C93E" w14:textId="77777777" w:rsidR="009B5805" w:rsidRPr="002F709B" w:rsidRDefault="009B5805" w:rsidP="009B5805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761AD331" w14:textId="59C54576" w:rsidR="00383845" w:rsidRPr="002F709B" w:rsidRDefault="009B5805" w:rsidP="009B5805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ต้นทุนส่วนเพิ่มที่เกี่ยวข้องกับการออกหุ้นใหม่หรือการออกสิทธิในการซื้อหุ้นซึ่งสุทธิจากภาษีจะถูกแสดงเป็นยอดหักในส่วนของ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เจ้าของ</w:t>
      </w:r>
    </w:p>
    <w:p w14:paraId="17B98CA3" w14:textId="77777777" w:rsidR="009B5805" w:rsidRPr="002F709B" w:rsidRDefault="009B5805" w:rsidP="009B5805">
      <w:pPr>
        <w:ind w:left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</w:p>
    <w:p w14:paraId="65E27B57" w14:textId="336A53F5" w:rsidR="001C0E2D" w:rsidRPr="002F709B" w:rsidRDefault="002F709B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1C0E2D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18</w:t>
      </w:r>
      <w:r w:rsidR="001C0E2D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1C0E2D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การรับรู้รายได้</w:t>
      </w:r>
    </w:p>
    <w:p w14:paraId="3CA2A554" w14:textId="77777777" w:rsidR="001C0E2D" w:rsidRPr="002F709B" w:rsidRDefault="001C0E2D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46AD507F" w14:textId="5909F3A8" w:rsidR="001C0E2D" w:rsidRPr="002F709B" w:rsidRDefault="001C0E2D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รายได้หลักรวมถึงรายได้ที่เกิดจากกิจกรรมปกติทางธุรกิจทุกประเภท รวมถึงรายได้อื่นๆ ที่กลุ่มกิจการได้รับจากการขนส่งสินค้าและให้บริการในกิจกรรมตามปกติธุรกิจ</w:t>
      </w:r>
    </w:p>
    <w:p w14:paraId="01F5EED5" w14:textId="77777777" w:rsidR="001C0E2D" w:rsidRPr="002F709B" w:rsidRDefault="001C0E2D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6A8F5584" w14:textId="5847D8AB" w:rsidR="0096553B" w:rsidRPr="002F709B" w:rsidRDefault="001C0E2D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ลุ่มกิจการรับรู้รายได้สุทธิจากภาษีมูลค่าเพิ่มซึ่งกลุ่มกิจการจะรับรู้รายได้เมื่อคาดว่ามีความเป็นไปได้ค่อนข้างแน่ที่จะได้รับชำระ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เมื่อส่งมอบสินค้าหรือให้บริการ</w:t>
      </w:r>
    </w:p>
    <w:p w14:paraId="1560985A" w14:textId="77777777" w:rsidR="0051143B" w:rsidRPr="002F709B" w:rsidRDefault="0051143B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67C6292" w14:textId="7E3ED019" w:rsidR="00B24F5B" w:rsidRPr="002F709B" w:rsidRDefault="0096553B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สำหรับสัญญาที่มีหลายองค์ประกอบที่กลุ่มกิจการจะต้องส่งมอบสินค้าหรือให้บริการหลายประเภท กลุ่มกิจการต้องแยกเป็น</w:t>
      </w:r>
      <w:r w:rsidR="00CF7A1C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แต่ละภาระที่ต้องปฏิบัติที่แยกต่างหากจากกัน และต้องปันส่วนราคาของรายการของสัญญาดังกล่าวไปยังแต่ละภาระที่ต้องปฏิบัติตามสัดส่วนของราคาขายแบบเอกเทศหรือประมาณการราคาขายแบบเอกเทศ กลุ่มกิจการจะรับรู้รายได้ของแต่ละภาระที่ต้องปฏิบัติแยกต่างหากจากกันเมื่อกลุ่มกิจการได้ปฏิบัติตามภาระนั้นแล้ว</w:t>
      </w:r>
    </w:p>
    <w:p w14:paraId="20E4C067" w14:textId="77777777" w:rsidR="00190949" w:rsidRPr="002F709B" w:rsidRDefault="00190949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/>
          <w:sz w:val="26"/>
          <w:szCs w:val="26"/>
          <w:cs/>
        </w:rPr>
      </w:pPr>
    </w:p>
    <w:p w14:paraId="798F62DC" w14:textId="77777777" w:rsidR="007C0C8B" w:rsidRPr="002F709B" w:rsidRDefault="007C0C8B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t xml:space="preserve">รายได้จากการขายสินค้า </w:t>
      </w:r>
    </w:p>
    <w:p w14:paraId="0CD0792D" w14:textId="77777777" w:rsidR="007C0C8B" w:rsidRPr="002F709B" w:rsidRDefault="007C0C8B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602921B0" w14:textId="3F3DFE03" w:rsidR="00234B77" w:rsidRPr="002F709B" w:rsidRDefault="007C0C8B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รายได้จากการ</w:t>
      </w:r>
      <w:r w:rsidR="00197269" w:rsidRPr="002F709B">
        <w:rPr>
          <w:rFonts w:ascii="Browallia New" w:hAnsi="Browallia New" w:cs="Browallia New"/>
          <w:color w:val="000000"/>
          <w:sz w:val="26"/>
          <w:szCs w:val="26"/>
          <w:cs/>
        </w:rPr>
        <w:t>ขาย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สินค้าจะรับรู้เมื่อกลุ่มกิจการ</w:t>
      </w:r>
      <w:r w:rsidR="00197269" w:rsidRPr="002F709B">
        <w:rPr>
          <w:rFonts w:ascii="Browallia New" w:hAnsi="Browallia New" w:cs="Browallia New"/>
          <w:color w:val="000000"/>
          <w:sz w:val="26"/>
          <w:szCs w:val="26"/>
          <w:cs/>
        </w:rPr>
        <w:t>มอบ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สินค้าให้กับลูกค้า</w:t>
      </w:r>
      <w:r w:rsidR="00E12DF0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E77FEB" w:rsidRPr="002F709B">
        <w:rPr>
          <w:rFonts w:ascii="Browallia New" w:hAnsi="Browallia New" w:cs="Browallia New"/>
          <w:color w:val="000000"/>
          <w:sz w:val="26"/>
          <w:szCs w:val="26"/>
          <w:cs/>
        </w:rPr>
        <w:t>ซึ่งเป็นจุดที่มีการโอนการควบคุมในสินค้านั้นไปยังลูกค้า</w:t>
      </w:r>
    </w:p>
    <w:p w14:paraId="29B0D9F7" w14:textId="77777777" w:rsidR="00EA5E0D" w:rsidRPr="002F709B" w:rsidRDefault="00EA5E0D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0B11967D" w14:textId="7F14E885" w:rsidR="003132D4" w:rsidRPr="002F709B" w:rsidRDefault="003132D4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t>การให้บริการ</w:t>
      </w:r>
    </w:p>
    <w:p w14:paraId="3CC6F55A" w14:textId="77777777" w:rsidR="003132D4" w:rsidRPr="002F709B" w:rsidRDefault="003132D4" w:rsidP="00F35D3E">
      <w:pPr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37BF6386" w14:textId="0FC6E827" w:rsidR="003132D4" w:rsidRPr="002F709B" w:rsidRDefault="003132D4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รับรู้รายได้จากสัญญาให้บริการที่มีลักษณะการให้บริการแบบต่อเนื่องตามวิธีเส้นตรงตลอดระยะเวลาของสัญญา โดยที่ไม่ได้คำนึงถึงรอบระยะเวลาการชำระเงินตามสัญญา</w:t>
      </w:r>
    </w:p>
    <w:p w14:paraId="4BFCDA18" w14:textId="18ED182D" w:rsidR="00A34DA4" w:rsidRPr="002F709B" w:rsidRDefault="00A34DA4">
      <w:pPr>
        <w:jc w:val="left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</w:rPr>
        <w:br w:type="page"/>
      </w:r>
    </w:p>
    <w:p w14:paraId="7F74A35E" w14:textId="0FB8C695" w:rsidR="0096553B" w:rsidRPr="002F709B" w:rsidRDefault="0096553B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lastRenderedPageBreak/>
        <w:t>บริการให้คำปรึกษาด้านไอที</w:t>
      </w:r>
    </w:p>
    <w:p w14:paraId="0AEA19B9" w14:textId="77777777" w:rsidR="007C0C8B" w:rsidRPr="002F709B" w:rsidRDefault="007C0C8B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04210DA" w14:textId="77777777" w:rsidR="00CA4A30" w:rsidRPr="002F709B" w:rsidRDefault="0051143B" w:rsidP="00CA4A30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แผนกที่ปรึกษาด้านไอทีให้บริการด้านการจัดการ การออกแบบ การนำไปปฏิบัติจริง และบริการสนับสนุนอื่น ภายใต้สัญญาราคาคงที่และราคาผันแปร กลุ่มกิจการรับรู้รายได้จากการให้บริการในรอบระยะเวลาบัญชีที่ให้บริการ สำหรับสัญญาที่มีราคาคงที่ </w:t>
      </w:r>
      <w:r w:rsidR="00CF23D9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ลุ่มกิจการรับรู้รายได้ตามสัดส่วนของการให้บริการจริงจนถึงวันสิ้นรอบระยะเวลาการรายงานจากบริการทั้งสิ้นตามสัญญ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า เนื่องจากลูกค้าได้รับและใช้ประโยชน์ทันที ณ เวลาที่กิจการให้บริการ โดยสัดส่วนดังกล่าวคำนวณจากจำนวนชั่วโมงทำงาน</w:t>
      </w:r>
      <w:r w:rsidR="00CF23D9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ที่เกิดขึ้นจริงต่อจำนวนชั่วโมงทำงานทั้งหมดที่ประมาณการไว้</w:t>
      </w:r>
    </w:p>
    <w:p w14:paraId="75C4CEC9" w14:textId="77777777" w:rsidR="00CA4A30" w:rsidRPr="002F709B" w:rsidRDefault="00CA4A30" w:rsidP="00CA4A30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71B66E38" w14:textId="118D5364" w:rsidR="0051143B" w:rsidRPr="002F709B" w:rsidRDefault="0051143B" w:rsidP="00CA4A30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สำหรับบางสัญญาที่กลุ่มกิจการต้องส่งมอบสินค้าหรือให้บริการหลายประเภท เช่น การขายฮาร์ดแวร์และบริการติดตั้ง</w:t>
      </w:r>
      <w:r w:rsidR="000B4895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ที่เกี่ยวข้อง หากการติดตั้งนั้นไม่ซับซ้อนและไม่ใช่การให้บริการแบบบูรณาการ และเป็นการติดตั้งที่บุคคลอื่นสามารถทำได้ </w:t>
      </w:r>
      <w:r w:rsidR="000B3172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กลุ่มกิจการถือว่าสินค้าและบริการดังกล่าวเป็นภาระที่ต้องปฏิบัติแยกต่างหากจากกัน </w:t>
      </w:r>
    </w:p>
    <w:p w14:paraId="171C3500" w14:textId="77777777" w:rsidR="00A34DA4" w:rsidRPr="002F709B" w:rsidRDefault="00A34DA4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292E733A" w14:textId="63B0CF1C" w:rsidR="0051143B" w:rsidRPr="002F709B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ในกรณีที่สัญญามีหลายภาระที่ต้องปฏิบัติ กลุ่มกิจการจะปันส่วนราคาของรายการให้แต่ละภาระที่ต้องปฏิบัติตามสัดส่วนของราคาขายแบบเอกเทศ ในกรณีที่ราคาขายแบบเอกเทศไม่สามารถหาได้โดยตรง กลุ่มกิจการจะทำการประมาณการราคาขายแบบเอกเทศโดยใช้วิธีต้นทุนบวกกำไรส่วนเพิ่ม ในกรณีที่สัญญารวมถึงการติดตั้งฮาร์ดแวร์ รายได้สำหรับการขายฮาร์ดแวร์จะรับรู้ ณ เวลาใดเวลาหนึ่ง เมื่อมีการส่งมอบฮาร์ดแวร์ ลูกค้ายอมรับสินค้า และได้โอนกรรมสิทธิ์ตามกฎหมายให้แก่ลูกค้าแล้ว</w:t>
      </w:r>
    </w:p>
    <w:p w14:paraId="549A7995" w14:textId="77777777" w:rsidR="00383845" w:rsidRPr="002F709B" w:rsidRDefault="00383845" w:rsidP="00036904">
      <w:pPr>
        <w:ind w:left="540"/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70737FB1" w14:textId="5883D54B" w:rsidR="0051143B" w:rsidRPr="002F709B" w:rsidRDefault="0051143B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กลุ่มกิจการจะทบทวนและปรับปรุงประมาณการรายได้ ต้นทุน หรือความก้าวหน้าของงานหากสถานการณ์เปลี่ยนแปลงไป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และรับรู้รายได้และต้นทุนที่เพิ่มขึ้นหรือลดลงในกำไรหรือขาดทุนในรอบระยะเวลาที่ผู้บริหารทราบถึงสถานการณ์ที่เปลี่ยนแปลงไป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ดังกล่าว ในกรณีของสัญญาราคาคงที่ ซึ่งลูกค้าชำระจำนวนเงินคงที่ตามกำหนดการชำระเงินในสัญญา กลุ่มกิจการจะรับรู้สินทรัพย์ที่เกิดจากสัญญาเมื่อกลุ่มกิจการให้บริการไปมากกว่าจำนวนเงินที่ลูกค้าชำระ แต่หากจำนวนเงินที่ลูกค้าชำระมา</w:t>
      </w:r>
      <w:r w:rsidR="004854B5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มีจำนวนสูงกว่าที่กลุ่มกิจการได้ให้บริการ กลุ่มกิจการจะรับรู้จำนวนดังกล่าวเป็นหนี้สินที่เกิดจากสัญญา</w:t>
      </w:r>
    </w:p>
    <w:p w14:paraId="19F69B92" w14:textId="77777777" w:rsidR="0051143B" w:rsidRPr="002F709B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4E5FBC8D" w14:textId="1D2D3375" w:rsidR="007C0C8B" w:rsidRPr="002F709B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ในกรณีของสัญญาที่คิดค่าธรรมเนียมรายชั่วโมง รายได้จะถูกรับรู้ในจำนวนที่กลุ่มกิจการมีสิทธิออกใบแจ้งหนี้ โดยจะออก</w:t>
      </w:r>
      <w:r w:rsidR="00F51806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ใบแจ้งหนี้ทุกเดือน ซึ่งลูกค้าจะมีภาระในการชำระเงินเมื่อได้รับใบแจ้งหนี้</w:t>
      </w:r>
    </w:p>
    <w:p w14:paraId="57A57AAF" w14:textId="77777777" w:rsidR="00A34DA4" w:rsidRPr="002F709B" w:rsidRDefault="00A34DA4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49D1481C" w14:textId="302A08EF" w:rsidR="007C0C8B" w:rsidRPr="002F709B" w:rsidRDefault="00282282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t>งาน</w:t>
      </w:r>
      <w:r w:rsidR="007C0C8B"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t>ก่อสร้าง</w:t>
      </w:r>
    </w:p>
    <w:p w14:paraId="7CC840AC" w14:textId="77777777" w:rsidR="007C0C8B" w:rsidRPr="002F709B" w:rsidRDefault="007C0C8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2965F2E8" w14:textId="07425EA5" w:rsidR="007C0C8B" w:rsidRPr="002F709B" w:rsidRDefault="007C0C8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รายได้จาก</w:t>
      </w:r>
      <w:r w:rsidR="00282282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งาน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ก่อสร้างรวมถึงสัญญาการให้บริการด้านการก่อสร้างสำหรับงานก่อสร้างโยธา กิจกรรม</w:t>
      </w:r>
      <w:r w:rsidR="00282282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งาน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ก่อสร้างของกลุ่มกิจการ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เป็นการสร้างหรือทำให้สินทรัพย์ (งานระหว่างก่อสร้าง) ที่ลูกค้ามีอำนาจควบคุมอยู่เพิ่มขึ้น กลุ่มกิจการจึงรับรู้รายได้ตลอดช่วงเวลาหนึ่งโดยอ้างอิงจากระดับความคืบหน้าในการก่อสร้าง</w:t>
      </w:r>
      <w:r w:rsidR="0051143B" w:rsidRPr="002F709B">
        <w:rPr>
          <w:rFonts w:ascii="Browallia New" w:hAnsi="Browallia New" w:cs="Browallia New"/>
          <w:color w:val="000000"/>
          <w:sz w:val="26"/>
          <w:szCs w:val="26"/>
          <w:cs/>
        </w:rPr>
        <w:t>ตามประมาณการล่าสุดของมูลค่าของสัญญาและขั้นความสำเร็จของงานโดยอ้างอิงจาก</w:t>
      </w:r>
      <w:r w:rsidR="00E66B77" w:rsidRPr="002F709B">
        <w:rPr>
          <w:rFonts w:ascii="Browallia New" w:hAnsi="Browallia New" w:cs="Browallia New"/>
          <w:color w:val="000000"/>
          <w:sz w:val="26"/>
          <w:szCs w:val="26"/>
          <w:cs/>
        </w:rPr>
        <w:t>ระดับความคืบหน้าตามประมาณการล่าสุดของมูลค่าสัญญาและต้นทุนที่เกิดขึ้น</w:t>
      </w:r>
    </w:p>
    <w:p w14:paraId="2F776079" w14:textId="11BCCD30" w:rsidR="00BE7311" w:rsidRPr="002F709B" w:rsidRDefault="00BE7311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3186C01" w14:textId="041798C8" w:rsidR="00BE7311" w:rsidRPr="002F709B" w:rsidRDefault="00BE7311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ค่าชดเชยจากการเรียกร้อง ราคาตามสัญญาที่เปลี่ยนแปลงไป และค่าปรับจากความล่าช้าจากการก่อสร้างถือเป็นสิ่งตอบแทนผันแปรและรวมอยู่ในรายได้ตามสัญญาหากมีความเป็นไปได้ค่อนข้างแน่ที่การกลับรายการอย่างมีสาระสำคัญจะไม่เกิดขึ้น</w:t>
      </w:r>
      <w:r w:rsidR="000B3172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ในอนาคต</w:t>
      </w:r>
    </w:p>
    <w:p w14:paraId="0F112C4F" w14:textId="02607ED1" w:rsidR="00A34DA4" w:rsidRPr="002F709B" w:rsidRDefault="00A34DA4">
      <w:pPr>
        <w:jc w:val="left"/>
        <w:rPr>
          <w:rFonts w:ascii="Browallia New" w:hAnsi="Browallia New" w:cs="Browallia New"/>
          <w:strike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strike/>
          <w:color w:val="000000"/>
          <w:sz w:val="26"/>
          <w:szCs w:val="26"/>
        </w:rPr>
        <w:br w:type="page"/>
      </w:r>
    </w:p>
    <w:p w14:paraId="509C6847" w14:textId="183586AF" w:rsidR="00D01406" w:rsidRPr="002F709B" w:rsidRDefault="00D01406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lastRenderedPageBreak/>
        <w:t>ขั้นความสำเร็จของงาน</w:t>
      </w:r>
    </w:p>
    <w:p w14:paraId="1DB6526A" w14:textId="77777777" w:rsidR="00A34DA4" w:rsidRPr="002F709B" w:rsidRDefault="00A34DA4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52B80303" w14:textId="77777777" w:rsidR="00136AFC" w:rsidRPr="002F709B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รายได้จากสัญญาก่อสร้าง สัญญาให้บริการการก่อสร้าง หรือสัญญาให้บริการ ที่สัญญามีการกำหนดผลลัพธ์ของงาน โดยเลือกวิธีการวัดขั้นความสำเร็จที่แสดงความก้าวหน้าของงานได้อย่างเหมาะสมระหว่าง </w:t>
      </w:r>
    </w:p>
    <w:p w14:paraId="785858E9" w14:textId="77777777" w:rsidR="00136AFC" w:rsidRPr="002F709B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</w:p>
    <w:p w14:paraId="7057E624" w14:textId="743C30D2" w:rsidR="00136AFC" w:rsidRPr="002F709B" w:rsidRDefault="002F709B" w:rsidP="00136AFC">
      <w:pPr>
        <w:tabs>
          <w:tab w:val="left" w:pos="9781"/>
        </w:tabs>
        <w:ind w:left="900" w:hanging="360"/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)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ab/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วิธีผลผลิต โดยอ้างอิงจากระดับความคืบหน้าของโครงการตามความคืบหน้าทางกายภาพ หรือ </w:t>
      </w:r>
    </w:p>
    <w:p w14:paraId="7724EAE3" w14:textId="235F6EE0" w:rsidR="00136AFC" w:rsidRPr="002F709B" w:rsidRDefault="002F709B" w:rsidP="00136AFC">
      <w:pPr>
        <w:tabs>
          <w:tab w:val="left" w:pos="9781"/>
        </w:tabs>
        <w:ind w:left="900" w:hanging="360"/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)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ab/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วิธีปัจจัยนำเข้า โดยขั้นของความสำเร็จจะคำนวณเป็นสัดส่วนของ</w:t>
      </w:r>
    </w:p>
    <w:p w14:paraId="50FB45DB" w14:textId="77777777" w:rsidR="00A34DA4" w:rsidRPr="002F709B" w:rsidRDefault="00A34DA4" w:rsidP="00136AFC">
      <w:pPr>
        <w:tabs>
          <w:tab w:val="left" w:pos="9781"/>
        </w:tabs>
        <w:ind w:left="900" w:hanging="360"/>
        <w:jc w:val="thaiDistribute"/>
        <w:outlineLvl w:val="0"/>
        <w:rPr>
          <w:rFonts w:ascii="Browallia New" w:hAnsi="Browallia New" w:cs="Browallia New"/>
          <w:color w:val="000000"/>
          <w:spacing w:val="-4"/>
          <w:sz w:val="12"/>
          <w:szCs w:val="12"/>
        </w:rPr>
      </w:pPr>
    </w:p>
    <w:p w14:paraId="5E53F163" w14:textId="28B586A6" w:rsidR="00136AFC" w:rsidRPr="002F709B" w:rsidRDefault="002F709B" w:rsidP="00136AFC">
      <w:pPr>
        <w:tabs>
          <w:tab w:val="left" w:pos="9781"/>
        </w:tabs>
        <w:ind w:left="1440" w:hanging="540"/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)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ab/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ต้นทุนที่เกี่ยวข้องโดยตรงเกิดขึ้นสะสมจนถึงวันที่ในรายงานต่อประมาณการต้นทุนที่เกี่ยวข้องโดยตรงทั้งหมด หรือ </w:t>
      </w:r>
    </w:p>
    <w:p w14:paraId="55604498" w14:textId="3FDAD0BA" w:rsidR="00136AFC" w:rsidRPr="002F709B" w:rsidRDefault="002F709B" w:rsidP="00136AFC">
      <w:pPr>
        <w:tabs>
          <w:tab w:val="left" w:pos="9781"/>
        </w:tabs>
        <w:ind w:left="1440" w:hanging="540"/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)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ab/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สัดส่วนของจำนวนชั่วโมงที่เกี่ยวข้องโดยตรงเกิดขึ้นสะสมจนถึงวันที่ในรายงานต่อประมาณการชั่วโมงที่เกี่ยวข้อง โดยตรงทั้งหมด</w:t>
      </w:r>
      <w:r w:rsidR="00136AFC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</w:p>
    <w:p w14:paraId="52C87850" w14:textId="77777777" w:rsidR="00A34DA4" w:rsidRPr="002F709B" w:rsidRDefault="00A34DA4" w:rsidP="00136AFC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B95653F" w14:textId="52B3B235" w:rsidR="00136AFC" w:rsidRPr="002F709B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ผู้บริหารจะพิจารณาความเหมาะสมของวิธีการรับรู้ขั้นความสำเร็จของงานตามภาระที่ต้องปฏิบัติงาน หรือ ผลของการปฏิบัติงาน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ของกิจการในการส่งมอบอำนาจควบคุมสินค้าหรือบริการตามที่ตกลงให้ลูกค้าในแต่ละสัญญา</w:t>
      </w:r>
    </w:p>
    <w:p w14:paraId="4D59F0B6" w14:textId="77777777" w:rsidR="00136AFC" w:rsidRPr="002F709B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FAAB5FD" w14:textId="4ECFF2F2" w:rsidR="00136AFC" w:rsidRPr="002F709B" w:rsidRDefault="00E34839" w:rsidP="001F3115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</w:t>
      </w:r>
      <w:r w:rsidR="00136AFC" w:rsidRPr="002F709B">
        <w:rPr>
          <w:rFonts w:ascii="Browallia New" w:hAnsi="Browallia New" w:cs="Browallia New"/>
          <w:color w:val="000000"/>
          <w:sz w:val="26"/>
          <w:szCs w:val="26"/>
          <w:cs/>
        </w:rPr>
        <w:t>จะทบทวนและปรับปรุงประมาณการรายได้ ต้นทุน หรือความก้าวหน้าของงานหากสถานการณ์เปลี่ยนแปลงไป และรับรู้รายได้และต้นทุนที่เพิ่มขึ้นหรือลดลงในกำไรขาดทุนในรอบระยะเวลาที่ผู้บริหารทราบถึงสถานการณ์ที่เปลี่ยนแปลงไปดังกล่าว</w:t>
      </w:r>
    </w:p>
    <w:p w14:paraId="1CB382A2" w14:textId="77777777" w:rsidR="00A34DA4" w:rsidRPr="002F709B" w:rsidRDefault="00A34DA4" w:rsidP="001F3115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cs/>
        </w:rPr>
      </w:pPr>
    </w:p>
    <w:p w14:paraId="27A62518" w14:textId="79CBBFF1" w:rsidR="00CB4CCC" w:rsidRPr="002F709B" w:rsidRDefault="00CB4CCC" w:rsidP="00036904">
      <w:pPr>
        <w:tabs>
          <w:tab w:val="left" w:pos="9781"/>
        </w:tabs>
        <w:ind w:left="540"/>
        <w:jc w:val="left"/>
        <w:outlineLvl w:val="0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t>สินทรัพย์และหนี้สินที่เกิดจากสัญญา</w:t>
      </w:r>
    </w:p>
    <w:p w14:paraId="03ABDF63" w14:textId="77777777" w:rsidR="00A34DA4" w:rsidRPr="002F709B" w:rsidRDefault="00A34DA4" w:rsidP="00036904">
      <w:pPr>
        <w:tabs>
          <w:tab w:val="left" w:pos="9781"/>
        </w:tabs>
        <w:ind w:left="540"/>
        <w:jc w:val="left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421D0C8D" w14:textId="6D513840" w:rsidR="00CB4CCC" w:rsidRPr="002F709B" w:rsidRDefault="00CB4CCC" w:rsidP="00036904">
      <w:pPr>
        <w:tabs>
          <w:tab w:val="left" w:pos="9781"/>
        </w:tabs>
        <w:ind w:left="567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กลุ่มกิจการรับรู้</w:t>
      </w:r>
      <w:bookmarkStart w:id="7" w:name="OLE_LINK6"/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สินทรัพย์ที่เกิดจากสัญญา</w:t>
      </w:r>
      <w:bookmarkEnd w:id="7"/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เมื่อกลุ่มกิจการรับรู้รายได้จากการปฏิบัติตามภาระที่ต้องปฏิบัติตามสัญญา ก่อนที่จะรับชำระหรือถึงกำหนดชำระตามสัญญา โดยจะแสดงเป็นสินทรัพย์หมุนเวียนภายใตหัวข้อ 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“</w:t>
      </w:r>
      <w:r w:rsidR="00D01406"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สินทรัพย์ที่เกิดจากสัญญา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”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</w:p>
    <w:p w14:paraId="6F774EBE" w14:textId="77777777" w:rsidR="00CB4CCC" w:rsidRPr="002F709B" w:rsidRDefault="00CB4CCC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4F14C0D7" w14:textId="42315B6B" w:rsidR="00C77C39" w:rsidRPr="002F709B" w:rsidRDefault="00C77C3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กลุ่มกิจการรับรู้หนี้สินที่เกิดจากสัญญาเมื่อได้รับชำระจากลูกค้าหรือถึงกำหนดชำระตามสัญญาก่อนที่กลุ่มกิจการจะปฏิบัติตามภาระ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ที่ต้องปฏิบัติ</w:t>
      </w:r>
      <w:r w:rsidR="00866030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โดยจะแสดงเป็นหนี้สินหมุนเวียนภายใต้หัวข้อ </w:t>
      </w:r>
      <w:r w:rsidR="00866030" w:rsidRPr="002F709B">
        <w:rPr>
          <w:rFonts w:ascii="Browallia New" w:hAnsi="Browallia New" w:cs="Browallia New"/>
          <w:color w:val="000000"/>
          <w:sz w:val="26"/>
          <w:szCs w:val="26"/>
        </w:rPr>
        <w:t>“</w:t>
      </w:r>
      <w:r w:rsidR="00866030" w:rsidRPr="002F709B">
        <w:rPr>
          <w:rFonts w:ascii="Browallia New" w:hAnsi="Browallia New" w:cs="Browallia New"/>
          <w:color w:val="000000"/>
          <w:sz w:val="26"/>
          <w:szCs w:val="26"/>
          <w:cs/>
        </w:rPr>
        <w:t>เจ้าหนี้การค้าและเจ้าหนี้อื่น</w:t>
      </w:r>
      <w:r w:rsidR="00866030" w:rsidRPr="002F709B">
        <w:rPr>
          <w:rFonts w:ascii="Browallia New" w:hAnsi="Browallia New" w:cs="Browallia New"/>
          <w:color w:val="000000"/>
          <w:sz w:val="26"/>
          <w:szCs w:val="26"/>
        </w:rPr>
        <w:t>”</w:t>
      </w:r>
    </w:p>
    <w:p w14:paraId="6A36CEA5" w14:textId="77777777" w:rsidR="00C77C39" w:rsidRPr="002F709B" w:rsidRDefault="00C77C3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53A28846" w14:textId="3B77B2D9" w:rsidR="003132D4" w:rsidRPr="002F709B" w:rsidRDefault="00C77C3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กลุ่มกิจการจะแสดงยอดสุทธิหนี้สินที่เกิดจากสัญญาหลังจากหักกลบกับสินทรัพย์ที่เกิดจากสัญญานั้น ๆ ในแต่ละสัญญา</w:t>
      </w:r>
      <w:r w:rsidR="00F51806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ที่ทำกับลูกค้า</w:t>
      </w:r>
    </w:p>
    <w:p w14:paraId="72FC8DAA" w14:textId="77777777" w:rsidR="00A34DA4" w:rsidRPr="002F709B" w:rsidRDefault="00A34DA4" w:rsidP="00036904">
      <w:pPr>
        <w:ind w:left="567"/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0E9C9C69" w14:textId="51DEFF7F" w:rsidR="00681B60" w:rsidRPr="002F709B" w:rsidRDefault="00681B60" w:rsidP="00036904">
      <w:pPr>
        <w:ind w:left="567"/>
        <w:jc w:val="left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t>องค์ประกอบของการจัดหาเงิน</w:t>
      </w:r>
    </w:p>
    <w:p w14:paraId="29290F09" w14:textId="77777777" w:rsidR="00681B60" w:rsidRPr="002F709B" w:rsidRDefault="00681B60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27328A2A" w14:textId="2EF2FDE0" w:rsidR="00681B60" w:rsidRPr="002F709B" w:rsidRDefault="00681B60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กลุ่มกิจการไม่มีการทำสัญญาซึ่งระยะเวลาระหว่างการโอนสินค้าหรือบริการตามสัญญาไปยังลูกค้าและการชำระเงินของลูกค้าจะไม่เกินหนึ่งปี ดังนั้นกลุ่มกิจการไม่ได้ปรับปรุงราคาของรายการด้วยมูลค่าของเงิน 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(Time value of money)</w:t>
      </w:r>
    </w:p>
    <w:p w14:paraId="3BBCB8F2" w14:textId="77777777" w:rsidR="00D3123A" w:rsidRPr="002F709B" w:rsidRDefault="00D3123A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0D8A3547" w14:textId="16CD988B" w:rsidR="00A34DA4" w:rsidRPr="002F709B" w:rsidRDefault="00A34DA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p w14:paraId="4F875BA4" w14:textId="6C521147" w:rsidR="007278C3" w:rsidRPr="002F709B" w:rsidRDefault="002F709B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4</w:t>
      </w:r>
      <w:r w:rsidR="007B0361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19</w:t>
      </w:r>
      <w:r w:rsidR="007278C3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7278C3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การจ่ายเงินปันผล</w:t>
      </w:r>
    </w:p>
    <w:p w14:paraId="16D37E85" w14:textId="77777777" w:rsidR="008B3D75" w:rsidRPr="002F709B" w:rsidRDefault="008B3D75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4AA962EC" w14:textId="12E29227" w:rsidR="00437DA0" w:rsidRPr="002F709B" w:rsidRDefault="009B5805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เงินปันผลที่จ่ายไปยังผู้ถือหุ้นของกิจการจะรับรู้เป็นหนี้สินในงบการเงินเมื่อการจ่ายเงินปันผลระหว่างกาลได้รับการอนุมัติจาก</w:t>
      </w:r>
      <w:r w:rsidR="002C2637" w:rsidRPr="002F709B">
        <w:rPr>
          <w:rFonts w:ascii="Browallia New" w:hAnsi="Browallia New" w:cs="Browallia New"/>
          <w:b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ที่ประชุมคณะกรรมการบริษัท และการจ่ายเงินปันผลประจำปีได้รับอนุมัติจากที่ประชุมผู้ถือหุ้นของบริษัท</w:t>
      </w:r>
    </w:p>
    <w:p w14:paraId="48B81FBE" w14:textId="0BDA44EE" w:rsidR="00A34DA4" w:rsidRPr="002F709B" w:rsidRDefault="00A34DA4" w:rsidP="00F35D3E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5AA69197" w14:textId="7BCEE15D" w:rsidR="005E625B" w:rsidRPr="002F709B" w:rsidRDefault="002F709B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5E625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20</w:t>
      </w:r>
      <w:r w:rsidR="005E625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5E625B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สำรองตามกฎหมาย</w:t>
      </w:r>
    </w:p>
    <w:p w14:paraId="1D80858A" w14:textId="77777777" w:rsidR="005E625B" w:rsidRPr="002F709B" w:rsidRDefault="005E625B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D1A35DE" w14:textId="49FC753D" w:rsidR="00CA4A30" w:rsidRPr="002F709B" w:rsidRDefault="005E625B" w:rsidP="00CA4A30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pacing w:val="-4"/>
          <w:sz w:val="26"/>
          <w:szCs w:val="26"/>
          <w:cs/>
        </w:rPr>
        <w:t xml:space="preserve">เงินสำรองตามกฎหมายจะรับรู้อย่างน้อยร้อยละ </w:t>
      </w:r>
      <w:r w:rsidR="002F709B" w:rsidRPr="002F709B">
        <w:rPr>
          <w:rFonts w:ascii="Browallia New" w:hAnsi="Browallia New" w:cs="Browallia New"/>
          <w:bCs/>
          <w:color w:val="000000"/>
          <w:spacing w:val="-4"/>
          <w:sz w:val="26"/>
          <w:szCs w:val="26"/>
        </w:rPr>
        <w:t>5</w:t>
      </w:r>
      <w:r w:rsidRPr="002F709B">
        <w:rPr>
          <w:rFonts w:ascii="Browallia New" w:hAnsi="Browallia New" w:cs="Browallia New"/>
          <w:b/>
          <w:color w:val="000000"/>
          <w:spacing w:val="-4"/>
          <w:sz w:val="26"/>
          <w:szCs w:val="26"/>
          <w:cs/>
        </w:rPr>
        <w:t xml:space="preserve"> ของกำไรสุทธิ หลังจากหักส่วนของขาดทุนสะสมยกมา (ถ้ามี) จนกว่าสำรองนี้</w:t>
      </w:r>
      <w:r w:rsidR="00052587" w:rsidRPr="002F709B">
        <w:rPr>
          <w:rFonts w:ascii="Browallia New" w:hAnsi="Browallia New" w:cs="Browallia New"/>
          <w:b/>
          <w:color w:val="000000"/>
          <w:spacing w:val="-4"/>
          <w:sz w:val="26"/>
          <w:szCs w:val="26"/>
        </w:rPr>
        <w:br/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 xml:space="preserve">จะมีมูลค่าไม่น้อยกว่าร้อยละ </w:t>
      </w:r>
      <w:r w:rsidR="002F709B" w:rsidRPr="002F709B">
        <w:rPr>
          <w:rFonts w:ascii="Browallia New" w:hAnsi="Browallia New" w:cs="Browallia New"/>
          <w:bCs/>
          <w:color w:val="000000"/>
          <w:sz w:val="26"/>
          <w:szCs w:val="26"/>
        </w:rPr>
        <w:t>10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 xml:space="preserve"> ของทุนจดทะเบียน  สำรองนี้ไม่สามารถนำไปจ่ายเงินปันผลได้ </w:t>
      </w:r>
      <w:r w:rsidR="00E34839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กลุ่มกิจการ</w:t>
      </w:r>
      <w:r w:rsidR="003D4385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จะบันทึกสำรองตามกฎหมายในงบการเงินประจำปี ซึ่งจะนำเสนอ</w:t>
      </w:r>
      <w:r w:rsidR="00616F83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ที่ประชุมคณะกรรมการ</w:t>
      </w:r>
      <w:r w:rsidR="00E34839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บริษัท</w:t>
      </w:r>
      <w:r w:rsidR="00616F83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และที่ประชุม</w:t>
      </w:r>
      <w:r w:rsidR="003D4385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ผู้ถือหุ้นเพื่ออนุมติในภายหลัง</w:t>
      </w:r>
    </w:p>
    <w:p w14:paraId="0F6F12A7" w14:textId="77777777" w:rsidR="00D866BE" w:rsidRPr="002F709B" w:rsidRDefault="00D866BE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84D36DC" w14:textId="419173CC" w:rsidR="00D866BE" w:rsidRPr="002F709B" w:rsidRDefault="002F709B" w:rsidP="00D866BE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D866BE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21</w:t>
      </w:r>
      <w:r w:rsidR="00D866BE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D866BE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อนุพันธ์</w:t>
      </w:r>
    </w:p>
    <w:p w14:paraId="353E6798" w14:textId="77777777" w:rsidR="00D866BE" w:rsidRPr="002F709B" w:rsidRDefault="00D866BE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36190B9C" w14:textId="73A59A00" w:rsidR="00D866BE" w:rsidRPr="002F709B" w:rsidRDefault="00D866BE" w:rsidP="00A34DA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อนุพันธ์แฝงและอนุพันธ์ที่ไม่เข้าเงื่อนไขของการบัญชีป้องกันความเสี่ยง</w:t>
      </w:r>
    </w:p>
    <w:p w14:paraId="79DF2DE5" w14:textId="77777777" w:rsidR="00D866BE" w:rsidRPr="002F709B" w:rsidRDefault="00D866BE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1F09C50" w14:textId="3311E551" w:rsidR="00D866BE" w:rsidRPr="002F709B" w:rsidRDefault="00D866BE" w:rsidP="00A34DA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อนุพันธ์แฝงที่กลุ่มกิจการแยกรับรู้รายการ และอนุพันธ์ที่ไม่เข้าเงื่อนไขของการบัญชีป้องกันความเสี่ยงจะรับรู้เริ่มแรกด้วยมูลค่ายุติธรรม และจะรับรู้การเปลี่ยนแปลงในมูลค่ายุติธรรมในรายการกำไรหรือขาดทุนอื่น</w:t>
      </w:r>
    </w:p>
    <w:p w14:paraId="06A94EC1" w14:textId="77777777" w:rsidR="00D866BE" w:rsidRPr="002F709B" w:rsidRDefault="00D866BE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83F039B" w14:textId="50971CE1" w:rsidR="00D866BE" w:rsidRPr="002F709B" w:rsidRDefault="00D866BE" w:rsidP="00A34DA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อนุพันธ์เป็นรายการหมุนเวียนหรือไม่หมุนเวียนตามวันครบกำหนดของอนุพันธ์นั้น</w:t>
      </w:r>
    </w:p>
    <w:p w14:paraId="63B6EBA6" w14:textId="77777777" w:rsidR="00D866BE" w:rsidRPr="002F709B" w:rsidRDefault="00D866BE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756E0984" w14:textId="14021C53" w:rsidR="0082323F" w:rsidRPr="002F709B" w:rsidRDefault="002F709B" w:rsidP="00CA4A30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CA4A30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22</w:t>
      </w:r>
      <w:r w:rsidR="00CA4A30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7E0FD3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สัญญาค้ำประกันทางการเงิน</w:t>
      </w:r>
    </w:p>
    <w:p w14:paraId="2F18ED45" w14:textId="77777777" w:rsidR="007E0FD3" w:rsidRPr="002F709B" w:rsidRDefault="007E0FD3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45358C4" w14:textId="77777777" w:rsidR="009B5805" w:rsidRPr="002F709B" w:rsidRDefault="009B5805" w:rsidP="002F709B">
      <w:pPr>
        <w:pStyle w:val="Style1"/>
        <w:pBdr>
          <w:bottom w:val="none" w:sz="0" w:space="0" w:color="auto"/>
        </w:pBdr>
        <w:spacing w:line="240" w:lineRule="auto"/>
        <w:ind w:left="547"/>
        <w:jc w:val="thaiDistribute"/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</w:pPr>
      <w:bookmarkStart w:id="8" w:name="_Hlk190109039"/>
      <w:r w:rsidRPr="002F709B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  <w:cs/>
        </w:rPr>
        <w:t>กลุ่มกิจการรับรู้หนี้สินทางการเงินจากสัญญาค้ำประกันเมื่อกลุ่มกิจการให้การค้ำประกันทางการเงินที่มูลค่ายุติธรรม ณ วันที่รับรู้เริ่มแรก และรับรู้มูลค่าในภายหลังด้วยจำนวนที่สูงกว่าระหว่าง</w:t>
      </w:r>
    </w:p>
    <w:p w14:paraId="4FB2E9E5" w14:textId="77777777" w:rsidR="00A34DA4" w:rsidRPr="002F709B" w:rsidRDefault="00A34DA4" w:rsidP="002F709B">
      <w:pPr>
        <w:ind w:left="547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343D596B" w14:textId="41DBB327" w:rsidR="009B5805" w:rsidRPr="002F709B" w:rsidRDefault="009B5805" w:rsidP="009B5805">
      <w:pPr>
        <w:pStyle w:val="ListParagraph"/>
        <w:numPr>
          <w:ilvl w:val="0"/>
          <w:numId w:val="32"/>
        </w:numPr>
        <w:autoSpaceDE/>
        <w:autoSpaceDN/>
        <w:ind w:left="900"/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</w:pP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val="en-GB"/>
        </w:rPr>
        <w:t xml:space="preserve">จำนวนผลขาดทุนด้านเครดิตที่คาดว่าจะเกิดขึ้นที่คำนวณตามข้อกำหนดของ </w:t>
      </w:r>
      <w:proofErr w:type="spellStart"/>
      <w:r w:rsidRPr="002F709B"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  <w:t>TFRS</w:t>
      </w:r>
      <w:proofErr w:type="spellEnd"/>
      <w:r w:rsidRPr="002F709B"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  <w:t xml:space="preserve"> </w:t>
      </w:r>
      <w:r w:rsidR="002F709B" w:rsidRPr="002F709B"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  <w:t>9</w:t>
      </w: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val="en-GB"/>
        </w:rPr>
        <w:t xml:space="preserve"> และ</w:t>
      </w:r>
    </w:p>
    <w:p w14:paraId="309C2A13" w14:textId="7A5134ED" w:rsidR="009B5805" w:rsidRPr="002F709B" w:rsidRDefault="009B5805" w:rsidP="009B5805">
      <w:pPr>
        <w:pStyle w:val="ListParagraph"/>
        <w:numPr>
          <w:ilvl w:val="0"/>
          <w:numId w:val="32"/>
        </w:numPr>
        <w:autoSpaceDE/>
        <w:autoSpaceDN/>
        <w:ind w:left="900"/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</w:pPr>
      <w:r w:rsidRPr="002F709B">
        <w:rPr>
          <w:rFonts w:ascii="Browallia New" w:hAnsi="Browallia New" w:cs="Browallia New"/>
          <w:b w:val="0"/>
          <w:bCs w:val="0"/>
          <w:sz w:val="26"/>
          <w:szCs w:val="26"/>
          <w:cs/>
          <w:lang w:val="en-GB"/>
        </w:rPr>
        <w:t xml:space="preserve">จำนวนที่รับรู้เริ่มแรกหักด้วยรายได้ที่รับรู้ตามการรับรู้รายได้ภายใต้ </w:t>
      </w:r>
      <w:proofErr w:type="spellStart"/>
      <w:r w:rsidRPr="002F709B"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  <w:t>TFRS</w:t>
      </w:r>
      <w:proofErr w:type="spellEnd"/>
      <w:r w:rsidRPr="002F709B"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  <w:t xml:space="preserve"> </w:t>
      </w:r>
      <w:r w:rsidR="002F709B" w:rsidRPr="002F709B"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  <w:t>15</w:t>
      </w:r>
    </w:p>
    <w:p w14:paraId="7206EA53" w14:textId="77777777" w:rsidR="009B5805" w:rsidRPr="002F709B" w:rsidRDefault="009B5805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E5860AD" w14:textId="7CC9E784" w:rsidR="009B5805" w:rsidRPr="002F709B" w:rsidRDefault="009B5805" w:rsidP="002F709B">
      <w:pPr>
        <w:pStyle w:val="Style1"/>
        <w:pBdr>
          <w:bottom w:val="none" w:sz="0" w:space="0" w:color="auto"/>
        </w:pBdr>
        <w:spacing w:line="240" w:lineRule="auto"/>
        <w:ind w:left="547"/>
        <w:jc w:val="thaiDistribute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r w:rsidRPr="002F709B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  <w:cs/>
        </w:rPr>
        <w:t>สัญญาค้ำประกันที่เกี่ยวข้องกับเงินกู้ยืมหรือค่าใช้จ่ายค้างจ่ายอื่นๆที่ไม่ได้รับผลตอบแทน มูลค่ายุติธรรมจะแสดงรวมเป็นส่วนหนึ่ง</w:t>
      </w:r>
      <w:r w:rsidRPr="002F709B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ของต้นทุนของเงินลงทุน</w:t>
      </w:r>
    </w:p>
    <w:bookmarkEnd w:id="8"/>
    <w:p w14:paraId="0414DD2B" w14:textId="7BAC8901" w:rsidR="00A34DA4" w:rsidRPr="002F709B" w:rsidRDefault="00A34DA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4E2118" w:rsidRPr="002F709B" w14:paraId="4BFBD52C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6B30D8D8" w14:textId="2C51FEE2" w:rsidR="004E2118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5</w:t>
            </w:r>
            <w:r w:rsidR="004E2118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4E2118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การจัดการความเสี่ยงทางการเงิน</w:t>
            </w:r>
          </w:p>
        </w:tc>
      </w:tr>
    </w:tbl>
    <w:p w14:paraId="6CACCC89" w14:textId="77777777" w:rsidR="002421E2" w:rsidRPr="002F709B" w:rsidRDefault="002421E2" w:rsidP="00A34DA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DFB9BF4" w14:textId="3E31BB24" w:rsidR="00F76EFF" w:rsidRPr="002F709B" w:rsidRDefault="002F709B" w:rsidP="00036904">
      <w:pPr>
        <w:tabs>
          <w:tab w:val="left" w:pos="540"/>
        </w:tabs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5</w:t>
      </w:r>
      <w:r w:rsidR="00F76EFF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F76EFF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ปัจจัยความเสี่ยงด้านการเงิน</w:t>
      </w:r>
    </w:p>
    <w:p w14:paraId="3602EA38" w14:textId="77777777" w:rsidR="00190949" w:rsidRPr="002F709B" w:rsidRDefault="00190949" w:rsidP="00C04136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F70CFF1" w14:textId="5474F9DB" w:rsidR="007A41CB" w:rsidRPr="002F709B" w:rsidRDefault="00F76EFF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กลุ่มกิจการมีความเสี่ยงทางการเงินซึ่งได้แก่ การเปลี่ยนแปลงของอัตราดอกเบี้ยและจากการที่คู่สัญญาไม่ปฏิบัติตามสัญญา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ความเสี่ยงด้านการให้สินเชื่อ ความเสี่ยงด้านสภาพคล่อง การจัดการความเสี่ยงดำเนินงานโดยฝ่ายบริหารของบริษัท โดยมุ่งเน้น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ความผันผวนของตลาดการเงินและแสวงหาวิธีการลดผลกระทบที่ทำเสียหายต่อผลการดำเนินงานทางการเงินของบริษัท</w:t>
      </w:r>
      <w:r w:rsidR="00664BA0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ให้เหลือน้อยที่สุดเท่าที่เป็นไปได้</w:t>
      </w:r>
    </w:p>
    <w:p w14:paraId="77651EAC" w14:textId="77777777" w:rsidR="00F76EFF" w:rsidRPr="002F709B" w:rsidRDefault="00F76EFF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56528E9" w14:textId="65D62E71" w:rsidR="00EE29D9" w:rsidRPr="002F709B" w:rsidRDefault="00EE29D9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หน่วยงานบริหารความเสี่ยงของกลุ่มกิจการขึ้นตรงกับแผนกการเงินกลางของกลุ่มกิจการ ซึ่งคณะกรรมการบริษัทเป็นผู้อนุมัตินโยบายที่เกี่ยวข้องต่างๆ ซึ่งแผนกการเงินกลางของกลุ่มกิจการเป็นผู้กำหนด ประเมิน และบริหารความเสี่ยงด้านการเงิน </w:t>
      </w:r>
      <w:r w:rsidR="004E2118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โดยจะทำงานอย่างใกล้ชิดกับหน่วยปฏิบัติงานของกลุ่มกิจการ ส่วนคณะกรรมการบริษัทจะกำหนดหลักการในการบริหาร</w:t>
      </w:r>
      <w:r w:rsidR="000B3172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ความเสี่ยงในภาพรวม รวมถึงกำหนดนโยบายเฉพาะด้านต่างๆ เช่น การบริหารความเสี่ยงด้านอัตราดอกเบี้ย การบริหาร</w:t>
      </w:r>
      <w:r w:rsidR="000B3172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ความเสี่ยงด้านสินเชื่อ รวมทั้งการลงทุนในกรณีที่มีสภาพคล่องส่วนเกิน</w:t>
      </w:r>
    </w:p>
    <w:p w14:paraId="1172A1E0" w14:textId="75B8D39B" w:rsidR="0009793E" w:rsidRPr="002F709B" w:rsidRDefault="0009793E" w:rsidP="00F35D3E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343C525D" w14:textId="1760FD99" w:rsidR="00D866BE" w:rsidRPr="002F709B" w:rsidRDefault="0009793E" w:rsidP="00F35D3E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กลุ่มกิจการส่วนใหญ่ทำธุรกรรมทางการเงินในสกุลเงินท้องถิ่นที่บริษัทตั้งอยู่ ฝ่ายบริหารได้พิจารณาแล้วว่าความเสี่ยงจากอัตราแลกเปลี่ยนอยู่ในระดับต่ำ</w:t>
      </w:r>
      <w:bookmarkStart w:id="9" w:name="_Toc48681834"/>
    </w:p>
    <w:p w14:paraId="270C7944" w14:textId="4F931B27" w:rsidR="00A34DA4" w:rsidRPr="002F709B" w:rsidRDefault="00A34DA4" w:rsidP="00F35D3E">
      <w:pPr>
        <w:ind w:left="540"/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4EE60F05" w14:textId="3713E290" w:rsidR="00EE29D9" w:rsidRPr="002F709B" w:rsidRDefault="002F709B" w:rsidP="00036904">
      <w:pPr>
        <w:tabs>
          <w:tab w:val="right" w:pos="7200"/>
          <w:tab w:val="right" w:pos="8540"/>
        </w:tabs>
        <w:ind w:left="1080" w:hanging="547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5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96553B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ความเสี่ยงจากตลาด</w:t>
      </w:r>
      <w:bookmarkEnd w:id="9"/>
    </w:p>
    <w:p w14:paraId="02A35F05" w14:textId="77777777" w:rsidR="000B3172" w:rsidRPr="002F709B" w:rsidRDefault="000B3172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9374860" w14:textId="7BFD183F" w:rsidR="00EE29D9" w:rsidRPr="002F709B" w:rsidRDefault="004E2994" w:rsidP="00036904">
      <w:pPr>
        <w:tabs>
          <w:tab w:val="right" w:pos="7200"/>
          <w:tab w:val="right" w:pos="8540"/>
        </w:tabs>
        <w:ind w:left="1089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ความเสี่ยงในมูลค่ายุติธรรมและความเสี่ยงในกระแสเงินสดที่เกิดจากการเปลี่ยนแปลงอัตราดอกเบี้ย</w:t>
      </w:r>
    </w:p>
    <w:p w14:paraId="35E89D2E" w14:textId="77777777" w:rsidR="004E2994" w:rsidRPr="002F709B" w:rsidRDefault="004E2994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219BCBB" w14:textId="26A22379" w:rsidR="0014698C" w:rsidRPr="002F709B" w:rsidRDefault="003845EB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ายได้และกระแสเงินสดจากการดำเนินงานของกลุ่มกิจการส่วนใหญ่ไม่ขึ้นกับการเปลี่ยนแปลงของอัตราดอกเบี้ย</w:t>
      </w:r>
      <w:r w:rsidR="00B84FCA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ในตลาด กลุ่มกิจการมีความเสี่ยงจากอัตราดอกเบี้ยจากเงินฝากสถาบันการเงิน</w:t>
      </w:r>
      <w:r w:rsidR="00342C47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เงินฝาก</w:t>
      </w:r>
      <w:r w:rsidR="004232C9" w:rsidRPr="002F709B">
        <w:rPr>
          <w:rFonts w:ascii="Browallia New" w:hAnsi="Browallia New" w:cs="Browallia New"/>
          <w:color w:val="000000"/>
          <w:sz w:val="26"/>
          <w:szCs w:val="26"/>
          <w:cs/>
        </w:rPr>
        <w:t>ธนาคาร</w:t>
      </w:r>
      <w:r w:rsidR="00342C47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ที่ติดภาระค้ำประกัน ลูกหนี้ตามสัญญาเช่า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เงินให้กู้ยืมระยะยาวแก่กิจการที่เกี่ยวข้องกัน เงินกู้ยืมระยะสั้น เงินกู้ยืมระยาว และหุ้นกู้ สินทรัพย์และหนี้สินทางการเงินส่วนใหญ่ของกลุ่มกิจการ</w:t>
      </w:r>
      <w:r w:rsidR="00342C47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มีอัตราดอกเบี้ยลอยตัวหรืออัตราดอกเบี้ยคงที่ซึ่งใกล้เคียงกับอัตราตลาดในปัจจุบัน กลุ่มกิจการพิจารณาความเสี่ยงจากอัตราดอกเบี้ยไม่เป็นนัยสำคัญเนื่องจากสินทรัพย์ทางการเงินและหนี้สินทางการเงินที่มีดอกเบี้ยมีจำนวนใกล้เคียงกัน ทั้งนี้ กลุ่มกิจการจะเข้าทำสัญญาแลกเปลี่ยนอัตราดอกเบี้ย</w:t>
      </w:r>
      <w:r w:rsidR="00664BA0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เพื่อบริหารความเสี่ยงเมื่อจำเป็น</w:t>
      </w:r>
    </w:p>
    <w:p w14:paraId="3F9CC133" w14:textId="77777777" w:rsidR="00A34DA4" w:rsidRPr="002F709B" w:rsidRDefault="00A34DA4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2EF18E0" w14:textId="618427F4" w:rsidR="00A34DA4" w:rsidRPr="002F709B" w:rsidRDefault="00A34DA4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  <w:sectPr w:rsidR="00A34DA4" w:rsidRPr="002F709B" w:rsidSect="00525F6B">
          <w:headerReference w:type="default" r:id="rId8"/>
          <w:footerReference w:type="default" r:id="rId9"/>
          <w:type w:val="continuous"/>
          <w:pgSz w:w="11907" w:h="16840" w:code="9"/>
          <w:pgMar w:top="1440" w:right="720" w:bottom="720" w:left="1728" w:header="706" w:footer="576" w:gutter="0"/>
          <w:pgNumType w:start="16"/>
          <w:cols w:space="720"/>
          <w:docGrid w:linePitch="381"/>
        </w:sectPr>
      </w:pPr>
    </w:p>
    <w:p w14:paraId="036BD57A" w14:textId="75D90AC1" w:rsidR="00740631" w:rsidRPr="002F709B" w:rsidRDefault="00740631" w:rsidP="00036904">
      <w:pPr>
        <w:ind w:left="1080"/>
        <w:jc w:val="left"/>
        <w:rPr>
          <w:rFonts w:ascii="Browallia New" w:eastAsia="Times New Roman" w:hAnsi="Browallia New" w:cs="Browallia New"/>
          <w:color w:val="000000"/>
          <w:sz w:val="24"/>
          <w:szCs w:val="24"/>
          <w:lang w:eastAsia="en-GB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lastRenderedPageBreak/>
        <w:t>สินทรัพย์และหนี้สินทางการเงินที่องค์ประกอบของดอกเบี้ยที่มีสาระสำคัญสามารถจัดตามประเภทของอัตราดอกเบี้ยและวันครบกำหนด ได้ดังนี้</w:t>
      </w:r>
    </w:p>
    <w:p w14:paraId="5AE9632A" w14:textId="77777777" w:rsidR="00740631" w:rsidRPr="002F709B" w:rsidRDefault="00740631" w:rsidP="00036904">
      <w:pPr>
        <w:jc w:val="left"/>
        <w:rPr>
          <w:rFonts w:ascii="Browallia New" w:eastAsia="Times New Roman" w:hAnsi="Browallia New" w:cs="Browallia New"/>
          <w:color w:val="000000"/>
          <w:sz w:val="24"/>
          <w:szCs w:val="24"/>
          <w:cs/>
          <w:lang w:eastAsia="en-GB"/>
        </w:rPr>
      </w:pPr>
    </w:p>
    <w:tbl>
      <w:tblPr>
        <w:tblW w:w="15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4"/>
        <w:gridCol w:w="1251"/>
        <w:gridCol w:w="1251"/>
        <w:gridCol w:w="1172"/>
        <w:gridCol w:w="1171"/>
        <w:gridCol w:w="1170"/>
        <w:gridCol w:w="1172"/>
        <w:gridCol w:w="1181"/>
        <w:gridCol w:w="1173"/>
      </w:tblGrid>
      <w:tr w:rsidR="003A0470" w:rsidRPr="002F709B" w14:paraId="4BAA4F8B" w14:textId="77777777" w:rsidTr="00931A14"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07B90E" w14:textId="77777777" w:rsidR="003A0470" w:rsidRPr="002F709B" w:rsidRDefault="003A0470" w:rsidP="00036904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bookmarkStart w:id="10" w:name="_Hlk107820910"/>
          </w:p>
        </w:tc>
        <w:tc>
          <w:tcPr>
            <w:tcW w:w="95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4643F8" w14:textId="0985F111" w:rsidR="003A0470" w:rsidRPr="002F709B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3A0470" w:rsidRPr="002F709B" w14:paraId="2797856E" w14:textId="77777777" w:rsidTr="00931A14"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E138B0" w14:textId="77777777" w:rsidR="003A0470" w:rsidRPr="002F709B" w:rsidRDefault="003A0470" w:rsidP="00036904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67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E9E1A" w14:textId="23B59EE9" w:rsidR="003A0470" w:rsidRPr="002F709B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1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E5F83A" w14:textId="1795A154" w:rsidR="003A0470" w:rsidRPr="002F709B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5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385812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740631" w:rsidRPr="002F709B" w14:paraId="286CE094" w14:textId="77777777" w:rsidTr="00931A14">
        <w:trPr>
          <w:trHeight w:val="486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9C8C08" w14:textId="34EF6E4D" w:rsidR="00740631" w:rsidRPr="002F709B" w:rsidRDefault="00740631" w:rsidP="00036904">
            <w:pPr>
              <w:ind w:left="962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B4E0CF" w14:textId="2A1A3FA3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02106C4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0D756E" w14:textId="5019B1CA" w:rsidR="00740631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7406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7406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55EE0D8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E476D1" w14:textId="49556DD9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AEFA2E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C090C7" w14:textId="4018A199" w:rsidR="00740631" w:rsidRPr="002F709B" w:rsidRDefault="00740631" w:rsidP="00036904">
            <w:pPr>
              <w:ind w:right="-72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B7EE282" w14:textId="77777777" w:rsidR="00740631" w:rsidRPr="002F709B" w:rsidRDefault="00740631" w:rsidP="00036904">
            <w:pPr>
              <w:ind w:right="-72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C46242" w14:textId="2E18DF0E" w:rsidR="00740631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7406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7406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1FA26F6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B592EB" w14:textId="15FC5F0D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4D21C43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92F67A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500692BE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385692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375DE6D2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lang w:eastAsia="en-GB"/>
              </w:rPr>
              <w:t>(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  <w:lang w:eastAsia="en-GB"/>
              </w:rPr>
              <w:t>ร้อยละต่อปี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)</w:t>
            </w:r>
          </w:p>
        </w:tc>
      </w:tr>
      <w:tr w:rsidR="00740631" w:rsidRPr="002F709B" w14:paraId="2AE64E68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F062E2" w14:textId="77777777" w:rsidR="00740631" w:rsidRPr="002F709B" w:rsidRDefault="00740631" w:rsidP="00036904">
            <w:pPr>
              <w:ind w:left="962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2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E5F20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2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4458A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C7CB9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9AAE3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D8C99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87A405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AC36DE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C1E7CB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931A14" w:rsidRPr="002F709B" w14:paraId="126FF588" w14:textId="77777777" w:rsidTr="00CB2A97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AC8C4" w14:textId="7119FF90" w:rsidR="00931A14" w:rsidRPr="002F709B" w:rsidRDefault="00931A14" w:rsidP="00931A1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D4F101" w14:textId="0FAA33B1" w:rsidR="00931A14" w:rsidRPr="002F709B" w:rsidRDefault="002F709B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176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606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288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2E7920" w14:textId="64AE5C52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E9783A" w14:textId="1018952D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5F401" w14:textId="38A000C0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5EA747" w14:textId="3F805DB8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442243" w14:textId="3A982978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34B84" w14:textId="12192F5C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176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606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288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D4E55D" w14:textId="118B2441" w:rsidR="00931A14" w:rsidRPr="002F709B" w:rsidRDefault="002F709B" w:rsidP="00931A1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</w:t>
            </w:r>
          </w:p>
        </w:tc>
      </w:tr>
      <w:tr w:rsidR="00931A14" w:rsidRPr="002F709B" w14:paraId="260AE0F6" w14:textId="77777777" w:rsidTr="00CB2A97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3F6043" w14:textId="6261EE43" w:rsidR="00931A14" w:rsidRPr="002F709B" w:rsidRDefault="00931A14" w:rsidP="00931A1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5CCFB8" w14:textId="6ECFA113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999678" w14:textId="5054D8D3" w:rsidR="00931A14" w:rsidRPr="002F709B" w:rsidRDefault="002F709B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192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975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596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2E3E26" w14:textId="1A1F9B98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133FBA" w14:textId="6D499971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80893A" w14:textId="0C4EA0ED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1D5AED" w14:textId="7A7BC153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5FC4E" w14:textId="67E18941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192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975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596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1D1DBF" w14:textId="09FBCCD2" w:rsidR="00931A14" w:rsidRPr="002F709B" w:rsidRDefault="002F709B" w:rsidP="00931A1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C04136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</w:t>
            </w:r>
          </w:p>
        </w:tc>
      </w:tr>
      <w:tr w:rsidR="00CB2A97" w:rsidRPr="002F709B" w14:paraId="185CBE78" w14:textId="77777777" w:rsidTr="00CB2A97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CB01B8" w14:textId="0272A1DD" w:rsidR="00CB2A97" w:rsidRPr="002F709B" w:rsidRDefault="00CB2A97" w:rsidP="00931A1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เงินให้กู้ยืมระยะสั้นแก่กิจการอื่น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0DD645" w14:textId="5D4AAAE8" w:rsidR="00CB2A97" w:rsidRPr="002F709B" w:rsidRDefault="002F709B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E1FA84" w14:textId="1A229BDA" w:rsidR="00CB2A97" w:rsidRPr="002F709B" w:rsidRDefault="00CB2A97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5497E8" w14:textId="3CC1B7F0" w:rsidR="00CB2A97" w:rsidRPr="002F709B" w:rsidRDefault="00CB2A97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548629" w14:textId="6EBA3F70" w:rsidR="00CB2A97" w:rsidRPr="002F709B" w:rsidRDefault="00CB2A97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AB956E" w14:textId="7A208FF0" w:rsidR="00CB2A97" w:rsidRPr="002F709B" w:rsidRDefault="00CB2A97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908231" w14:textId="4E3EEBE3" w:rsidR="00CB2A97" w:rsidRPr="002F709B" w:rsidRDefault="00CB2A97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F548F" w14:textId="419D1AD0" w:rsidR="00CB2A97" w:rsidRPr="002F709B" w:rsidRDefault="002F709B" w:rsidP="00931A1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="00CB2A9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CB2A9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BBEC15" w14:textId="43E2775E" w:rsidR="00CB2A97" w:rsidRPr="002F709B" w:rsidRDefault="002F709B" w:rsidP="00931A1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284C33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E878E5" w:rsidRPr="002F709B" w14:paraId="633C426A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C4206C" w14:textId="77777777" w:rsidR="00732E97" w:rsidRPr="002F709B" w:rsidRDefault="00732E97" w:rsidP="00036904">
            <w:pPr>
              <w:ind w:left="962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CD98E" w14:textId="75B8E178" w:rsidR="00732E97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606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288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2DC0D" w14:textId="52383932" w:rsidR="00732E97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192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975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596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0B2CA" w14:textId="49A0CB31" w:rsidR="00732E97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7E7F2" w14:textId="3B908022" w:rsidR="00732E97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9EC5B" w14:textId="31906A66" w:rsidR="00732E97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D36CD" w14:textId="78B47A18" w:rsidR="00732E97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C24D9" w14:textId="10A32F8B" w:rsidR="00732E97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394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581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884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BE7285" w14:textId="77777777" w:rsidR="00732E97" w:rsidRPr="002F709B" w:rsidRDefault="00732E97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740631" w:rsidRPr="002F709B" w14:paraId="453D25C2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AF3575" w14:textId="77777777" w:rsidR="00740631" w:rsidRPr="002F709B" w:rsidRDefault="00740631" w:rsidP="00036904">
            <w:pPr>
              <w:ind w:left="96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A2AB36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8F0B0F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A8337C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CC11C2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D22707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301295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45AC35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C2B11" w14:textId="77777777" w:rsidR="00740631" w:rsidRPr="002F709B" w:rsidRDefault="00740631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740631" w:rsidRPr="002F709B" w14:paraId="6F741529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DE639C" w14:textId="77777777" w:rsidR="00740631" w:rsidRPr="002F709B" w:rsidRDefault="00740631" w:rsidP="00036904">
            <w:pPr>
              <w:ind w:left="962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A0333C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DA5D49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39A738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D0BFD2" w14:textId="7710DEEF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5BC922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400222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9E9197" w14:textId="77777777" w:rsidR="00740631" w:rsidRPr="002F709B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443362" w14:textId="77777777" w:rsidR="00740631" w:rsidRPr="002F709B" w:rsidRDefault="00740631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A4091D" w:rsidRPr="002F709B" w14:paraId="2F2CF11F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FF902A" w14:textId="08965882" w:rsidR="00A4091D" w:rsidRPr="002F709B" w:rsidRDefault="00A4091D" w:rsidP="00036904">
            <w:pPr>
              <w:ind w:left="962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4A5A6C" w14:textId="70634F14" w:rsidR="00A4091D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100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7BBFCC" w14:textId="28D26099" w:rsidR="00A4091D" w:rsidRPr="002F709B" w:rsidRDefault="00A4091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79B16E" w14:textId="29D09E6E" w:rsidR="00A4091D" w:rsidRPr="002F709B" w:rsidRDefault="00A4091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09884E8" w14:textId="51581F71" w:rsidR="00A4091D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2F77BF" w14:textId="0AD519CB" w:rsidR="00A4091D" w:rsidRPr="002F709B" w:rsidRDefault="00A4091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11AE75" w14:textId="2C4B4861" w:rsidR="00A4091D" w:rsidRPr="002F709B" w:rsidRDefault="00A4091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5E90B4" w14:textId="0C316924" w:rsidR="00A4091D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100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E206D5" w14:textId="3E32EABF" w:rsidR="00A4091D" w:rsidRPr="002F709B" w:rsidRDefault="002F709B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705</w:t>
            </w:r>
          </w:p>
        </w:tc>
      </w:tr>
      <w:tr w:rsidR="00A4091D" w:rsidRPr="002F709B" w14:paraId="2A929C11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07ED83" w14:textId="4B59B376" w:rsidR="00A4091D" w:rsidRPr="002F709B" w:rsidRDefault="00A4091D" w:rsidP="00A4091D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FB4DF" w14:textId="4B449BC4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828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AB9A3" w14:textId="646B94F0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784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778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067E7" w14:textId="4FBBCB64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EB98C" w14:textId="03C36BB4" w:rsidR="00A4091D" w:rsidRPr="002F709B" w:rsidRDefault="002F709B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879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885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10548" w14:textId="6A938092" w:rsidR="00A4091D" w:rsidRPr="002F709B" w:rsidRDefault="002F709B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290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604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45155" w14:textId="08B452FA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0E9DE" w14:textId="4EE9D463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783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8C823" w14:textId="33A6052B" w:rsidR="00A4091D" w:rsidRPr="002F709B" w:rsidRDefault="00A4091D" w:rsidP="00A4091D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4091D" w:rsidRPr="002F709B" w14:paraId="5ABF2BBF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4A4A7A" w14:textId="5147A577" w:rsidR="00A4091D" w:rsidRPr="002F709B" w:rsidRDefault="00A4091D" w:rsidP="00A4091D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80DAD" w14:textId="08CABE38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546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995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17A4B" w14:textId="35098FEA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301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805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D5DEB" w14:textId="72769278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8F5EF" w14:textId="1120D997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FAB84" w14:textId="5E495452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3AAB1" w14:textId="08DFF772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80392" w14:textId="7CD2DA96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647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DC584" w14:textId="27738762" w:rsidR="00A4091D" w:rsidRPr="002F709B" w:rsidRDefault="00A4091D" w:rsidP="00A4091D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4091D" w:rsidRPr="002F709B" w14:paraId="7A5057D5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50229B" w14:textId="71D21228" w:rsidR="00A4091D" w:rsidRPr="002F709B" w:rsidRDefault="00A4091D" w:rsidP="00A4091D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C8CB7" w14:textId="7124543C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326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F44B7" w14:textId="79E3D0E6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151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BDA1A" w14:textId="49DDE8F3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AE512" w14:textId="79F6EE4C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2C445" w14:textId="3E34AD66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07804" w14:textId="132493DA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8E8F9" w14:textId="6CB19C11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539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381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E8927" w14:textId="7B9E3C60" w:rsidR="00A4091D" w:rsidRPr="002F709B" w:rsidRDefault="00A4091D" w:rsidP="00A4091D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</w:p>
        </w:tc>
      </w:tr>
      <w:tr w:rsidR="00E34DA9" w:rsidRPr="002F709B" w14:paraId="06867BF6" w14:textId="77777777" w:rsidTr="00931A14">
        <w:trPr>
          <w:trHeight w:val="20"/>
        </w:trPr>
        <w:tc>
          <w:tcPr>
            <w:tcW w:w="585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A91E35" w14:textId="77777777" w:rsidR="00E34DA9" w:rsidRPr="002F709B" w:rsidRDefault="00E34DA9" w:rsidP="00E34DA9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89B11" w14:textId="5976D9A7" w:rsidR="00E34DA9" w:rsidRPr="002F709B" w:rsidRDefault="002F709B" w:rsidP="00E34DA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118</w:t>
            </w:r>
            <w:r w:rsidR="00A26C1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801</w:t>
            </w:r>
            <w:r w:rsidR="00A26C1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371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19D69" w14:textId="1A0354BE" w:rsidR="00E34DA9" w:rsidRPr="002F709B" w:rsidRDefault="002F709B" w:rsidP="00E34DA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317</w:t>
            </w:r>
            <w:r w:rsidR="00E34DA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098</w:t>
            </w:r>
            <w:r w:rsidR="00E34DA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734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0B4DE" w14:textId="613E86B8" w:rsidR="00E34DA9" w:rsidRPr="002F709B" w:rsidRDefault="00E34DA9" w:rsidP="00E34DA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75575" w14:textId="3C3AFBF7" w:rsidR="00E34DA9" w:rsidRPr="002F709B" w:rsidRDefault="002F709B" w:rsidP="00E34DA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879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885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634CE" w14:textId="7A1FB793" w:rsidR="00E34DA9" w:rsidRPr="002F709B" w:rsidRDefault="002F709B" w:rsidP="00E34DA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E34DA9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290</w:t>
            </w:r>
            <w:r w:rsidR="00E34DA9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4B1BB" w14:textId="7D48D7F3" w:rsidR="00E34DA9" w:rsidRPr="002F709B" w:rsidRDefault="00E34DA9" w:rsidP="00E34DA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3262F" w14:textId="7F878A73" w:rsidR="00E34DA9" w:rsidRPr="002F709B" w:rsidRDefault="00E34DA9" w:rsidP="00E34DA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463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070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594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FC84FC" w14:textId="77777777" w:rsidR="00E34DA9" w:rsidRPr="002F709B" w:rsidRDefault="00E34DA9" w:rsidP="00E34DA9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bookmarkEnd w:id="10"/>
    </w:tbl>
    <w:p w14:paraId="17B1AA5D" w14:textId="77777777" w:rsidR="000B3172" w:rsidRPr="002F709B" w:rsidRDefault="000B3172" w:rsidP="00036904">
      <w:pPr>
        <w:rPr>
          <w:rFonts w:ascii="Browallia New" w:hAnsi="Browallia New" w:cs="Browallia New"/>
          <w:color w:val="000000"/>
        </w:rPr>
      </w:pPr>
      <w:r w:rsidRPr="002F709B">
        <w:rPr>
          <w:rFonts w:ascii="Browallia New" w:hAnsi="Browallia New" w:cs="Browallia New"/>
          <w:color w:val="000000"/>
        </w:rPr>
        <w:br w:type="page"/>
      </w:r>
    </w:p>
    <w:tbl>
      <w:tblPr>
        <w:tblW w:w="15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7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CC0D67" w:rsidRPr="002F709B" w14:paraId="46896E9C" w14:textId="77777777" w:rsidTr="00E878E5"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4B7E0A" w14:textId="77777777" w:rsidR="00CC0D67" w:rsidRPr="002F709B" w:rsidRDefault="00CC0D67" w:rsidP="009709C1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8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2F241E" w14:textId="77777777" w:rsidR="00CC0D67" w:rsidRPr="002F709B" w:rsidRDefault="00CC0D67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CC0D67" w:rsidRPr="002F709B" w14:paraId="0DE2F4A4" w14:textId="77777777" w:rsidTr="00E878E5"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653D1A" w14:textId="77777777" w:rsidR="00CC0D67" w:rsidRPr="002F709B" w:rsidRDefault="00CC0D67" w:rsidP="009709C1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E5CD89" w14:textId="77777777" w:rsidR="00CC0D67" w:rsidRPr="002F709B" w:rsidRDefault="00CC0D67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0AD85C" w14:textId="77777777" w:rsidR="00CC0D67" w:rsidRPr="002F709B" w:rsidRDefault="00CC0D67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1B2839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CC0D67" w:rsidRPr="002F709B" w14:paraId="79A35061" w14:textId="77777777" w:rsidTr="00E878E5">
        <w:trPr>
          <w:trHeight w:val="486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CFFA90" w14:textId="7E1087D2" w:rsidR="00CC0D67" w:rsidRPr="002F709B" w:rsidRDefault="00CC0D67" w:rsidP="009709C1">
            <w:pPr>
              <w:ind w:left="962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CC4EFE" w14:textId="1AA3FF31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FFF103C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1E9CDA" w14:textId="59051C57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C73FC83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AAF299" w14:textId="5AEECE30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6129BC95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349AA4" w14:textId="2608F022" w:rsidR="00CC0D67" w:rsidRPr="002F709B" w:rsidRDefault="00CC0D67" w:rsidP="009709C1">
            <w:pPr>
              <w:ind w:right="-72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21D3862" w14:textId="77777777" w:rsidR="00CC0D67" w:rsidRPr="002F709B" w:rsidRDefault="00CC0D67" w:rsidP="009709C1">
            <w:pPr>
              <w:ind w:right="-72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08C0ED" w14:textId="51326B7B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8DDF5DA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2D770D" w14:textId="69D704EF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693CF2CE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3BB4CE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27943939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64193E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2729620D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lang w:eastAsia="en-GB"/>
              </w:rPr>
              <w:t>(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  <w:lang w:eastAsia="en-GB"/>
              </w:rPr>
              <w:t>ร้อยละต่อปี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)</w:t>
            </w:r>
          </w:p>
        </w:tc>
      </w:tr>
      <w:tr w:rsidR="00CC0D67" w:rsidRPr="002F709B" w14:paraId="0DDDEDAE" w14:textId="77777777" w:rsidTr="00E878E5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4F9A45" w14:textId="77777777" w:rsidR="00CC0D67" w:rsidRPr="002F709B" w:rsidRDefault="00CC0D67" w:rsidP="009709C1">
            <w:pPr>
              <w:ind w:left="962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DF473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F7C022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92C8D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2EEC6B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08D54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AA9BCB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79124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F7D61E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C0D67" w:rsidRPr="002F709B" w14:paraId="0DA05DDD" w14:textId="77777777" w:rsidTr="00CB2A97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3E935" w14:textId="77777777" w:rsidR="00CC0D67" w:rsidRPr="002F709B" w:rsidRDefault="00CC0D6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46442F" w14:textId="748BBFDC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B2A62D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9DE3CB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38953F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C27C0F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1E340C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BFA014" w14:textId="7D47E13F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6CF283" w14:textId="65DE0B13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350</w:t>
            </w:r>
          </w:p>
        </w:tc>
      </w:tr>
      <w:tr w:rsidR="00CC0D67" w:rsidRPr="002F709B" w14:paraId="17C23156" w14:textId="77777777" w:rsidTr="00CB2A97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3DABB1" w14:textId="77777777" w:rsidR="00CC0D67" w:rsidRPr="002F709B" w:rsidRDefault="00CC0D6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F09F49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1B8245" w14:textId="47D3BF2A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61673B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C23E4B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DC8064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363832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16B506" w14:textId="044267B0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2B7F5E" w14:textId="21D9A5B8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CB2A97" w:rsidRPr="002F709B" w14:paraId="4119199D" w14:textId="77777777" w:rsidTr="00CB2A97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D4A372" w14:textId="2AA64ED7" w:rsidR="00CB2A97" w:rsidRPr="002F709B" w:rsidRDefault="00CB2A9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เงินให้กู้ยืมระยะสั้นแก่กิจการอื่น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8F2282" w14:textId="116AEC61" w:rsidR="00CB2A9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2BA3C0" w14:textId="55CCEB46" w:rsidR="00CB2A97" w:rsidRPr="002F709B" w:rsidRDefault="00CB2A9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35E461" w14:textId="316AB79E" w:rsidR="00CB2A97" w:rsidRPr="002F709B" w:rsidRDefault="00CB2A9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8718BB" w14:textId="66130469" w:rsidR="00CB2A97" w:rsidRPr="002F709B" w:rsidRDefault="00CB2A9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CCA050" w14:textId="029D0C16" w:rsidR="00CB2A97" w:rsidRPr="002F709B" w:rsidRDefault="00CB2A9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2F09EF" w14:textId="5DE55699" w:rsidR="00CB2A97" w:rsidRPr="002F709B" w:rsidRDefault="00CB2A9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9CECBE" w14:textId="2EF9639B" w:rsidR="00CB2A9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330378" w14:textId="7B34C6DA" w:rsidR="00CB2A9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284C33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CC0D67" w:rsidRPr="002F709B" w14:paraId="78B70B17" w14:textId="77777777" w:rsidTr="00E878E5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EB7135" w14:textId="77777777" w:rsidR="00CC0D67" w:rsidRPr="002F709B" w:rsidRDefault="00CC0D67" w:rsidP="009709C1">
            <w:pPr>
              <w:ind w:left="962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2C43C" w14:textId="0FB322F5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249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F24AA" w14:textId="0CAF55EC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E52B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72E57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97182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46104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AB9A8" w14:textId="071E0F76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337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332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814EC1" w14:textId="77777777" w:rsidR="00CC0D67" w:rsidRPr="002F709B" w:rsidRDefault="00CC0D67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C0D67" w:rsidRPr="002F709B" w14:paraId="28608792" w14:textId="77777777" w:rsidTr="00E878E5">
        <w:trPr>
          <w:trHeight w:val="305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316E6A" w14:textId="77777777" w:rsidR="00CC0D67" w:rsidRPr="002F709B" w:rsidRDefault="00CC0D67" w:rsidP="009709C1">
            <w:pPr>
              <w:ind w:left="96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659222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A3C99D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7A6CC5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AB9688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BADEDD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0476B6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4B0753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64C184" w14:textId="77777777" w:rsidR="00CC0D67" w:rsidRPr="002F709B" w:rsidRDefault="00CC0D67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C0D67" w:rsidRPr="002F709B" w14:paraId="7916C4B3" w14:textId="77777777" w:rsidTr="00E878E5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22ED2D" w14:textId="77777777" w:rsidR="00CC0D67" w:rsidRPr="002F709B" w:rsidRDefault="00CC0D67" w:rsidP="009709C1">
            <w:pPr>
              <w:ind w:left="962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F19265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89E543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2D1A80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5E6E34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B6823B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AED3E5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03D673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46E6F2" w14:textId="77777777" w:rsidR="00CC0D67" w:rsidRPr="002F709B" w:rsidRDefault="00CC0D67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C0D67" w:rsidRPr="002F709B" w14:paraId="273196A7" w14:textId="77777777" w:rsidTr="00E878E5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8511B7" w14:textId="77777777" w:rsidR="00CC0D67" w:rsidRPr="002F709B" w:rsidRDefault="00CC0D6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5A214" w14:textId="5C2249A9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288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791D6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29DE8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08014" w14:textId="1A6EC67B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E855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D2640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15D70" w14:textId="7421366B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288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A52A7" w14:textId="704E0349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CC0D67" w:rsidRPr="002F709B" w14:paraId="1FDF2AE2" w14:textId="77777777" w:rsidTr="00E878E5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6D512C" w14:textId="77777777" w:rsidR="00CC0D67" w:rsidRPr="002F709B" w:rsidRDefault="00CC0D6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FC9EB" w14:textId="413C71B7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786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21A69" w14:textId="42AE3E71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924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BE00D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F0527" w14:textId="1A1FE10A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562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56603" w14:textId="7A935E6E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663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331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755D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3FEFA" w14:textId="2361BA30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187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522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981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9A4AB" w14:textId="5D079201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</w:p>
        </w:tc>
      </w:tr>
      <w:tr w:rsidR="00CC0D67" w:rsidRPr="002F709B" w14:paraId="0CB88796" w14:textId="77777777" w:rsidTr="00E878E5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7CF632" w14:textId="77777777" w:rsidR="00CC0D67" w:rsidRPr="002F709B" w:rsidRDefault="00CC0D6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DAAB1" w14:textId="1DDDCC2D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A099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DBB2C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24300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143CC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2B90F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24705" w14:textId="3CEB907E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B6B1A" w14:textId="41BE24FE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7C566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</w:t>
            </w:r>
          </w:p>
        </w:tc>
      </w:tr>
      <w:tr w:rsidR="00CC0D67" w:rsidRPr="002F709B" w14:paraId="172D28EB" w14:textId="77777777" w:rsidTr="00E878E5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362F61" w14:textId="77777777" w:rsidR="00CC0D67" w:rsidRPr="002F709B" w:rsidRDefault="00CC0D6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46452" w14:textId="5BC7FFA7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703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96D96" w14:textId="0F786362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241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DFE7E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8E9F0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35E93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004B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0EB98" w14:textId="6B879DF3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082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AF245" w14:textId="7CF9380E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CC0D67" w:rsidRPr="002F709B" w14:paraId="666A9333" w14:textId="77777777" w:rsidTr="00CC0D67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878FC5" w14:textId="77777777" w:rsidR="00CC0D67" w:rsidRPr="002F709B" w:rsidRDefault="00CC0D67" w:rsidP="009709C1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34E95" w14:textId="32E37024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515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670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A980C" w14:textId="10C832CE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7F02F" w14:textId="114AF9A0" w:rsidR="00CC0D67" w:rsidRPr="002F709B" w:rsidRDefault="00373E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5FD3D" w14:textId="1A77EA04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562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0CF8C" w14:textId="4CD5526E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663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70527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D7418" w14:textId="3CB47813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754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649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047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ABAF22" w14:textId="77777777" w:rsidR="00CC0D67" w:rsidRPr="002F709B" w:rsidRDefault="00CC0D67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2B3870F1" w14:textId="6DA59408" w:rsidR="003A0470" w:rsidRPr="002F709B" w:rsidRDefault="003A0470" w:rsidP="00036904">
      <w:pPr>
        <w:jc w:val="left"/>
        <w:rPr>
          <w:rFonts w:ascii="Browallia New" w:eastAsia="Times New Roman" w:hAnsi="Browallia New" w:cs="Browallia New"/>
          <w:color w:val="000000"/>
          <w:sz w:val="24"/>
          <w:szCs w:val="24"/>
          <w:lang w:eastAsia="en-GB"/>
        </w:rPr>
      </w:pPr>
      <w:r w:rsidRPr="002F709B">
        <w:rPr>
          <w:rFonts w:ascii="Browallia New" w:eastAsia="Times New Roman" w:hAnsi="Browallia New" w:cs="Browallia New"/>
          <w:color w:val="000000"/>
          <w:sz w:val="24"/>
          <w:szCs w:val="24"/>
          <w:lang w:eastAsia="en-GB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181"/>
        <w:gridCol w:w="1181"/>
        <w:gridCol w:w="1166"/>
        <w:gridCol w:w="15"/>
        <w:gridCol w:w="1181"/>
        <w:gridCol w:w="1181"/>
        <w:gridCol w:w="1169"/>
        <w:gridCol w:w="12"/>
        <w:gridCol w:w="1181"/>
        <w:gridCol w:w="1174"/>
        <w:gridCol w:w="7"/>
      </w:tblGrid>
      <w:tr w:rsidR="00B84FCA" w:rsidRPr="002F709B" w14:paraId="594B1FFA" w14:textId="77777777" w:rsidTr="00E878E5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CD3181" w14:textId="77777777" w:rsidR="00B84FCA" w:rsidRPr="002F709B" w:rsidRDefault="00B84FCA" w:rsidP="00036904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9A065" w14:textId="6486A2ED" w:rsidR="00B84FCA" w:rsidRPr="002F709B" w:rsidRDefault="00B84FCA" w:rsidP="00036904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B84FCA" w:rsidRPr="002F709B" w14:paraId="5C35EF17" w14:textId="77777777" w:rsidTr="00E878E5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468062" w14:textId="77777777" w:rsidR="00B84FCA" w:rsidRPr="002F709B" w:rsidRDefault="00B84FCA" w:rsidP="00036904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B62F31" w14:textId="7D299615" w:rsidR="00B84FCA" w:rsidRPr="002F709B" w:rsidRDefault="00B84FCA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F57693" w14:textId="579F01C0" w:rsidR="00B84FCA" w:rsidRPr="002F709B" w:rsidRDefault="00B84FCA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92359B8" w14:textId="77777777" w:rsidR="00B84FCA" w:rsidRPr="002F709B" w:rsidRDefault="00B84FCA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3A0470" w:rsidRPr="002F709B" w14:paraId="1053D9F3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78A79A" w14:textId="73B879E3" w:rsidR="003A0470" w:rsidRPr="002F709B" w:rsidRDefault="003A0470" w:rsidP="00036904">
            <w:pPr>
              <w:ind w:left="1061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C2BCFA" w14:textId="1BD50AD0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1D88A62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41709F" w14:textId="2DE289FB" w:rsidR="003A0470" w:rsidRPr="002F709B" w:rsidRDefault="002F709B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88A653F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AF86F" w14:textId="75325951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CF965EF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C850BA" w14:textId="1DD6CF45" w:rsidR="003A0470" w:rsidRPr="002F709B" w:rsidRDefault="003A0470" w:rsidP="00036904">
            <w:pPr>
              <w:ind w:right="-74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DCDBBB3" w14:textId="77777777" w:rsidR="003A0470" w:rsidRPr="002F709B" w:rsidRDefault="003A0470" w:rsidP="00036904">
            <w:pPr>
              <w:ind w:right="-74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A68A7C" w14:textId="44AD1622" w:rsidR="003A0470" w:rsidRPr="002F709B" w:rsidRDefault="002F709B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81B8354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89DD8B" w14:textId="39F6F5FB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0507E5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0CB356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0C48A73D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447D17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107FC276" w14:textId="77777777" w:rsidR="003A0470" w:rsidRPr="002F709B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3A0470" w:rsidRPr="002F709B" w14:paraId="4A14BFBB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DCF1C7" w14:textId="77777777" w:rsidR="003A0470" w:rsidRPr="002F709B" w:rsidRDefault="003A0470" w:rsidP="00036904">
            <w:pPr>
              <w:ind w:left="1061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344977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342E7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A8E9A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D9F5C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7581A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BA273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42124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85C96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931A14" w:rsidRPr="002F709B" w14:paraId="3AD5C364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C4F97" w14:textId="77777777" w:rsidR="00931A14" w:rsidRPr="002F709B" w:rsidRDefault="00931A14" w:rsidP="00931A14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6017E" w14:textId="4E398FFD" w:rsidR="00931A14" w:rsidRPr="002F709B" w:rsidRDefault="002F709B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147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475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3E3A3" w14:textId="624F7047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0CC23" w14:textId="1C9343BD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45872" w14:textId="0470EBD0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1DF77" w14:textId="2379F5AB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687BC" w14:textId="18D26D07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21748" w14:textId="22561E25" w:rsidR="00931A14" w:rsidRPr="002F709B" w:rsidRDefault="002F709B" w:rsidP="00C0413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147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475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187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3F2C9" w14:textId="59B83D59" w:rsidR="00931A14" w:rsidRPr="002F709B" w:rsidRDefault="002F709B" w:rsidP="00931A1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</w:t>
            </w:r>
          </w:p>
        </w:tc>
      </w:tr>
      <w:tr w:rsidR="00931A14" w:rsidRPr="002F709B" w14:paraId="61C2D149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599E9" w14:textId="26694F79" w:rsidR="00931A14" w:rsidRPr="002F709B" w:rsidRDefault="00931A14" w:rsidP="00931A14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E5D88" w14:textId="0AEC75BC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6F4BB" w14:textId="5E5E7623" w:rsidR="00931A14" w:rsidRPr="002F709B" w:rsidRDefault="002F709B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179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690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7B154" w14:textId="589A6B5F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AC60C" w14:textId="622A1B94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C8EBA" w14:textId="5F282E02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C63A4" w14:textId="5BAD5918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75DF8" w14:textId="714CB6CE" w:rsidR="00931A14" w:rsidRPr="002F709B" w:rsidRDefault="002F709B" w:rsidP="00C0413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179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690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468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CF9A9" w14:textId="0D0D2A27" w:rsidR="00931A14" w:rsidRPr="002F709B" w:rsidRDefault="002F709B" w:rsidP="00931A1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</w:t>
            </w:r>
          </w:p>
        </w:tc>
      </w:tr>
      <w:tr w:rsidR="00CB2A97" w:rsidRPr="002F709B" w14:paraId="35AA8839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F18F92" w14:textId="2DAF365D" w:rsidR="00CB2A97" w:rsidRPr="002F709B" w:rsidRDefault="00CB2A97" w:rsidP="00CB2A97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เงินให้กู้ยืมระยะสั้นแก่บริษัทย่อย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1D996B" w14:textId="29721B91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263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3A5B8" w14:textId="71C39D95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94376" w14:textId="78814474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DC183" w14:textId="51FEBCB4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5888B" w14:textId="349A1FAE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4210C" w14:textId="5B00D0F8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4C06B" w14:textId="0B7B255C" w:rsidR="00CB2A97" w:rsidRPr="002F709B" w:rsidRDefault="002F709B" w:rsidP="00CB2A9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263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6BAD7" w14:textId="20630151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284C33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CB2A97" w:rsidRPr="002F709B" w14:paraId="51A93953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FDC15E" w14:textId="1DA1E457" w:rsidR="00CB2A97" w:rsidRPr="002F709B" w:rsidRDefault="00CB2A97" w:rsidP="00CB2A97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เงินให้กู้ยืมระยะสั้นแก่กิจการอื่น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FD637" w14:textId="1AAC7100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9D61F" w14:textId="1A3B589F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82A72" w14:textId="122C0291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12051" w14:textId="3D6B21DC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1B983" w14:textId="17BE2B55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6BA9F" w14:textId="75911C8A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22C0C" w14:textId="6555C97E" w:rsidR="00CB2A97" w:rsidRPr="002F709B" w:rsidRDefault="002F709B" w:rsidP="00CB2A9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08A5F" w14:textId="6A4655FF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284C33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E878E5" w:rsidRPr="002F709B" w14:paraId="655A6666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387D03" w14:textId="77777777" w:rsidR="003A0470" w:rsidRPr="002F709B" w:rsidRDefault="003A0470" w:rsidP="00036904">
            <w:pPr>
              <w:ind w:left="106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0B10E" w14:textId="4D56CEB3" w:rsidR="003A0470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312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450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5658A" w14:textId="3E990827" w:rsidR="003A0470" w:rsidRPr="002F709B" w:rsidRDefault="002F709B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179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690</w:t>
            </w:r>
            <w:r w:rsidR="00931A14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468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537EC" w14:textId="371600D1" w:rsidR="003A0470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F3BF0" w14:textId="7B134561" w:rsidR="003A0470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B52E8" w14:textId="2D598AA2" w:rsidR="003A0470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87DA0" w14:textId="243FC65C" w:rsidR="003A0470" w:rsidRPr="002F709B" w:rsidRDefault="00931A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839D1" w14:textId="3B9DCF81" w:rsidR="003A0470" w:rsidRPr="002F709B" w:rsidRDefault="002F709B" w:rsidP="00C0413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964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918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2EE6D6" w14:textId="77777777" w:rsidR="003A0470" w:rsidRPr="002F709B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3A0470" w:rsidRPr="002F709B" w14:paraId="50469687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173BE8" w14:textId="77777777" w:rsidR="003A0470" w:rsidRPr="002F709B" w:rsidRDefault="003A0470" w:rsidP="00036904">
            <w:pPr>
              <w:ind w:left="106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621FDB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56CCF9A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6525E2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B07E6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1AD041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B43551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6E26E2" w14:textId="77777777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D6B0BA" w14:textId="77777777" w:rsidR="003A0470" w:rsidRPr="002F709B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3A0470" w:rsidRPr="002F709B" w14:paraId="6B39D45A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099368" w14:textId="77777777" w:rsidR="003A0470" w:rsidRPr="002F709B" w:rsidRDefault="003A0470" w:rsidP="00036904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68D8DE" w14:textId="3A6EECD3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549F8D" w14:textId="4D5469E2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79DB6F" w14:textId="28187530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40ACB" w14:textId="52191A72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7EBC93" w14:textId="271BB408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154165" w14:textId="5BDF786C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7AB269" w14:textId="1938E39E" w:rsidR="003A0470" w:rsidRPr="002F709B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1B1D24" w14:textId="3ACA41F0" w:rsidR="003A0470" w:rsidRPr="002F709B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A4091D" w:rsidRPr="002F709B" w14:paraId="3BB0D31C" w14:textId="77777777" w:rsidTr="005B4FC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D5A33A" w14:textId="43DBC6D1" w:rsidR="00A4091D" w:rsidRPr="002F709B" w:rsidRDefault="00A4091D" w:rsidP="00A4091D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E3DB8A" w14:textId="1DCA1415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100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69ED2A" w14:textId="71D1C03E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BC284A" w14:textId="16C8EF61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629C63" w14:textId="2C4ABFDE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A26C1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166565" w14:textId="111BACE2" w:rsidR="00A4091D" w:rsidRPr="002F709B" w:rsidRDefault="00A26C17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3CAEF5" w14:textId="10883B02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10A99F" w14:textId="0004F572" w:rsidR="00A4091D" w:rsidRPr="002F709B" w:rsidRDefault="002F709B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100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481093" w14:textId="7542AFA5" w:rsidR="00A4091D" w:rsidRPr="002F709B" w:rsidRDefault="002F709B" w:rsidP="00A4091D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705</w:t>
            </w:r>
          </w:p>
        </w:tc>
      </w:tr>
      <w:tr w:rsidR="00A4091D" w:rsidRPr="002F709B" w14:paraId="2663E182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0903DE" w14:textId="77777777" w:rsidR="00A4091D" w:rsidRPr="002F709B" w:rsidRDefault="00A4091D" w:rsidP="00A4091D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62562" w14:textId="27F11C46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828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146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4C9E3" w14:textId="52189381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784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778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1E687" w14:textId="39F9DED5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59372" w14:textId="55B2E151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956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238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6646B" w14:textId="56BF295E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837</w:t>
            </w:r>
            <w:r w:rsidR="00A4091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137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714D8" w14:textId="4EEBDEF9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7703E" w14:textId="66DBF79C" w:rsidR="00A4091D" w:rsidRPr="002F709B" w:rsidRDefault="002F709B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406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299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9E932" w14:textId="4A0C47B7" w:rsidR="00A4091D" w:rsidRPr="002F709B" w:rsidRDefault="002F709B" w:rsidP="00A4091D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34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4091D" w:rsidRPr="002F709B" w14:paraId="3240AC33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ADC398" w14:textId="50F6581A" w:rsidR="00A4091D" w:rsidRPr="002F709B" w:rsidRDefault="00A4091D" w:rsidP="00A4091D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54FD3" w14:textId="26D2CD35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546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995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40E93" w14:textId="3E8A884D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301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805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FCFDF" w14:textId="41E6734F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64B29" w14:textId="7A56D63B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E1503" w14:textId="6D1C7A55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8DD42" w14:textId="788DF022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D01E8" w14:textId="6C50EBF0" w:rsidR="00A4091D" w:rsidRPr="002F709B" w:rsidRDefault="002F709B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647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F0A08" w14:textId="1D34A3BD" w:rsidR="00A4091D" w:rsidRPr="002F709B" w:rsidRDefault="002F709B" w:rsidP="00A4091D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="00950F5C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  <w:r w:rsidR="00950F5C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4091D" w:rsidRPr="002F709B" w14:paraId="3CE10A05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CEF07F" w14:textId="77777777" w:rsidR="00A4091D" w:rsidRPr="002F709B" w:rsidRDefault="00A4091D" w:rsidP="00A4091D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D21C8" w14:textId="3C638569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947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069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5FA35" w14:textId="66429C8A" w:rsidR="00A4091D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740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830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C832A" w14:textId="40E2870C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0E023" w14:textId="706582AD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37E8C" w14:textId="015320C3" w:rsidR="00A4091D" w:rsidRPr="002F709B" w:rsidRDefault="00A4091D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AA6E9" w14:textId="78424B40" w:rsidR="00A4091D" w:rsidRPr="002F709B" w:rsidRDefault="00A4091D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2219F" w14:textId="3F87B87A" w:rsidR="00A4091D" w:rsidRPr="002F709B" w:rsidRDefault="002F709B" w:rsidP="00A4091D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687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899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096AC" w14:textId="1CFA5C43" w:rsidR="00A4091D" w:rsidRPr="002F709B" w:rsidRDefault="002F709B" w:rsidP="00A4091D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</w:p>
        </w:tc>
      </w:tr>
      <w:tr w:rsidR="00931A14" w:rsidRPr="002F709B" w14:paraId="5BAE4B4A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4A2AE0" w14:textId="77777777" w:rsidR="00931A14" w:rsidRPr="002F709B" w:rsidRDefault="00931A14" w:rsidP="00931A14">
            <w:pPr>
              <w:ind w:left="1061" w:right="-10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B8AAC" w14:textId="79009D08" w:rsidR="00931A14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117</w:t>
            </w:r>
            <w:r w:rsidR="00A26C1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422</w:t>
            </w:r>
            <w:r w:rsidR="00A26C1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210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3C445" w14:textId="1838DCC8" w:rsidR="00931A14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314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626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413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D7877" w14:textId="045735C9" w:rsidR="00931A14" w:rsidRPr="002F709B" w:rsidRDefault="00373E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32834" w14:textId="70295053" w:rsidR="00931A14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A26C1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956</w:t>
            </w:r>
            <w:r w:rsidR="00A26C17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238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A047F" w14:textId="7BD1FF41" w:rsidR="00931A14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837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B390E" w14:textId="224DBCAE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89B69" w14:textId="7F354468" w:rsidR="00931A14" w:rsidRPr="002F709B" w:rsidRDefault="002F709B" w:rsidP="00C0413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457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841</w:t>
            </w:r>
            <w:r w:rsidR="00A4091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EF65E" w14:textId="77777777" w:rsidR="00931A14" w:rsidRPr="002F709B" w:rsidRDefault="00931A14" w:rsidP="00931A1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44E97939" w14:textId="77777777" w:rsidR="003A0470" w:rsidRPr="002F709B" w:rsidRDefault="003A0470" w:rsidP="00036904">
      <w:pPr>
        <w:rPr>
          <w:rFonts w:ascii="Browallia New" w:hAnsi="Browallia New" w:cs="Browallia New"/>
          <w:color w:val="000000"/>
          <w:cs/>
        </w:rPr>
      </w:pPr>
      <w:r w:rsidRPr="002F709B">
        <w:rPr>
          <w:rFonts w:ascii="Browallia New" w:hAnsi="Browallia New" w:cs="Browallia New"/>
          <w:color w:val="000000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181"/>
        <w:gridCol w:w="1181"/>
        <w:gridCol w:w="1166"/>
        <w:gridCol w:w="15"/>
        <w:gridCol w:w="1181"/>
        <w:gridCol w:w="1181"/>
        <w:gridCol w:w="1169"/>
        <w:gridCol w:w="12"/>
        <w:gridCol w:w="1181"/>
        <w:gridCol w:w="1174"/>
        <w:gridCol w:w="7"/>
      </w:tblGrid>
      <w:tr w:rsidR="00CC0D67" w:rsidRPr="002F709B" w14:paraId="50992E60" w14:textId="77777777" w:rsidTr="00E878E5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EE8A72" w14:textId="77777777" w:rsidR="00CC0D67" w:rsidRPr="002F709B" w:rsidRDefault="00CC0D67" w:rsidP="009709C1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422BDA" w14:textId="77777777" w:rsidR="00CC0D67" w:rsidRPr="002F709B" w:rsidRDefault="00CC0D67" w:rsidP="009709C1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CC0D67" w:rsidRPr="002F709B" w14:paraId="3FD6FE80" w14:textId="77777777" w:rsidTr="00E878E5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94ED19" w14:textId="77777777" w:rsidR="00CC0D67" w:rsidRPr="002F709B" w:rsidRDefault="00CC0D67" w:rsidP="009709C1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5891DA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E033C1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2E71F7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CC0D67" w:rsidRPr="002F709B" w14:paraId="1974ED4C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EE5263" w14:textId="273FB947" w:rsidR="00CC0D67" w:rsidRPr="002F709B" w:rsidRDefault="00CC0D67" w:rsidP="009709C1">
            <w:pPr>
              <w:ind w:left="1061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DB6A4C" w14:textId="517344CB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689A048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D6A63F" w14:textId="6AE11FB7" w:rsidR="00CC0D67" w:rsidRPr="002F709B" w:rsidRDefault="002F709B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DB4B2A8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367C7E" w14:textId="37FB8453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D52E716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77ED64" w14:textId="77FC0C0E" w:rsidR="00CC0D67" w:rsidRPr="002F709B" w:rsidRDefault="00CC0D67" w:rsidP="009709C1">
            <w:pPr>
              <w:ind w:right="-74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53DAEA39" w14:textId="77777777" w:rsidR="00CC0D67" w:rsidRPr="002F709B" w:rsidRDefault="00CC0D67" w:rsidP="009709C1">
            <w:pPr>
              <w:ind w:right="-74" w:hanging="111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585ED5" w14:textId="555DA87D" w:rsidR="00CC0D67" w:rsidRPr="002F709B" w:rsidRDefault="002F709B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CC0D67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93AC7DA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11D20F" w14:textId="28F0D56A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9B45772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8BB3FE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0884C941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297C02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778737CF" w14:textId="77777777" w:rsidR="00CC0D67" w:rsidRPr="002F709B" w:rsidRDefault="00CC0D67" w:rsidP="009709C1">
            <w:pPr>
              <w:ind w:right="-74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CC0D67" w:rsidRPr="002F709B" w14:paraId="2F049185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C04212" w14:textId="77777777" w:rsidR="00CC0D67" w:rsidRPr="002F709B" w:rsidRDefault="00CC0D67" w:rsidP="009709C1">
            <w:pPr>
              <w:ind w:left="1061" w:right="-74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36EA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7D1E9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C8CB2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E5338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6B5AEA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8BBF76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D06C2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3901BE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C0D67" w:rsidRPr="002F709B" w14:paraId="553DA8A8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F62D6" w14:textId="77777777" w:rsidR="00CC0D67" w:rsidRPr="002F709B" w:rsidRDefault="00CC0D67" w:rsidP="009709C1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8F80D3" w14:textId="24AD43CB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409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DEEFA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5BBDF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525B1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3BC4E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C07B5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05888" w14:textId="169A7AB2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203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838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409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158EF" w14:textId="70907AC7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350</w:t>
            </w:r>
          </w:p>
        </w:tc>
      </w:tr>
      <w:tr w:rsidR="00CC0D67" w:rsidRPr="002F709B" w14:paraId="2F4E310E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7C1B16" w14:textId="77777777" w:rsidR="00CC0D67" w:rsidRPr="002F709B" w:rsidRDefault="00CC0D67" w:rsidP="009709C1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7DD9A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D4924" w14:textId="25D5D465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937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326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BCF02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14CE7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01735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70533" w14:textId="77777777" w:rsidR="00CC0D67" w:rsidRPr="002F709B" w:rsidRDefault="00CC0D67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F512A" w14:textId="552D4BDA" w:rsidR="00CC0D67" w:rsidRPr="002F709B" w:rsidRDefault="002F709B" w:rsidP="009709C1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937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326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997B7" w14:textId="175DC923" w:rsidR="00CC0D67" w:rsidRPr="002F709B" w:rsidRDefault="002F709B" w:rsidP="009709C1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CC0D6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CB2A97" w:rsidRPr="002F709B" w14:paraId="5C32D692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8856DE" w14:textId="25BA92D2" w:rsidR="00CB2A97" w:rsidRPr="002F709B" w:rsidRDefault="00CB2A97" w:rsidP="00CB2A97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เงินให้กู้ยืมระยะสั้นแก่บริษัทย่อย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97955" w14:textId="1355281D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765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368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0A74B" w14:textId="506D4D92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EB3EC" w14:textId="3F6DA908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9501B" w14:textId="6CFA8081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300E2" w14:textId="5E184425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5DF94" w14:textId="63FB2A36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F05D0" w14:textId="5AEF99D5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765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368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EB641" w14:textId="11A21CE6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284C33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CB2A97" w:rsidRPr="002F709B" w14:paraId="305CB63C" w14:textId="77777777" w:rsidTr="00CB2A9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CA65AF" w14:textId="019F4D12" w:rsidR="00CB2A97" w:rsidRPr="002F709B" w:rsidRDefault="00CB2A97" w:rsidP="00CB2A97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เงินให้กู้ยืมระยะสั้นแก่กิจการอื่น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BD499" w14:textId="20AE2674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7CC52" w14:textId="0C45B17C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63E5B" w14:textId="68B6948C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2F75B" w14:textId="6120C494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85724" w14:textId="41225B60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3EE4C" w14:textId="358F539A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9BAF0" w14:textId="034E6B3D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58784" w14:textId="6516B021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284C33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CB2A97" w:rsidRPr="002F709B" w14:paraId="1FFA9B3D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BCBD60" w14:textId="77777777" w:rsidR="00CB2A97" w:rsidRPr="002F709B" w:rsidRDefault="00CB2A97" w:rsidP="00CB2A97">
            <w:pPr>
              <w:ind w:left="106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9FD2B" w14:textId="579E7532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333</w:t>
            </w:r>
            <w:r w:rsidR="003F3C9E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603</w:t>
            </w:r>
            <w:r w:rsidR="003F3C9E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777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226AC" w14:textId="031BF53F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937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326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27C56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8BFA3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CCC99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1D124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11776" w14:textId="1AED96FD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541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103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BDEB59" w14:textId="77777777" w:rsidR="00CB2A97" w:rsidRPr="002F709B" w:rsidRDefault="00CB2A97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B2A97" w:rsidRPr="002F709B" w14:paraId="7EEDDC05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2227D5" w14:textId="77777777" w:rsidR="00CB2A97" w:rsidRPr="002F709B" w:rsidRDefault="00CB2A97" w:rsidP="00CB2A97">
            <w:pPr>
              <w:ind w:left="106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5F0AD1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2ED841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2B17D8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E9854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66A6B5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163F94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91D1BA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27B8EB" w14:textId="77777777" w:rsidR="00CB2A97" w:rsidRPr="002F709B" w:rsidRDefault="00CB2A97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B2A97" w:rsidRPr="002F709B" w14:paraId="6C9FA247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1EA50E" w14:textId="77777777" w:rsidR="00CB2A97" w:rsidRPr="002F709B" w:rsidRDefault="00CB2A97" w:rsidP="00CB2A97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AEB9AA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1595B6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1D30A0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F24DF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964212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5719C2E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81836D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9BC9F5" w14:textId="77777777" w:rsidR="00CB2A97" w:rsidRPr="002F709B" w:rsidRDefault="00CB2A97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CB2A97" w:rsidRPr="002F709B" w14:paraId="2708FFE9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217BAC" w14:textId="77777777" w:rsidR="00CB2A97" w:rsidRPr="002F709B" w:rsidRDefault="00CB2A97" w:rsidP="00CB2A97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925551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DFEA7A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333372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9702F" w14:textId="78151F9D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6197C3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07E1C4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6CF271" w14:textId="6419E0B3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9DDBE0" w14:textId="40634098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CB2A97" w:rsidRPr="002F709B" w14:paraId="69BA8D02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4E57D3" w14:textId="77777777" w:rsidR="00CB2A97" w:rsidRPr="002F709B" w:rsidRDefault="00CB2A97" w:rsidP="00CB2A97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C0CC0" w14:textId="318AF2E5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264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1E615" w14:textId="668668CB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911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873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4A6A5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9DAD0" w14:textId="569A9CE0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215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C335C" w14:textId="05710568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021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B0314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1C1A6" w14:textId="3B83F363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603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EDDA9" w14:textId="01D352E9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</w:p>
        </w:tc>
      </w:tr>
      <w:tr w:rsidR="00CB2A97" w:rsidRPr="002F709B" w14:paraId="5CF54F2F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C08628" w14:textId="77777777" w:rsidR="00CB2A97" w:rsidRPr="002F709B" w:rsidRDefault="00CB2A97" w:rsidP="00CB2A97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76CBE" w14:textId="38B0E1EF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3A86A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0B9DB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6EE1C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9830F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5BCF3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EA2B4" w14:textId="290B849A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48093" w14:textId="015EB0A1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7C566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</w:t>
            </w:r>
          </w:p>
        </w:tc>
      </w:tr>
      <w:tr w:rsidR="00CB2A97" w:rsidRPr="002F709B" w14:paraId="0B23FCF2" w14:textId="77777777" w:rsidTr="00E878E5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EB985D" w14:textId="77777777" w:rsidR="00CB2A97" w:rsidRPr="002F709B" w:rsidRDefault="00CB2A97" w:rsidP="00CB2A97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0FCE7" w14:textId="4829FBBB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633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310F2" w14:textId="7F191966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595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DE477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266D2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F6BF8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9DCF3B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3BE82" w14:textId="2211C811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229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365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06448" w14:textId="507EB71A" w:rsidR="00CB2A97" w:rsidRPr="002F709B" w:rsidRDefault="002F709B" w:rsidP="00CB2A97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CB2A97" w:rsidRPr="002F709B" w14:paraId="017FAED5" w14:textId="77777777" w:rsidTr="00CC0D67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AB7AC5" w14:textId="77777777" w:rsidR="00CB2A97" w:rsidRPr="002F709B" w:rsidRDefault="00CB2A97" w:rsidP="00CB2A97">
            <w:pPr>
              <w:ind w:left="1061" w:right="-10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1D3E0" w14:textId="1C6FA17C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899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9F909" w14:textId="5126FE81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507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487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3C51B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D79CB" w14:textId="5DFBB3ED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215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64A8B" w14:textId="6C3F2791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231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6A29F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9655B" w14:textId="7848A4FC" w:rsidR="00CB2A97" w:rsidRPr="002F709B" w:rsidRDefault="002F709B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702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194</w:t>
            </w:r>
            <w:r w:rsidR="00CB2A97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622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24BB9" w14:textId="77777777" w:rsidR="00CB2A97" w:rsidRPr="002F709B" w:rsidRDefault="00CB2A97" w:rsidP="00CB2A9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67CC27BB" w14:textId="51C23BF2" w:rsidR="00AD64D7" w:rsidRPr="002F709B" w:rsidRDefault="00AD64D7" w:rsidP="00036904">
      <w:pPr>
        <w:rPr>
          <w:rFonts w:ascii="Browallia New" w:hAnsi="Browallia New" w:cs="Browallia New"/>
          <w:color w:val="000000"/>
          <w:spacing w:val="-2"/>
          <w:sz w:val="26"/>
          <w:szCs w:val="26"/>
        </w:rPr>
      </w:pPr>
    </w:p>
    <w:p w14:paraId="2382A52F" w14:textId="77777777" w:rsidR="00A278BF" w:rsidRPr="002F709B" w:rsidRDefault="00A278BF" w:rsidP="00036904">
      <w:pPr>
        <w:rPr>
          <w:rFonts w:ascii="Browallia New" w:hAnsi="Browallia New" w:cs="Browallia New"/>
          <w:color w:val="000000"/>
          <w:spacing w:val="-2"/>
          <w:sz w:val="26"/>
          <w:szCs w:val="26"/>
        </w:rPr>
      </w:pPr>
    </w:p>
    <w:p w14:paraId="1CBBF1C3" w14:textId="4B7C1F1E" w:rsidR="001836A8" w:rsidRPr="002F709B" w:rsidRDefault="001836A8" w:rsidP="00036904">
      <w:pPr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sectPr w:rsidR="001836A8" w:rsidRPr="002F709B" w:rsidSect="00626001"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p w14:paraId="5FB71391" w14:textId="1FB7174A" w:rsidR="00EE29D9" w:rsidRPr="002F709B" w:rsidRDefault="002F709B" w:rsidP="0003690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5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</w:t>
      </w:r>
      <w:r w:rsidR="005830D4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ความเสี่ยง</w:t>
      </w:r>
      <w:r w:rsidR="001836A8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ด้านเครดิต</w:t>
      </w:r>
    </w:p>
    <w:p w14:paraId="0D769B83" w14:textId="77777777" w:rsidR="00EE29D9" w:rsidRPr="002F709B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A38B168" w14:textId="0C25961C" w:rsidR="00EE29D9" w:rsidRPr="002F709B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ความเสี่ยงด้านเครดิตส่วนใหญ่เกิดจากรายกา</w:t>
      </w:r>
      <w:r w:rsidR="00AF6D59" w:rsidRPr="002F709B">
        <w:rPr>
          <w:rFonts w:ascii="Browallia New" w:hAnsi="Browallia New" w:cs="Browallia New"/>
          <w:color w:val="000000"/>
          <w:sz w:val="26"/>
          <w:szCs w:val="26"/>
          <w:cs/>
        </w:rPr>
        <w:t>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เงิน</w:t>
      </w:r>
      <w:r w:rsidR="00DB36B1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สดและรายการเทียบเท่าเงินสด </w:t>
      </w:r>
      <w:r w:rsidR="004344BD" w:rsidRPr="002F709B">
        <w:rPr>
          <w:rFonts w:ascii="Browallia New" w:hAnsi="Browallia New" w:cs="Browallia New"/>
          <w:color w:val="000000"/>
          <w:sz w:val="26"/>
          <w:szCs w:val="26"/>
          <w:cs/>
        </w:rPr>
        <w:t>สัญญา</w:t>
      </w:r>
      <w:r w:rsidR="006A1E6B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อนุพันธ์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รวมถึงความเสี่ยงด้านสินเชื่อแก่ลูกค้าและลูกหนี้คงค้าง</w:t>
      </w:r>
    </w:p>
    <w:p w14:paraId="0BFA9AD5" w14:textId="77777777" w:rsidR="00EE29D9" w:rsidRPr="002F709B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</w:p>
    <w:p w14:paraId="28128BC3" w14:textId="77777777" w:rsidR="00EE29D9" w:rsidRPr="002F709B" w:rsidRDefault="00EE29D9" w:rsidP="0003690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ก)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การบริหารความเสี่ยง</w:t>
      </w:r>
    </w:p>
    <w:p w14:paraId="6A887C06" w14:textId="77777777" w:rsidR="00EE29D9" w:rsidRPr="002F709B" w:rsidRDefault="00EE29D9" w:rsidP="00794ADE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10AD743" w14:textId="2F427070" w:rsidR="00EE29D9" w:rsidRPr="002F709B" w:rsidRDefault="00EE29D9" w:rsidP="00794ADE">
      <w:pPr>
        <w:ind w:left="108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กลุ่มกิจการบริหารความเสี่ยงด้านเครดิตโดยการจัดกลุ่มของความเสี่ยง</w:t>
      </w:r>
      <w:r w:rsidR="001836A8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สำหรับเงินฝากธนาคารและสถาบันการเงิน กลุ่มกิจการจะเลือกทำรายการกับสถาบันการเงินที่</w:t>
      </w:r>
      <w:r w:rsidR="001836A8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ได้รับการจัดอันดับในระดับ </w:t>
      </w:r>
      <w:r w:rsidR="001836A8" w:rsidRPr="002F709B">
        <w:rPr>
          <w:rFonts w:ascii="Browallia New" w:hAnsi="Browallia New" w:cs="Browallia New"/>
          <w:color w:val="000000"/>
          <w:sz w:val="26"/>
          <w:szCs w:val="26"/>
        </w:rPr>
        <w:t xml:space="preserve">A </w:t>
      </w:r>
      <w:r w:rsidR="001836A8" w:rsidRPr="002F709B">
        <w:rPr>
          <w:rFonts w:ascii="Browallia New" w:hAnsi="Browallia New" w:cs="Browallia New"/>
          <w:color w:val="000000"/>
          <w:sz w:val="26"/>
          <w:szCs w:val="26"/>
          <w:cs/>
        </w:rPr>
        <w:t>หรือสูงกว่า จากสถาบันจัดอันดับความน่าเชื่อถือที่เป็นอิสระเท่านั้น</w:t>
      </w:r>
    </w:p>
    <w:p w14:paraId="67F0DA16" w14:textId="77777777" w:rsidR="00EE29D9" w:rsidRPr="002F709B" w:rsidRDefault="00EE29D9" w:rsidP="00794ADE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DEB7967" w14:textId="21503B07" w:rsidR="00EE29D9" w:rsidRPr="002F709B" w:rsidRDefault="00EE29D9" w:rsidP="00794ADE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สำหรับการทำธุรกรรมกับลูกค้า กลุ่มกิจการจะยึดการจัดอันดับจากสถาบันจัดอันดับความน่าเชื่อถือที่เป็นอิสระ ในกรณีที่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ไม่มีการจัดอันดับไว้ กลุ่มกิจการจะประเมินความเสี่ยงจากคุณภาพเครดิตของลูกค้า โดยพิจารณาจากฐานะทางการเงิน ประสบการณ์ที่ผ่านมา และปัจจัยอื่นๆ และกำหนดการให้วงเงินสินเชื่อจากผลการประเมินดังกล่าว</w:t>
      </w:r>
      <w:r w:rsidR="00950F5C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ซึ่งเป็นไปตามข้อกำหนดของคณะกรรมการบริษัท ทั้งนี้ ผู้บริหารในสายงานที่เกี่ยวข้องจะทำการตรวจสอบการปฏิบัติตามข้อกำหนดด้านวงเงินเครดิตของลูกค้าอย่างสม่ำเสมอ</w:t>
      </w:r>
    </w:p>
    <w:p w14:paraId="6D9D1E1C" w14:textId="77777777" w:rsidR="00EE29D9" w:rsidRPr="002F709B" w:rsidRDefault="00EE29D9" w:rsidP="00794ADE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0AAFF491" w14:textId="1B1D8FB8" w:rsidR="001836A8" w:rsidRPr="002F709B" w:rsidRDefault="001836A8" w:rsidP="00794ADE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กลุ่มกิจการไม่มีการกระจุกตัวของความเสี่ยงด้านเครดิตที่เป็นสาระสำคัญ ไม่ว่าจะเป็นการกระจุกตัวจากลูกค้าแต่ละราย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หรือการกระจุกตัวในอุตสาหกรรมใดอุตสาหกรรมหนึ่ง หรือในภูมิภาคใดภูมิภาคหนึ่ง </w:t>
      </w:r>
    </w:p>
    <w:p w14:paraId="04E8C1C2" w14:textId="705DEE44" w:rsidR="001836A8" w:rsidRPr="002F709B" w:rsidRDefault="001836A8" w:rsidP="00794ADE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527378DA" w14:textId="3834D74D" w:rsidR="001836A8" w:rsidRPr="002F709B" w:rsidRDefault="002A792C" w:rsidP="0003690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ข)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</w:r>
      <w:r w:rsidR="001836A8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หลักประกัน</w:t>
      </w:r>
    </w:p>
    <w:p w14:paraId="5C3A0DA3" w14:textId="77777777" w:rsidR="00855CE0" w:rsidRPr="002F709B" w:rsidRDefault="00855CE0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4F41ECC" w14:textId="77777777" w:rsidR="002A792C" w:rsidRPr="002F709B" w:rsidRDefault="00174287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กลุ่มกิจการอาจขอหลักประกันในรูปของการค้ำประกัน หรือเลตเตอร์ออฟเครดิต ซึ่งให้สิทธิกลุ่มกิจการในการเรียกชำระได้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หากคู่สัญญาผิดนัดตามเงื่อนไขของสัญญาสำหรับลูกหนี้การค้าบางราย</w:t>
      </w:r>
    </w:p>
    <w:p w14:paraId="4E2581AD" w14:textId="584A7BE5" w:rsidR="00855CE0" w:rsidRPr="002F709B" w:rsidRDefault="00855CE0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5CE77933" w14:textId="07E84E88" w:rsidR="005873E9" w:rsidRPr="002F709B" w:rsidRDefault="001836A8" w:rsidP="0003690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ค</w:t>
      </w:r>
      <w:r w:rsidR="005873E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)</w:t>
      </w:r>
      <w:r w:rsidR="005873E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การด้อยค่าของสินทรัพย์ทางการเงิน</w:t>
      </w:r>
    </w:p>
    <w:p w14:paraId="37217BD6" w14:textId="77777777" w:rsidR="005873E9" w:rsidRPr="002F709B" w:rsidRDefault="005873E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A988036" w14:textId="77777777" w:rsidR="005873E9" w:rsidRPr="002F709B" w:rsidRDefault="005873E9" w:rsidP="00036904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</w:rPr>
        <w:t>กลุ่ม</w:t>
      </w: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eastAsia="en-GB"/>
        </w:rPr>
        <w:t>กิจการและบริษัทมีสินทรัพย์ทางการเงินที่เข้าเงื่อนไข</w:t>
      </w:r>
      <w:r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</w:rPr>
        <w:t>ที่ต้องพิจารณาผลขาดทุนด้านเครดิตที่คาดว่าจะเกิดขึ้น ดังนี้</w:t>
      </w:r>
    </w:p>
    <w:p w14:paraId="716790A1" w14:textId="77777777" w:rsidR="00777FDF" w:rsidRPr="002F709B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เงินสดและรายการเทียบเท่าเงินสด</w:t>
      </w:r>
    </w:p>
    <w:p w14:paraId="2D2472B7" w14:textId="29C3FBF8" w:rsidR="00777FDF" w:rsidRPr="002F709B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thaiDistribute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ลูกหนี้การค้าและลูกหนี้อื่น</w:t>
      </w:r>
      <w:r w:rsidR="0014447D" w:rsidRPr="002F709B">
        <w:rPr>
          <w:rFonts w:ascii="Browallia New" w:hAnsi="Browallia New" w:cs="Browallia New"/>
          <w:sz w:val="26"/>
          <w:szCs w:val="26"/>
        </w:rPr>
        <w:t xml:space="preserve"> </w:t>
      </w:r>
      <w:r w:rsidR="0014447D" w:rsidRPr="002F709B">
        <w:rPr>
          <w:rFonts w:ascii="Browallia New" w:hAnsi="Browallia New" w:cs="Browallia New"/>
          <w:color w:val="000000"/>
          <w:sz w:val="26"/>
          <w:szCs w:val="26"/>
          <w:cs/>
        </w:rPr>
        <w:t>(แสดงเป็นส่วนหนึ่งของลูกหนี้การค้าและลูกหนี้อื่น - สุทธิ)</w:t>
      </w:r>
    </w:p>
    <w:p w14:paraId="00E5FE04" w14:textId="447559EC" w:rsidR="00D01406" w:rsidRPr="002F709B" w:rsidRDefault="00D01406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thaiDistribute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สินทรัพย์ที่เกิดจากสัญญา</w:t>
      </w:r>
    </w:p>
    <w:p w14:paraId="6A51A4A1" w14:textId="405F3A21" w:rsidR="00777FDF" w:rsidRPr="002F709B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เงินให้กู้ยืมแก่กิจการที่เกี่ยวข้องกัน</w:t>
      </w:r>
      <w:r w:rsidR="00385F94"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และกิจการอื่น</w:t>
      </w:r>
    </w:p>
    <w:p w14:paraId="210B8A4C" w14:textId="6DA08FBF" w:rsidR="00855CE0" w:rsidRPr="002F709B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pacing w:val="-6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เงินฝาก</w:t>
      </w:r>
      <w:r w:rsidR="004232C9" w:rsidRPr="002F709B">
        <w:rPr>
          <w:rFonts w:ascii="Browallia New" w:hAnsi="Browallia New" w:cs="Browallia New"/>
          <w:color w:val="000000"/>
          <w:sz w:val="26"/>
          <w:szCs w:val="26"/>
          <w:cs/>
        </w:rPr>
        <w:t>ธนาคาร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ที่ติดภาระค้ำประกัน </w:t>
      </w:r>
    </w:p>
    <w:p w14:paraId="43B77A8A" w14:textId="77777777" w:rsidR="00DD5CA6" w:rsidRPr="002F709B" w:rsidRDefault="00DD5CA6" w:rsidP="00C04136">
      <w:pPr>
        <w:pStyle w:val="NormalWeb"/>
        <w:spacing w:before="0" w:beforeAutospacing="0" w:after="0" w:afterAutospacing="0"/>
        <w:ind w:left="1080"/>
        <w:jc w:val="both"/>
        <w:textAlignment w:val="baseline"/>
        <w:rPr>
          <w:rFonts w:ascii="Browallia New" w:hAnsi="Browallia New" w:cs="Browallia New"/>
          <w:color w:val="000000"/>
          <w:spacing w:val="-6"/>
          <w:sz w:val="26"/>
          <w:szCs w:val="26"/>
        </w:rPr>
      </w:pPr>
    </w:p>
    <w:p w14:paraId="3E77492E" w14:textId="72224F9F" w:rsidR="00525F6B" w:rsidRPr="002F709B" w:rsidRDefault="00B00DD4" w:rsidP="0069501D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แม้ว่ากลุ่มกิจการจะมีรายการเงินสดและรายการเทียบเท่าเงินสด ลูกหนี้</w:t>
      </w:r>
      <w:r w:rsidR="0082053E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การค้าและลูกหนี้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อื่น </w:t>
      </w:r>
      <w:r w:rsidR="00D01406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เงินให้กู้ยืม</w:t>
      </w:r>
      <w:r w:rsidR="00D01406" w:rsidRPr="002F709B">
        <w:rPr>
          <w:rFonts w:ascii="Browallia New" w:hAnsi="Browallia New" w:cs="Browallia New"/>
          <w:color w:val="000000"/>
          <w:sz w:val="26"/>
          <w:szCs w:val="26"/>
          <w:cs/>
        </w:rPr>
        <w:t>แก่กิจการ</w:t>
      </w:r>
      <w:r w:rsidR="00950F5C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="00D01406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ที่เกี่ยวข้องกัน และเงินฝากธนาคารที่ติดภาระค้ำประกัน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ซึ่งเข้าเงื่อนไขการพิจารณาการด้อยค่าภา</w:t>
      </w:r>
      <w:r w:rsidRPr="002F709B">
        <w:rPr>
          <w:rFonts w:ascii="Browallia New" w:hAnsi="Browallia New" w:cs="Browallia New"/>
          <w:b/>
          <w:bCs/>
          <w:color w:val="000000"/>
          <w:spacing w:val="-8"/>
          <w:sz w:val="26"/>
          <w:szCs w:val="26"/>
          <w:cs/>
        </w:rPr>
        <w:t>ย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ใต้</w:t>
      </w:r>
      <w:r w:rsidRPr="002F709B">
        <w:rPr>
          <w:rFonts w:ascii="Browallia New" w:hAnsi="Browallia New" w:cs="Browallia New"/>
          <w:b/>
          <w:bCs/>
          <w:color w:val="000000"/>
          <w:spacing w:val="-8"/>
          <w:sz w:val="26"/>
          <w:szCs w:val="26"/>
          <w:cs/>
        </w:rPr>
        <w:t xml:space="preserve"> </w:t>
      </w:r>
      <w:proofErr w:type="spellStart"/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TFRS</w:t>
      </w:r>
      <w:proofErr w:type="spellEnd"/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9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 แต่กลุ่มกิจการ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พิจารณาว่าการด้อยค่าของรายการดังกล่าวเป็นจำนวนเงินที่ไม่มีนัยสำคัญ</w:t>
      </w:r>
    </w:p>
    <w:p w14:paraId="3F233DE4" w14:textId="3743C8B3" w:rsidR="00AF6DC6" w:rsidRPr="002F709B" w:rsidRDefault="00AF6DC6" w:rsidP="0069501D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br w:type="page"/>
      </w:r>
    </w:p>
    <w:p w14:paraId="1DFA9276" w14:textId="52C53989" w:rsidR="00A47825" w:rsidRPr="002F709B" w:rsidRDefault="00A47825" w:rsidP="00794ADE">
      <w:pPr>
        <w:ind w:left="1080"/>
        <w:contextualSpacing/>
        <w:jc w:val="thaiDistribute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i/>
          <w:iCs/>
          <w:color w:val="000000"/>
          <w:sz w:val="26"/>
          <w:szCs w:val="26"/>
          <w:cs/>
        </w:rPr>
        <w:lastRenderedPageBreak/>
        <w:t xml:space="preserve">ลูกหนี้การค้า </w:t>
      </w:r>
    </w:p>
    <w:p w14:paraId="30D16E4B" w14:textId="3EBDACB3" w:rsidR="00A47825" w:rsidRPr="002F709B" w:rsidRDefault="00A47825" w:rsidP="00794ADE">
      <w:pPr>
        <w:ind w:left="1080"/>
        <w:contextualSpacing/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p w14:paraId="0D972845" w14:textId="75D8F15A" w:rsidR="006F7F88" w:rsidRPr="002F709B" w:rsidRDefault="006F7F88" w:rsidP="00794ADE">
      <w:pPr>
        <w:ind w:left="1080"/>
        <w:contextualSpacing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บริษัทพิจารณาการจัดกลุ่มอายุลูกหนี้จากยอดคงเหลือจากวันที่ครบกำหนดชำระใบแจ้งหนี้ ณ วันสิ้นรอบระยะเวลารายงานตามหมายเหตุ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10</w:t>
      </w:r>
    </w:p>
    <w:p w14:paraId="34439051" w14:textId="77777777" w:rsidR="00BA3DA5" w:rsidRPr="002F709B" w:rsidRDefault="00BA3DA5" w:rsidP="00794ADE">
      <w:pPr>
        <w:ind w:left="1080"/>
        <w:contextualSpacing/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p w14:paraId="50253BBA" w14:textId="116B057B" w:rsidR="00A47825" w:rsidRPr="002F709B" w:rsidRDefault="006F7F88" w:rsidP="00794ADE">
      <w:pPr>
        <w:ind w:left="1080"/>
        <w:contextualSpacing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i/>
          <w:iCs/>
          <w:color w:val="000000"/>
          <w:sz w:val="26"/>
          <w:szCs w:val="26"/>
          <w:cs/>
        </w:rPr>
        <w:t>สินทรัพย์ที่เกิดจากสัญญา</w:t>
      </w:r>
    </w:p>
    <w:p w14:paraId="5FB9EB37" w14:textId="77777777" w:rsidR="00FF53BB" w:rsidRPr="002F709B" w:rsidRDefault="00FF53BB" w:rsidP="00794ADE">
      <w:pPr>
        <w:ind w:left="1080"/>
        <w:contextualSpacing/>
        <w:jc w:val="thaiDistribute"/>
        <w:rPr>
          <w:rFonts w:ascii="Browallia New" w:eastAsia="Arial Unicode MS" w:hAnsi="Browallia New" w:cs="Browallia New"/>
          <w:i/>
          <w:iCs/>
          <w:color w:val="000000"/>
          <w:sz w:val="20"/>
          <w:szCs w:val="20"/>
        </w:rPr>
      </w:pPr>
    </w:p>
    <w:p w14:paraId="2FF3DA23" w14:textId="0FB32818" w:rsidR="00EF1DEB" w:rsidRPr="002F709B" w:rsidRDefault="006F7F88" w:rsidP="00794ADE">
      <w:pPr>
        <w:tabs>
          <w:tab w:val="left" w:pos="1080"/>
        </w:tabs>
        <w:ind w:left="1080"/>
        <w:contextualSpacing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สินทรัพย์ที่เกิดจากสัญญาส่วนใหญ่สามารถออกใบแจ้งหนี้เพื่อเรียกเก็บเงินได้ภายในระยะเวลาสามถึงเก้าเดือน </w:t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ยกเว้นแต่</w:t>
      </w:r>
      <w:r w:rsidR="002C2637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/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ได้ตกลงในสัญญาก่อสร้างไว้เป็นอย่างอื่น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</w:t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และแสดงเงินรับล่วงหน้าดังกล่าวไว้เป็น </w:t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‘</w:t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รายได้รับล่วงหน้า</w:t>
      </w:r>
      <w:r w:rsidR="00ED6F0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ตามสัญญาก่อสร้าง</w:t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’ </w:t>
      </w:r>
      <w:r w:rsidR="00EF1DEB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และจะทยอยหักกับเงินงวดที่เรียกเก็บจากผู้ว่าจ้าง</w:t>
      </w:r>
    </w:p>
    <w:p w14:paraId="7231CFA4" w14:textId="7BF7BB03" w:rsidR="009D1628" w:rsidRPr="002F709B" w:rsidRDefault="009D1628" w:rsidP="00794ADE">
      <w:pPr>
        <w:tabs>
          <w:tab w:val="left" w:pos="1080"/>
        </w:tabs>
        <w:ind w:left="1080"/>
        <w:contextualSpacing/>
        <w:jc w:val="thaiDistribute"/>
        <w:rPr>
          <w:rFonts w:ascii="Browallia New" w:hAnsi="Browallia New" w:cs="Browallia New"/>
          <w:color w:val="000000"/>
          <w:spacing w:val="-4"/>
          <w:sz w:val="20"/>
          <w:szCs w:val="20"/>
        </w:rPr>
      </w:pPr>
    </w:p>
    <w:p w14:paraId="2F3016E3" w14:textId="63D18A52" w:rsidR="009D1628" w:rsidRPr="002F709B" w:rsidRDefault="009D1628" w:rsidP="00794ADE">
      <w:pPr>
        <w:ind w:left="1080"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ณ วันสิ้นรอบระยะเวลารายงาน สินทรัพย์ที่เกิดจากสัญญาสามารถวิเคราะห์ตามอายุที่ค้างออกใบแจ้งหนี้ ตามหมายเหตุ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10</w:t>
      </w:r>
    </w:p>
    <w:p w14:paraId="3045C978" w14:textId="77777777" w:rsidR="001B3520" w:rsidRPr="002F709B" w:rsidRDefault="001B3520" w:rsidP="00794ADE">
      <w:pPr>
        <w:tabs>
          <w:tab w:val="left" w:pos="1080"/>
        </w:tabs>
        <w:ind w:left="1080"/>
        <w:contextualSpacing/>
        <w:jc w:val="thaiDistribute"/>
        <w:rPr>
          <w:rFonts w:ascii="Browallia New" w:hAnsi="Browallia New" w:cs="Browallia New"/>
          <w:color w:val="000000"/>
          <w:spacing w:val="-4"/>
          <w:sz w:val="20"/>
          <w:szCs w:val="20"/>
        </w:rPr>
      </w:pPr>
    </w:p>
    <w:p w14:paraId="3674E57B" w14:textId="0C037B10" w:rsidR="009D1628" w:rsidRPr="002F709B" w:rsidRDefault="00C4739E" w:rsidP="00794ADE">
      <w:pPr>
        <w:ind w:left="108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กลุ่มกิจการ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ตัดจำหน่ายลูกหนี้การค้าและสินทรัพย์ที่เกิดจากสัญญาเมื่อคาดว่าจะไม่ได้รับชำระคืน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bidi="ar-SA"/>
        </w:rPr>
        <w:t xml:space="preserve"> 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ข้อบ่งชี้ที่คาดว่าจะ</w:t>
      </w:r>
      <w:r w:rsidR="009D1628" w:rsidRPr="002F709B">
        <w:rPr>
          <w:rFonts w:ascii="Browallia New" w:eastAsia="Times New Roman" w:hAnsi="Browallia New" w:cs="Browallia New"/>
          <w:color w:val="000000"/>
          <w:spacing w:val="-8"/>
          <w:sz w:val="26"/>
          <w:szCs w:val="26"/>
          <w:cs/>
        </w:rPr>
        <w:t>ไม่ได้รับชำระคืน</w:t>
      </w:r>
      <w:r w:rsidR="009D1628" w:rsidRPr="002F709B">
        <w:rPr>
          <w:rFonts w:ascii="Browallia New" w:eastAsia="Times New Roman" w:hAnsi="Browallia New" w:cs="Browallia New"/>
          <w:color w:val="000000"/>
          <w:spacing w:val="-8"/>
          <w:sz w:val="26"/>
          <w:szCs w:val="26"/>
          <w:cs/>
          <w:lang w:bidi="ar-SA"/>
        </w:rPr>
        <w:t xml:space="preserve"> </w:t>
      </w:r>
      <w:r w:rsidR="009D1628" w:rsidRPr="002F709B">
        <w:rPr>
          <w:rFonts w:ascii="Browallia New" w:eastAsia="Times New Roman" w:hAnsi="Browallia New" w:cs="Browallia New"/>
          <w:color w:val="000000"/>
          <w:spacing w:val="-8"/>
          <w:sz w:val="26"/>
          <w:szCs w:val="26"/>
          <w:cs/>
        </w:rPr>
        <w:t>เช่น</w:t>
      </w:r>
      <w:r w:rsidR="009D1628" w:rsidRPr="002F709B">
        <w:rPr>
          <w:rFonts w:ascii="Browallia New" w:eastAsia="Times New Roman" w:hAnsi="Browallia New" w:cs="Browallia New"/>
          <w:color w:val="000000"/>
          <w:spacing w:val="-8"/>
          <w:sz w:val="26"/>
          <w:szCs w:val="26"/>
          <w:cs/>
          <w:lang w:bidi="ar-SA"/>
        </w:rPr>
        <w:t xml:space="preserve"> </w:t>
      </w:r>
      <w:r w:rsidR="009D1628" w:rsidRPr="002F709B">
        <w:rPr>
          <w:rFonts w:ascii="Browallia New" w:eastAsia="Times New Roman" w:hAnsi="Browallia New" w:cs="Browallia New"/>
          <w:color w:val="000000"/>
          <w:spacing w:val="-8"/>
          <w:sz w:val="26"/>
          <w:szCs w:val="26"/>
          <w:cs/>
        </w:rPr>
        <w:t>การไม่ยอมปฏิบัติตามหรือเข้าร่วมในแผนการชำระหนี้หรือทยอยชำระหนี้</w:t>
      </w:r>
      <w:r w:rsidR="009D1628" w:rsidRPr="002F709B">
        <w:rPr>
          <w:rFonts w:ascii="Browallia New" w:eastAsia="Times New Roman" w:hAnsi="Browallia New" w:cs="Browallia New"/>
          <w:color w:val="000000"/>
          <w:spacing w:val="-8"/>
          <w:sz w:val="26"/>
          <w:szCs w:val="26"/>
          <w:cs/>
          <w:lang w:bidi="ar-SA"/>
        </w:rPr>
        <w:t xml:space="preserve"> </w:t>
      </w:r>
      <w:r w:rsidR="009D1628" w:rsidRPr="002F709B">
        <w:rPr>
          <w:rFonts w:ascii="Browallia New" w:eastAsia="Times New Roman" w:hAnsi="Browallia New" w:cs="Browallia New"/>
          <w:color w:val="000000"/>
          <w:spacing w:val="-8"/>
          <w:sz w:val="26"/>
          <w:szCs w:val="26"/>
          <w:cs/>
        </w:rPr>
        <w:t>การไม่ชำระเงินตามสัญญา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หรือไม่สามารถติดต่อได้เป็นระยะเวลามากกว่า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bidi="ar-SA"/>
        </w:rPr>
        <w:t xml:space="preserve">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365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 xml:space="preserve"> 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วัน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bidi="ar-SA"/>
        </w:rPr>
        <w:t xml:space="preserve"> </w:t>
      </w:r>
      <w:r w:rsidR="009D1628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นับจากวันครบกำหนดชำระ</w:t>
      </w:r>
    </w:p>
    <w:p w14:paraId="02E4886B" w14:textId="77777777" w:rsidR="009D1628" w:rsidRPr="002F709B" w:rsidRDefault="009D1628" w:rsidP="00794ADE">
      <w:pPr>
        <w:ind w:left="1080"/>
        <w:jc w:val="thaiDistribute"/>
        <w:rPr>
          <w:rFonts w:ascii="Browallia New" w:eastAsia="Times New Roman" w:hAnsi="Browallia New" w:cs="Browallia New"/>
          <w:color w:val="000000"/>
          <w:sz w:val="20"/>
          <w:szCs w:val="20"/>
        </w:rPr>
      </w:pPr>
    </w:p>
    <w:p w14:paraId="4A7E58A3" w14:textId="23A57F5A" w:rsidR="009D1628" w:rsidRPr="002F709B" w:rsidRDefault="00821823" w:rsidP="00794ADE">
      <w:pPr>
        <w:ind w:left="108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ผลขาดทุนจากการด้อยค่าของลูกหนี้การค้าและ</w:t>
      </w:r>
      <w:r w:rsidR="00ED6F0C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สินทรัพย์ที่เกิดจากสัญญา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แสดงเป็นผลขาดทุนจากการด้อยค่าสุทธิในกำไรก่อนต้นทุนทางการเงินและภาษีเงินได้ กลุ่มกิจการรับรู้จำนวนที่ได้รับชำระสำหรับจำนวนที่ได้ตัดจำหน่ายไปแล้วเป็นยอดหักจากรายการที่ได้บันทึกผลขาดทุน</w:t>
      </w:r>
      <w:r w:rsidR="00ED6F0C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ด้านเครดิตที่คาดว่าจะเกิดขึ้น</w:t>
      </w:r>
    </w:p>
    <w:p w14:paraId="2CAB7A26" w14:textId="4979C3A5" w:rsidR="00EC6364" w:rsidRPr="002F709B" w:rsidRDefault="00EC6364" w:rsidP="00794ADE">
      <w:pPr>
        <w:tabs>
          <w:tab w:val="left" w:pos="1080"/>
        </w:tabs>
        <w:ind w:left="1080"/>
        <w:contextualSpacing/>
        <w:jc w:val="thaiDistribute"/>
        <w:rPr>
          <w:rFonts w:ascii="Browallia New" w:hAnsi="Browallia New" w:cs="Browallia New"/>
          <w:color w:val="000000"/>
          <w:spacing w:val="-4"/>
          <w:sz w:val="20"/>
          <w:szCs w:val="20"/>
        </w:rPr>
      </w:pPr>
    </w:p>
    <w:p w14:paraId="3ECD444E" w14:textId="00D5194E" w:rsidR="00981B70" w:rsidRPr="002F709B" w:rsidRDefault="00981B70" w:rsidP="00794ADE">
      <w:pPr>
        <w:pStyle w:val="Heading5"/>
        <w:spacing w:before="0" w:after="0"/>
        <w:ind w:left="1080"/>
        <w:jc w:val="thaiDistribute"/>
        <w:rPr>
          <w:rFonts w:ascii="Browallia New" w:eastAsia="Arial Unicode MS" w:hAnsi="Browallia New" w:cs="Browallia New"/>
          <w:i/>
          <w:iCs/>
          <w:color w:val="000000"/>
          <w:sz w:val="26"/>
          <w:szCs w:val="26"/>
          <w:cs/>
        </w:rPr>
      </w:pPr>
      <w:r w:rsidRPr="002F709B">
        <w:rPr>
          <w:rFonts w:ascii="Browallia New" w:eastAsia="Arial Unicode MS" w:hAnsi="Browallia New" w:cs="Browallia New"/>
          <w:i/>
          <w:iCs/>
          <w:color w:val="000000"/>
          <w:sz w:val="26"/>
          <w:szCs w:val="26"/>
          <w:cs/>
        </w:rPr>
        <w:t>เงินให้กู้ย</w:t>
      </w:r>
      <w:r w:rsidR="00467A04" w:rsidRPr="002F709B">
        <w:rPr>
          <w:rFonts w:ascii="Browallia New" w:eastAsia="Arial Unicode MS" w:hAnsi="Browallia New" w:cs="Browallia New"/>
          <w:i/>
          <w:iCs/>
          <w:color w:val="000000"/>
          <w:sz w:val="26"/>
          <w:szCs w:val="26"/>
          <w:cs/>
        </w:rPr>
        <w:t>ื</w:t>
      </w:r>
      <w:r w:rsidRPr="002F709B">
        <w:rPr>
          <w:rFonts w:ascii="Browallia New" w:eastAsia="Arial Unicode MS" w:hAnsi="Browallia New" w:cs="Browallia New"/>
          <w:i/>
          <w:iCs/>
          <w:color w:val="000000"/>
          <w:sz w:val="26"/>
          <w:szCs w:val="26"/>
          <w:cs/>
        </w:rPr>
        <w:t>มแก่กิจการที่เกี่ยวข้องกัน</w:t>
      </w:r>
      <w:r w:rsidR="00385F94" w:rsidRPr="002F709B">
        <w:rPr>
          <w:rFonts w:ascii="Browallia New" w:eastAsia="Arial Unicode MS" w:hAnsi="Browallia New" w:cs="Browallia New"/>
          <w:i/>
          <w:iCs/>
          <w:color w:val="000000"/>
          <w:sz w:val="26"/>
          <w:szCs w:val="26"/>
          <w:cs/>
        </w:rPr>
        <w:t>และกิจการอื่น</w:t>
      </w:r>
    </w:p>
    <w:p w14:paraId="63C248BD" w14:textId="5BADF3F0" w:rsidR="00981B70" w:rsidRPr="002F709B" w:rsidRDefault="00981B70" w:rsidP="00794ADE">
      <w:pPr>
        <w:ind w:left="1080"/>
        <w:jc w:val="thaiDistribute"/>
        <w:rPr>
          <w:rFonts w:ascii="Browallia New" w:eastAsia="Times New Roman" w:hAnsi="Browallia New" w:cs="Browallia New"/>
          <w:color w:val="000000"/>
          <w:sz w:val="20"/>
          <w:szCs w:val="20"/>
          <w:lang w:eastAsia="en-GB"/>
        </w:rPr>
      </w:pPr>
    </w:p>
    <w:p w14:paraId="2F6D63C9" w14:textId="24CE3C90" w:rsidR="00981B70" w:rsidRPr="002F709B" w:rsidRDefault="00C4739E" w:rsidP="00794ADE">
      <w:pPr>
        <w:ind w:left="108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กลุ่มกิจการ</w:t>
      </w:r>
      <w:r w:rsidR="00981B70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มีเงินให้กู้ยืมแก่กิจการที่เกี่ยวข้องกัน</w:t>
      </w:r>
      <w:r w:rsidR="00385F94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และเงินให้กู้ยืมแก่กิจการอื่น</w:t>
      </w:r>
      <w:r w:rsidR="00981B70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 xml:space="preserve">ที่วัดมูลค่าด้วยราคาทุนตัดจำหน่าย โดยรับรู้ผลขาดทุนด้านเครดิตที่คาดว่าจะเกิดขึ้นใน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t>12</w:t>
      </w:r>
      <w:r w:rsidR="00981B70" w:rsidRPr="002F709B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t xml:space="preserve"> </w:t>
      </w:r>
      <w:r w:rsidR="00981B70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ดือนข้างหน้าสำหรับลูกหนี้ที่ไม่ได้มีการเพิ่มขึ้นของความเสี่ยงด้านเครดิตที่มีนัยสำคัญและรับรู้ผลขาดทุนด้านเครดิตที่คาดว่าจ</w:t>
      </w:r>
      <w:r w:rsidR="003A544A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ะ</w:t>
      </w:r>
      <w:r w:rsidR="00981B70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เกิดขึ้นตลอดอายุลูกหนี้สำหรับลูกหนี้ที่มีการเพิ่มขึ้นของความเสี่ยงด้านเครดิตที่มีนัยสำคัญ</w:t>
      </w:r>
    </w:p>
    <w:p w14:paraId="70199980" w14:textId="4A340ABF" w:rsidR="00DD5CA6" w:rsidRPr="002F709B" w:rsidRDefault="00DD5CA6" w:rsidP="00794ADE">
      <w:pPr>
        <w:tabs>
          <w:tab w:val="left" w:pos="1080"/>
        </w:tabs>
        <w:ind w:left="1080"/>
        <w:contextualSpacing/>
        <w:jc w:val="thaiDistribute"/>
        <w:rPr>
          <w:rFonts w:ascii="Browallia New" w:hAnsi="Browallia New" w:cs="Browallia New"/>
          <w:color w:val="000000"/>
          <w:spacing w:val="-4"/>
          <w:sz w:val="20"/>
          <w:szCs w:val="20"/>
        </w:rPr>
      </w:pPr>
    </w:p>
    <w:p w14:paraId="08C9DC62" w14:textId="5FDC7463" w:rsidR="00662A80" w:rsidRPr="002F709B" w:rsidRDefault="002F709B" w:rsidP="0003690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5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3</w:t>
      </w:r>
      <w:r w:rsidR="00F24E56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ความเสี่ยงด้าน</w:t>
      </w:r>
      <w:r w:rsidR="004D6B38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สภาพคล่อง</w:t>
      </w:r>
    </w:p>
    <w:p w14:paraId="5152716E" w14:textId="77777777" w:rsidR="00EE29D9" w:rsidRPr="002F709B" w:rsidRDefault="00EE29D9" w:rsidP="00036904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0"/>
          <w:szCs w:val="20"/>
        </w:rPr>
      </w:pPr>
    </w:p>
    <w:p w14:paraId="3CF7A6FD" w14:textId="028D855E" w:rsidR="00DD5CA6" w:rsidRPr="002F709B" w:rsidRDefault="00EE29D9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การจัดการความเสี่ยงด้านสภาพคล่องอย่างรอบคอบคือ</w:t>
      </w:r>
      <w:r w:rsidR="003A544A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การมีจำนวนเงินสด</w:t>
      </w:r>
      <w:r w:rsidR="003A544A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หลักทรัพย์ที่อยู่ในความต้องการของตลาดอย่างเพียงพอ และการมีแหล่งเงินทุนที่สามารถเบิกใช้ได้จากวงเงินด้านสินเชื่อที่เพียงพอต่อการชำระภาระผูกพันเมื่อ</w:t>
      </w:r>
      <w:r w:rsidR="00E253AE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ถึงกำหนด</w:t>
      </w:r>
      <w:r w:rsidR="003A544A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ชำระ และเพียงพอต่อการปิดสถานะ ทั้งนี้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ณ วันสิ้นรอบระยะเวลาบัญชี กลุ่มกิจการมีเงินฝากธนาคารที่สามารถเบิกใช้ได้ทันทีจำนวน</w:t>
      </w:r>
      <w:r w:rsidR="000921D7" w:rsidRPr="002F709B">
        <w:rPr>
          <w:rFonts w:ascii="Browallia New" w:hAnsi="Browallia New" w:cs="Browallia New"/>
          <w:color w:val="000000"/>
        </w:rPr>
        <w:t xml:space="preserve"> </w:t>
      </w:r>
      <w:bookmarkStart w:id="11" w:name="_Hlk190050347"/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175</w:t>
      </w:r>
      <w:r w:rsidR="00782F14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991</w:t>
      </w:r>
      <w:r w:rsidR="00782F14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524</w:t>
      </w:r>
      <w:r w:rsidR="00782F14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bookmarkEnd w:id="11"/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บาท (พ.ศ.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  <w:r w:rsidR="00E43B36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: </w:t>
      </w:r>
      <w:bookmarkStart w:id="12" w:name="_Hlk190050341"/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224</w:t>
      </w:r>
      <w:r w:rsidR="00931A14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339</w:t>
      </w:r>
      <w:r w:rsidR="00931A14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548</w:t>
      </w:r>
      <w:r w:rsidR="00931A14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bookmarkEnd w:id="12"/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บาท) เพื่อวัตถุประสงค์ในการบริหารสภาพคล่องของกลุ่มกิจการ </w:t>
      </w:r>
    </w:p>
    <w:p w14:paraId="1143FF9D" w14:textId="77777777" w:rsidR="00AF6DC6" w:rsidRPr="002F709B" w:rsidRDefault="00AF6DC6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pacing w:val="-4"/>
          <w:sz w:val="20"/>
          <w:szCs w:val="20"/>
        </w:rPr>
      </w:pPr>
    </w:p>
    <w:p w14:paraId="52ECB602" w14:textId="15CE4CC5" w:rsidR="006012EA" w:rsidRPr="002F709B" w:rsidRDefault="006012EA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จากลักษณะของการดำเนินธุรกิจของกลุ่มกิจการซึ่งเป็นธุรกิจที่มีความยืดหยุ่นและเปลี่ยนแปลงอยู่ตลอดเวลา ส่วนงานบริหารการเงินของกลุ่มกิจการได้คงไว้ซึ่งความยืดหยุ่นในแหล่งเงินทุนโดยการคงไว้ซึ่งวงเงินสินเชื่อที่เพียงพอ</w:t>
      </w:r>
    </w:p>
    <w:p w14:paraId="2663CF46" w14:textId="77777777" w:rsidR="006012EA" w:rsidRPr="002F709B" w:rsidRDefault="006012EA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pacing w:val="-4"/>
          <w:sz w:val="20"/>
          <w:szCs w:val="20"/>
        </w:rPr>
      </w:pPr>
    </w:p>
    <w:p w14:paraId="371F2FD5" w14:textId="77777777" w:rsidR="0069501D" w:rsidRPr="002F709B" w:rsidRDefault="00EE29D9" w:rsidP="0069501D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ผู้บริหารได้พิจารณาประมาณการกระแสเงินสดของกลุ่มกิจการอย่างสม่ำเสมอโดยพิจารณาจาก ก) เงินสำรองหมุนเวียน (จากวงเงินสินเชื่อที่ยังไม่ได้เบิกใช้) และ ข) เงินสดและรายการเทียบเท่าเงินสด นอกเหนือจากนี้ กลุ่มกิจการยังได้พิจารณาสินทรัพย์ที่มีสภาพคล่องสูงและอัตราส่วนสภาพคล่องตามข้อกำหนดต่าง ๆ และคงไว้ซึ่งแผนการจัดหาเงิน</w:t>
      </w:r>
    </w:p>
    <w:p w14:paraId="216FAD89" w14:textId="42A66549" w:rsidR="0069501D" w:rsidRPr="002F709B" w:rsidRDefault="00A34DA4" w:rsidP="00950F5C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 w:type="page"/>
      </w:r>
      <w:r w:rsidR="0069501D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lastRenderedPageBreak/>
        <w:t>ก)</w:t>
      </w:r>
      <w:r w:rsidR="0069501D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การจัดการด้านการจัดหาเงิน</w:t>
      </w:r>
    </w:p>
    <w:p w14:paraId="045E1BE7" w14:textId="77777777" w:rsidR="00EE29D9" w:rsidRPr="002F709B" w:rsidRDefault="00EE29D9" w:rsidP="00C04136">
      <w:pPr>
        <w:ind w:left="1080"/>
        <w:rPr>
          <w:rFonts w:ascii="Browallia New" w:hAnsi="Browallia New" w:cs="Browallia New"/>
          <w:color w:val="000000"/>
          <w:sz w:val="26"/>
          <w:szCs w:val="26"/>
        </w:rPr>
      </w:pPr>
      <w:bookmarkStart w:id="13" w:name="_Hlk44514649"/>
    </w:p>
    <w:p w14:paraId="10DC3512" w14:textId="3C12E324" w:rsidR="00EE29D9" w:rsidRPr="002F709B" w:rsidRDefault="00EE29D9" w:rsidP="00036904">
      <w:pPr>
        <w:ind w:left="108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กลุ่มกิจการมีวงเงินกู้ที่ยังไม่ได้เบิกใช้ 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ธันวาคม</w:t>
      </w:r>
      <w:r w:rsidR="003A544A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มีดังต่อไปนี้</w:t>
      </w:r>
      <w:bookmarkEnd w:id="13"/>
    </w:p>
    <w:p w14:paraId="616A0C36" w14:textId="77777777" w:rsidR="00DD5CA6" w:rsidRPr="002F709B" w:rsidRDefault="00DD5CA6" w:rsidP="00036904">
      <w:pPr>
        <w:ind w:left="1080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8899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3717"/>
        <w:gridCol w:w="1296"/>
        <w:gridCol w:w="1296"/>
        <w:gridCol w:w="1296"/>
        <w:gridCol w:w="1294"/>
      </w:tblGrid>
      <w:tr w:rsidR="00BF25CF" w:rsidRPr="002F709B" w14:paraId="1A681D9C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AECA6B6" w14:textId="77777777" w:rsidR="00EE29D9" w:rsidRPr="002F709B" w:rsidRDefault="00EE29D9" w:rsidP="0003690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496A5" w14:textId="77777777" w:rsidR="00EE29D9" w:rsidRPr="002F709B" w:rsidRDefault="00EE29D9" w:rsidP="00036904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3FB99" w14:textId="77777777" w:rsidR="00EE29D9" w:rsidRPr="002F709B" w:rsidRDefault="00EE29D9" w:rsidP="00036904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673072" w:rsidRPr="002F709B" w14:paraId="527EEF63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2744BB6C" w14:textId="77777777" w:rsidR="00673072" w:rsidRPr="002F709B" w:rsidRDefault="00673072" w:rsidP="00673072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6D83B" w14:textId="6FAF7A3F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7321989" w14:textId="3AF42123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A8F43" w14:textId="0B9C721B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</w:tcPr>
          <w:p w14:paraId="0826C5CD" w14:textId="6F164C7F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673072" w:rsidRPr="002F709B" w14:paraId="70525004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bottom"/>
          </w:tcPr>
          <w:p w14:paraId="6AB27F5B" w14:textId="77777777" w:rsidR="00673072" w:rsidRPr="002F709B" w:rsidRDefault="00673072" w:rsidP="00673072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CCB075" w14:textId="1F72F9A5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9A4FA6" w14:textId="43AC3CDE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E504C" w14:textId="3F7DB994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B47E7" w14:textId="7A479AE2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73072" w:rsidRPr="002F709B" w14:paraId="78A4D08D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148657B2" w14:textId="77777777" w:rsidR="00673072" w:rsidRPr="002F709B" w:rsidRDefault="00673072" w:rsidP="00673072">
            <w:pPr>
              <w:autoSpaceDE w:val="0"/>
              <w:autoSpaceDN w:val="0"/>
              <w:ind w:left="404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อัตราดอกเบี้ยลอยตัว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DEF2AD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410945E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189280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</w:tcPr>
          <w:p w14:paraId="48B8E7E3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6B314088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5E1A283" w14:textId="77777777" w:rsidR="00673072" w:rsidRPr="002F709B" w:rsidRDefault="00673072" w:rsidP="00673072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หมดอายุภายในหนึ่งปี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C246E02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C9D0437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EB78260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11119942" w14:textId="77777777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06FD77B6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5B858D27" w14:textId="77777777" w:rsidR="00673072" w:rsidRPr="002F709B" w:rsidRDefault="00673072" w:rsidP="00673072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auto"/>
          </w:tcPr>
          <w:p w14:paraId="2D84F2CD" w14:textId="25A04661" w:rsidR="00673072" w:rsidRPr="002F709B" w:rsidRDefault="00931A14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60636FF2" w14:textId="01A47DD9" w:rsidR="00673072" w:rsidRPr="002F709B" w:rsidRDefault="002F709B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711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1CA9012" w14:textId="39E408B8" w:rsidR="00673072" w:rsidRPr="002F709B" w:rsidRDefault="00931A14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305F7BA" w14:textId="512BCAE0" w:rsidR="00673072" w:rsidRPr="002F709B" w:rsidRDefault="00673072" w:rsidP="00673072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931A14" w:rsidRPr="002F709B" w14:paraId="47663500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4EF632" w14:textId="1C431B9B" w:rsidR="00931A14" w:rsidRPr="002F709B" w:rsidRDefault="00931A14" w:rsidP="00931A1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auto"/>
          </w:tcPr>
          <w:p w14:paraId="2C47DB05" w14:textId="10C6A34F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518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044</w:t>
            </w:r>
          </w:p>
        </w:tc>
        <w:tc>
          <w:tcPr>
            <w:tcW w:w="1296" w:type="dxa"/>
            <w:shd w:val="clear" w:color="auto" w:fill="auto"/>
          </w:tcPr>
          <w:p w14:paraId="5BAA1639" w14:textId="19BE10A4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094</w:t>
            </w:r>
          </w:p>
        </w:tc>
        <w:tc>
          <w:tcPr>
            <w:tcW w:w="1296" w:type="dxa"/>
            <w:shd w:val="clear" w:color="auto" w:fill="auto"/>
          </w:tcPr>
          <w:p w14:paraId="27236685" w14:textId="7A928A35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078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420BFAE" w14:textId="710E5A36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094</w:t>
            </w:r>
          </w:p>
        </w:tc>
      </w:tr>
      <w:tr w:rsidR="00931A14" w:rsidRPr="002F709B" w14:paraId="3199B6D6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F7C28D" w14:textId="7CA936DE" w:rsidR="00931A14" w:rsidRPr="002F709B" w:rsidRDefault="00931A14" w:rsidP="00931A1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shd w:val="clear" w:color="auto" w:fill="auto"/>
          </w:tcPr>
          <w:p w14:paraId="77EF8E3C" w14:textId="033497DD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552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3C308D1B" w14:textId="147D1743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128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2DA221A5" w14:textId="6D6C678D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108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FF192CE" w14:textId="46AD8CB1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127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673072" w:rsidRPr="002F709B" w14:paraId="17499D2B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62C20" w14:textId="77777777" w:rsidR="00673072" w:rsidRPr="002F709B" w:rsidRDefault="00673072" w:rsidP="00673072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หมดอายุเกินกว่าหนึ่งปี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D37AB81" w14:textId="77777777" w:rsidR="00673072" w:rsidRPr="002F709B" w:rsidRDefault="00673072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BBB5292" w14:textId="77777777" w:rsidR="00673072" w:rsidRPr="002F709B" w:rsidRDefault="00673072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C5B9BA9" w14:textId="77777777" w:rsidR="00673072" w:rsidRPr="002F709B" w:rsidRDefault="00673072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316F562C" w14:textId="77777777" w:rsidR="00673072" w:rsidRPr="002F709B" w:rsidRDefault="00673072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31A14" w:rsidRPr="002F709B" w14:paraId="36BB2154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D7B5705" w14:textId="3CBDB68C" w:rsidR="00931A14" w:rsidRPr="002F709B" w:rsidRDefault="00931A14" w:rsidP="00931A1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auto"/>
          </w:tcPr>
          <w:p w14:paraId="7FC6473C" w14:textId="662EB0F7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74A7C2B4" w14:textId="0DEEB162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62E5619C" w14:textId="6B54AA45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4DE7F02" w14:textId="3B44389A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931A14" w:rsidRPr="002F709B" w14:paraId="16567D23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E1F4386" w14:textId="77777777" w:rsidR="00931A14" w:rsidRPr="002F709B" w:rsidRDefault="00931A14" w:rsidP="00931A14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auto"/>
          </w:tcPr>
          <w:p w14:paraId="106E61C5" w14:textId="4EC28F1C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738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334</w:t>
            </w:r>
          </w:p>
        </w:tc>
        <w:tc>
          <w:tcPr>
            <w:tcW w:w="1296" w:type="dxa"/>
            <w:shd w:val="clear" w:color="auto" w:fill="auto"/>
          </w:tcPr>
          <w:p w14:paraId="75A9803B" w14:textId="12C313F9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173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719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1296" w:type="dxa"/>
            <w:shd w:val="clear" w:color="auto" w:fill="auto"/>
          </w:tcPr>
          <w:p w14:paraId="02A94415" w14:textId="590D36D2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839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971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2A59BCB" w14:textId="46709830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307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909</w:t>
            </w:r>
          </w:p>
        </w:tc>
      </w:tr>
      <w:tr w:rsidR="00931A14" w:rsidRPr="002F709B" w14:paraId="3F4093E2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041E7" w14:textId="23278BB8" w:rsidR="00931A14" w:rsidRPr="002F709B" w:rsidRDefault="00931A14" w:rsidP="00931A14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A4D0F6F" w14:textId="4E3BC687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61155" w14:textId="290215DC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5E3B4F4" w14:textId="2BC8193E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1F4FE" w14:textId="7A28D7D2" w:rsidR="00931A14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673072" w:rsidRPr="002F709B" w14:paraId="4332B6D4" w14:textId="77777777" w:rsidTr="002C2637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0F0B6FA6" w14:textId="77777777" w:rsidR="00673072" w:rsidRPr="002F709B" w:rsidRDefault="00673072" w:rsidP="00673072">
            <w:pPr>
              <w:tabs>
                <w:tab w:val="right" w:pos="9990"/>
                <w:tab w:val="right" w:pos="10890"/>
              </w:tabs>
              <w:autoSpaceDE w:val="0"/>
              <w:autoSpaceDN w:val="0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C6F52B" w14:textId="3C13C407" w:rsidR="00673072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308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83F80" w14:textId="17F8E1C5" w:rsidR="00673072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376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68D2E9" w14:textId="57C03168" w:rsidR="00673072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779</w:t>
            </w:r>
            <w:r w:rsidR="00931A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702471" w14:textId="17570100" w:rsidR="00673072" w:rsidRPr="002F709B" w:rsidRDefault="002F709B" w:rsidP="00950F5C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003</w:t>
            </w:r>
          </w:p>
        </w:tc>
      </w:tr>
    </w:tbl>
    <w:p w14:paraId="695BC818" w14:textId="77777777" w:rsidR="0069501D" w:rsidRPr="002F709B" w:rsidRDefault="0069501D" w:rsidP="001F3115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122B832D" w14:textId="1342E086" w:rsidR="00EE29D9" w:rsidRPr="002F709B" w:rsidRDefault="00E253AE" w:rsidP="00036904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ข)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วันครบกำหนดของหนี้สินทางการเงิน</w:t>
      </w:r>
    </w:p>
    <w:p w14:paraId="2A540E85" w14:textId="77777777" w:rsidR="00EE29D9" w:rsidRPr="002F709B" w:rsidRDefault="00EE29D9" w:rsidP="00036904">
      <w:pPr>
        <w:tabs>
          <w:tab w:val="right" w:pos="7200"/>
          <w:tab w:val="right" w:pos="8540"/>
        </w:tabs>
        <w:ind w:left="1080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41C8A44A" w14:textId="0C2E2E2E" w:rsidR="003A544A" w:rsidRPr="002F709B" w:rsidRDefault="00EE29D9" w:rsidP="00036904">
      <w:pPr>
        <w:ind w:left="1080"/>
        <w:jc w:val="thaiDistribute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 xml:space="preserve">ตารางต่อไปนี้แสดงให้เห็นถึงหนี้สินทางการเงินที่จัดประเภทตามระยะเวลาการครบกำหนดตามสัญญา ซึ่งแสดงด้วยจำนวนเงินตามสัญญาที่ไม่ได้มีการคิดลด ทั้งนี้ยอดคงเหลือที่ครบกำหนดภายในระยะเวลา </w:t>
      </w:r>
      <w:r w:rsidR="002F709B" w:rsidRPr="002F709B">
        <w:rPr>
          <w:rFonts w:ascii="Browallia New" w:hAnsi="Browallia New" w:cs="Browallia New"/>
          <w:bCs/>
          <w:color w:val="000000"/>
          <w:sz w:val="26"/>
          <w:szCs w:val="26"/>
        </w:rPr>
        <w:t>12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 xml:space="preserve"> เดือน</w:t>
      </w:r>
      <w:r w:rsidR="00F24E56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จะเท่ากับมูลค่าตามบัญชีของหนี้สินที่เกี่ยวข้องเนื่อง</w:t>
      </w:r>
      <w:r w:rsidR="004C1F40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จ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า</w:t>
      </w:r>
      <w:r w:rsidR="004C1F40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ก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การคิดลดไม่มีนัยสำคัญ</w:t>
      </w:r>
      <w:r w:rsidR="00A60CC1" w:rsidRPr="002F709B">
        <w:rPr>
          <w:rFonts w:ascii="Browallia New" w:hAnsi="Browallia New" w:cs="Browallia New"/>
          <w:b/>
          <w:color w:val="000000"/>
          <w:sz w:val="26"/>
          <w:szCs w:val="26"/>
        </w:rPr>
        <w:t xml:space="preserve"> </w:t>
      </w:r>
    </w:p>
    <w:p w14:paraId="7A34858E" w14:textId="77777777" w:rsidR="00E253AE" w:rsidRPr="002F709B" w:rsidRDefault="00E253AE" w:rsidP="00036904">
      <w:pPr>
        <w:ind w:left="1080"/>
        <w:rPr>
          <w:rFonts w:ascii="Browallia New" w:hAnsi="Browallia New" w:cs="Browallia New"/>
          <w:b/>
          <w:color w:val="000000"/>
          <w:sz w:val="26"/>
          <w:szCs w:val="26"/>
        </w:rPr>
      </w:pPr>
    </w:p>
    <w:tbl>
      <w:tblPr>
        <w:tblW w:w="10281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96"/>
        <w:gridCol w:w="992"/>
        <w:gridCol w:w="992"/>
        <w:gridCol w:w="851"/>
        <w:gridCol w:w="992"/>
        <w:gridCol w:w="1138"/>
      </w:tblGrid>
      <w:tr w:rsidR="00322407" w:rsidRPr="002F709B" w14:paraId="23AD7E1D" w14:textId="77777777" w:rsidTr="00E878E5">
        <w:tc>
          <w:tcPr>
            <w:tcW w:w="4320" w:type="dxa"/>
            <w:shd w:val="clear" w:color="auto" w:fill="auto"/>
            <w:vAlign w:val="bottom"/>
          </w:tcPr>
          <w:p w14:paraId="51129256" w14:textId="3816D3AC" w:rsidR="00322407" w:rsidRPr="002F709B" w:rsidRDefault="0032240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CC10CF" w14:textId="2BEF1F16" w:rsidR="00322407" w:rsidRPr="002F709B" w:rsidRDefault="0032240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2"/>
                <w:szCs w:val="22"/>
                <w:cs/>
                <w:lang w:val="en-GB"/>
              </w:rPr>
              <w:t>งบการเงินรวม</w:t>
            </w:r>
          </w:p>
        </w:tc>
      </w:tr>
      <w:tr w:rsidR="00F028FF" w:rsidRPr="002F709B" w14:paraId="6452A9F6" w14:textId="77777777" w:rsidTr="00E878E5">
        <w:tc>
          <w:tcPr>
            <w:tcW w:w="4320" w:type="dxa"/>
            <w:shd w:val="clear" w:color="auto" w:fill="auto"/>
            <w:vAlign w:val="bottom"/>
          </w:tcPr>
          <w:p w14:paraId="27B939A5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  <w:p w14:paraId="230EC85F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770B707B" w14:textId="4C8F5315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A19A7A" w14:textId="18EFCB54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0CE71F57" w14:textId="521F619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F1F234" w14:textId="21C5DFA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71EE8C1" w14:textId="08E581EC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C68B53" w14:textId="21E93B69" w:rsidR="00F028FF" w:rsidRPr="002F709B" w:rsidRDefault="002F709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="00F028FF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F028FF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F028FF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19A9FB70" w14:textId="34DBB549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C68BF5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3AF4190F" w14:textId="072D770F" w:rsidR="00F028FF" w:rsidRPr="002F709B" w:rsidRDefault="002F709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F028FF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F028FF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91FBF52" w14:textId="41723362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A15C2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41FB7924" w14:textId="4A91A78A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51435" w14:textId="0CCA775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67633770" w14:textId="4984ED26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F028FF" w:rsidRPr="002F709B" w14:paraId="557A1FBB" w14:textId="77777777" w:rsidTr="00D328BC">
        <w:tc>
          <w:tcPr>
            <w:tcW w:w="4320" w:type="dxa"/>
            <w:shd w:val="clear" w:color="auto" w:fill="auto"/>
          </w:tcPr>
          <w:p w14:paraId="51CBD8C1" w14:textId="22C74D8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2567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6E264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98B8CC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7DFE9" w14:textId="67D3FCDE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A5AF5B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451B5D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378872" w14:textId="77777777" w:rsidR="00F028FF" w:rsidRPr="002F709B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</w:tr>
      <w:tr w:rsidR="00536DD1" w:rsidRPr="002F709B" w14:paraId="2A111093" w14:textId="77777777" w:rsidTr="00D328BC">
        <w:tc>
          <w:tcPr>
            <w:tcW w:w="4320" w:type="dxa"/>
            <w:shd w:val="clear" w:color="auto" w:fill="auto"/>
          </w:tcPr>
          <w:p w14:paraId="34A1D717" w14:textId="7E4B2A89" w:rsidR="00536DD1" w:rsidRPr="002F709B" w:rsidRDefault="00536DD1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เงินกู้ยืมระยะสั้นจากสถาบันการเงิน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3FC55211" w14:textId="578E19C6" w:rsidR="00536DD1" w:rsidRPr="002F709B" w:rsidRDefault="00536DD1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EA1F4F" w14:textId="23575C15" w:rsidR="00536DD1" w:rsidRPr="002F709B" w:rsidRDefault="002F709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</w:t>
            </w:r>
            <w:r w:rsidR="00A26C17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100</w:t>
            </w:r>
            <w:r w:rsidR="00A26C17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BFD7F7" w14:textId="31F4CA0A" w:rsidR="00536DD1" w:rsidRPr="002F709B" w:rsidRDefault="00536DD1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CF666" w14:textId="16F7A705" w:rsidR="00536DD1" w:rsidRPr="002F709B" w:rsidRDefault="00536DD1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156E75" w14:textId="3176F5D6" w:rsidR="00536DD1" w:rsidRPr="002F709B" w:rsidRDefault="002F709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</w:t>
            </w:r>
            <w:r w:rsidR="00A26C17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100</w:t>
            </w:r>
            <w:r w:rsidR="00A26C17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43B82AD" w14:textId="1941E5F1" w:rsidR="00536DD1" w:rsidRPr="002F709B" w:rsidRDefault="002F709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100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</w:p>
        </w:tc>
      </w:tr>
      <w:tr w:rsidR="00931A14" w:rsidRPr="002F709B" w14:paraId="5B63339D" w14:textId="77777777" w:rsidTr="00E878E5">
        <w:tc>
          <w:tcPr>
            <w:tcW w:w="4320" w:type="dxa"/>
            <w:shd w:val="clear" w:color="auto" w:fill="auto"/>
          </w:tcPr>
          <w:p w14:paraId="205E3860" w14:textId="2A6932D1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2"/>
                <w:szCs w:val="22"/>
                <w:cs/>
              </w:rPr>
              <w:t xml:space="preserve">เจ้าหนี้การค้า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3F838AF2" w14:textId="43BE7CCF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B0793A" w14:textId="7C90C9C6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183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520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473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764AFE" w14:textId="42AB80A7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7CD63" w14:textId="342F7A10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FF2402" w14:textId="7655CC4E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183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520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473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51540C9" w14:textId="10F94A0E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183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520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473</w:t>
            </w:r>
          </w:p>
        </w:tc>
      </w:tr>
      <w:tr w:rsidR="00931A14" w:rsidRPr="002F709B" w14:paraId="06959154" w14:textId="77777777" w:rsidTr="00E878E5">
        <w:tc>
          <w:tcPr>
            <w:tcW w:w="4320" w:type="dxa"/>
            <w:shd w:val="clear" w:color="auto" w:fill="auto"/>
          </w:tcPr>
          <w:p w14:paraId="58E2C26F" w14:textId="77777777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3E3DE238" w14:textId="6C4A9DEC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451C787F" w14:textId="7DC6F886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AD9BF5" w14:textId="2F1F09F1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563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889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477DF2" w14:textId="5E6AB2D4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556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752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796A4" w14:textId="1C6A90D4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1AD071" w14:textId="528D629F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120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641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EBB681A" w14:textId="4D036A6B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17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783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413</w:t>
            </w:r>
          </w:p>
        </w:tc>
      </w:tr>
      <w:tr w:rsidR="00931A14" w:rsidRPr="002F709B" w14:paraId="5505C442" w14:textId="77777777" w:rsidTr="00E878E5">
        <w:tc>
          <w:tcPr>
            <w:tcW w:w="4320" w:type="dxa"/>
            <w:shd w:val="clear" w:color="auto" w:fill="auto"/>
          </w:tcPr>
          <w:p w14:paraId="79AF6B1B" w14:textId="1DF7D28B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59ACD5CE" w14:textId="55391906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ABE86D" w14:textId="3AFC1F8C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122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706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849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93285C" w14:textId="5318D3BA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305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120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548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03A2B" w14:textId="3F42E6C3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448146" w14:textId="0EA74C60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427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827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397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F204BB9" w14:textId="39A93776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401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647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800</w:t>
            </w:r>
          </w:p>
        </w:tc>
      </w:tr>
      <w:tr w:rsidR="00931A14" w:rsidRPr="002F709B" w14:paraId="31650173" w14:textId="77777777" w:rsidTr="00E878E5">
        <w:tc>
          <w:tcPr>
            <w:tcW w:w="4320" w:type="dxa"/>
            <w:shd w:val="clear" w:color="auto" w:fill="auto"/>
          </w:tcPr>
          <w:p w14:paraId="11D22036" w14:textId="2C9FB66B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0464A" w14:textId="0A81EE33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0FBF94" w14:textId="1C9E57F2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11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500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54818" w14:textId="34A2D63A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14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905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B97F0" w14:textId="049BA734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209625" w14:textId="6CAEAA4B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26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405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737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2CFFFB" w14:textId="5834BCE3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24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539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381</w:t>
            </w:r>
          </w:p>
        </w:tc>
      </w:tr>
      <w:tr w:rsidR="00931A14" w:rsidRPr="002F709B" w14:paraId="42871D6D" w14:textId="77777777" w:rsidTr="00E878E5">
        <w:tc>
          <w:tcPr>
            <w:tcW w:w="4320" w:type="dxa"/>
            <w:shd w:val="clear" w:color="auto" w:fill="auto"/>
          </w:tcPr>
          <w:p w14:paraId="1FC4728C" w14:textId="77777777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0AF55446" w14:textId="7F9154D9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A6AB36" w14:textId="359BC709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4250C6" w14:textId="669129A0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346</w:t>
            </w:r>
            <w:r w:rsidR="00A26C17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391</w:t>
            </w:r>
            <w:r w:rsidR="00A26C17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030690" w14:textId="3995A83B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329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583</w:t>
            </w:r>
            <w:r w:rsidR="00931A1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1FC6B6" w14:textId="626A19A1" w:rsidR="00931A14" w:rsidRPr="002F709B" w:rsidRDefault="00931A14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170C75" w14:textId="34015889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675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974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248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45C443" w14:textId="657709EE" w:rsidR="00931A14" w:rsidRPr="002F709B" w:rsidRDefault="002F709B" w:rsidP="00931A1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646</w:t>
            </w:r>
            <w:r w:rsidR="00B001A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591</w:t>
            </w:r>
            <w:r w:rsidR="00B001A4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067</w:t>
            </w:r>
          </w:p>
        </w:tc>
      </w:tr>
    </w:tbl>
    <w:p w14:paraId="6AA8B9BA" w14:textId="77777777" w:rsidR="00AF6DC6" w:rsidRPr="002F709B" w:rsidRDefault="00AF6DC6">
      <w:pPr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</w:rPr>
        <w:br w:type="page"/>
      </w:r>
    </w:p>
    <w:tbl>
      <w:tblPr>
        <w:tblW w:w="10281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96"/>
        <w:gridCol w:w="992"/>
        <w:gridCol w:w="992"/>
        <w:gridCol w:w="851"/>
        <w:gridCol w:w="992"/>
        <w:gridCol w:w="1138"/>
      </w:tblGrid>
      <w:tr w:rsidR="00673072" w:rsidRPr="002F709B" w14:paraId="1FCB9824" w14:textId="77777777" w:rsidTr="00E878E5">
        <w:tc>
          <w:tcPr>
            <w:tcW w:w="4320" w:type="dxa"/>
            <w:shd w:val="clear" w:color="auto" w:fill="auto"/>
            <w:vAlign w:val="bottom"/>
          </w:tcPr>
          <w:p w14:paraId="52D6627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8D7B9B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2"/>
                <w:szCs w:val="22"/>
                <w:cs/>
                <w:lang w:val="en-GB"/>
              </w:rPr>
              <w:t>งบการเงินรวม</w:t>
            </w:r>
          </w:p>
        </w:tc>
      </w:tr>
      <w:tr w:rsidR="00673072" w:rsidRPr="002F709B" w14:paraId="5516AD11" w14:textId="77777777" w:rsidTr="00E878E5">
        <w:tc>
          <w:tcPr>
            <w:tcW w:w="4320" w:type="dxa"/>
            <w:shd w:val="clear" w:color="auto" w:fill="auto"/>
            <w:vAlign w:val="bottom"/>
          </w:tcPr>
          <w:p w14:paraId="609864B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  <w:p w14:paraId="515C667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60D3E6F4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5004EB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64D982E3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7F1E4D" w14:textId="4AAF3294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32BA2FAA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C34F5F" w14:textId="30AC6245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7EC8B55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E1D5E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16D7A5CF" w14:textId="7CA2E122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6A00B42A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0C916A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55336766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12905E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5339379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673072" w:rsidRPr="002F709B" w14:paraId="34F8CE43" w14:textId="77777777" w:rsidTr="00E878E5">
        <w:tc>
          <w:tcPr>
            <w:tcW w:w="4320" w:type="dxa"/>
            <w:shd w:val="clear" w:color="auto" w:fill="auto"/>
          </w:tcPr>
          <w:p w14:paraId="61FA3FC3" w14:textId="37D9B9DF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2566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6D0CD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921DEB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92B8B6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4C6A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05D8C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5A082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</w:tr>
      <w:tr w:rsidR="00673072" w:rsidRPr="002F709B" w14:paraId="6247B37D" w14:textId="77777777" w:rsidTr="00E878E5">
        <w:tc>
          <w:tcPr>
            <w:tcW w:w="4320" w:type="dxa"/>
            <w:shd w:val="clear" w:color="auto" w:fill="auto"/>
          </w:tcPr>
          <w:p w14:paraId="480DBC5A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51FFA4A2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575BAFD2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74E460" w14:textId="62C201A7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288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330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6A35F4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4ADE1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AF5B38" w14:textId="59181518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288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330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54B3BF2" w14:textId="254E618B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288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330</w:t>
            </w:r>
          </w:p>
        </w:tc>
      </w:tr>
      <w:tr w:rsidR="00673072" w:rsidRPr="002F709B" w14:paraId="2E4EBD2B" w14:textId="77777777" w:rsidTr="00E878E5">
        <w:tc>
          <w:tcPr>
            <w:tcW w:w="4320" w:type="dxa"/>
            <w:shd w:val="clear" w:color="auto" w:fill="auto"/>
          </w:tcPr>
          <w:p w14:paraId="73BDB6EC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2"/>
                <w:szCs w:val="22"/>
                <w:cs/>
              </w:rPr>
              <w:t xml:space="preserve">เจ้าหนี้การค้า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501F66E2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BABC59" w14:textId="73349797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171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156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879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D890C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6F21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AF2475A" w14:textId="2E9E4060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171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156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879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BA83038" w14:textId="2AF192A2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171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156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879</w:t>
            </w:r>
          </w:p>
        </w:tc>
      </w:tr>
      <w:tr w:rsidR="00673072" w:rsidRPr="002F709B" w14:paraId="10DBD94B" w14:textId="77777777" w:rsidTr="00E878E5">
        <w:tc>
          <w:tcPr>
            <w:tcW w:w="4320" w:type="dxa"/>
            <w:shd w:val="clear" w:color="auto" w:fill="auto"/>
          </w:tcPr>
          <w:p w14:paraId="1DBBF8F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4F4A9CC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7C6D6CF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CF9FE13" w14:textId="2666532A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232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94D72C" w14:textId="769D93B5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273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758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F9CA3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F8D130" w14:textId="63C40252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211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505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802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37DEC38" w14:textId="0DF800DC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187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522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981</w:t>
            </w:r>
          </w:p>
        </w:tc>
      </w:tr>
      <w:tr w:rsidR="00673072" w:rsidRPr="002F709B" w14:paraId="0E248A1C" w14:textId="77777777" w:rsidTr="00E878E5">
        <w:tc>
          <w:tcPr>
            <w:tcW w:w="4320" w:type="dxa"/>
            <w:shd w:val="clear" w:color="auto" w:fill="auto"/>
          </w:tcPr>
          <w:p w14:paraId="5D2BC78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739218C6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CD4D81" w14:textId="53514844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509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067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D23252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53A7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B08CEB" w14:textId="05C46FD7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509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067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81AFB3A" w14:textId="04482303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498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853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654</w:t>
            </w:r>
          </w:p>
        </w:tc>
      </w:tr>
      <w:tr w:rsidR="00673072" w:rsidRPr="002F709B" w14:paraId="5B4B1776" w14:textId="77777777" w:rsidTr="00E878E5">
        <w:tc>
          <w:tcPr>
            <w:tcW w:w="4320" w:type="dxa"/>
            <w:shd w:val="clear" w:color="auto" w:fill="auto"/>
          </w:tcPr>
          <w:p w14:paraId="2AD303D4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46A392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E03C9" w14:textId="5FF634F4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250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417A6" w14:textId="1C362A4D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958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6C2F26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597163" w14:textId="07C21696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209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386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5FBFBB" w14:textId="7E2E3965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13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984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082</w:t>
            </w:r>
          </w:p>
        </w:tc>
      </w:tr>
      <w:tr w:rsidR="00673072" w:rsidRPr="002F709B" w14:paraId="7F5694B8" w14:textId="77777777" w:rsidTr="00673072">
        <w:tc>
          <w:tcPr>
            <w:tcW w:w="4320" w:type="dxa"/>
            <w:shd w:val="clear" w:color="auto" w:fill="auto"/>
          </w:tcPr>
          <w:p w14:paraId="6AD00259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48F7138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5245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4018F0" w14:textId="5069A15A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764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995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098847" w14:textId="190F6E48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195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232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BDE482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F42B77" w14:textId="1557BF74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960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227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844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343EB5" w14:textId="7F0CF561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925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805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926</w:t>
            </w:r>
          </w:p>
        </w:tc>
      </w:tr>
    </w:tbl>
    <w:p w14:paraId="10B67EC3" w14:textId="77777777" w:rsidR="00673072" w:rsidRPr="002F709B" w:rsidRDefault="00673072" w:rsidP="00036904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10281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96"/>
        <w:gridCol w:w="992"/>
        <w:gridCol w:w="992"/>
        <w:gridCol w:w="851"/>
        <w:gridCol w:w="992"/>
        <w:gridCol w:w="1138"/>
      </w:tblGrid>
      <w:tr w:rsidR="00E16D27" w:rsidRPr="002F709B" w14:paraId="5EA10544" w14:textId="77777777" w:rsidTr="00E878E5">
        <w:tc>
          <w:tcPr>
            <w:tcW w:w="4320" w:type="dxa"/>
            <w:shd w:val="clear" w:color="auto" w:fill="auto"/>
            <w:vAlign w:val="bottom"/>
          </w:tcPr>
          <w:p w14:paraId="63649372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795AE7" w14:textId="3D6DF10C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2"/>
                <w:szCs w:val="22"/>
                <w:cs/>
                <w:lang w:val="en-GB"/>
              </w:rPr>
              <w:t>งบการเฉพาะกิจการ</w:t>
            </w:r>
          </w:p>
        </w:tc>
      </w:tr>
      <w:tr w:rsidR="00E16D27" w:rsidRPr="002F709B" w14:paraId="0216626B" w14:textId="77777777" w:rsidTr="00E878E5">
        <w:tc>
          <w:tcPr>
            <w:tcW w:w="4320" w:type="dxa"/>
            <w:shd w:val="clear" w:color="auto" w:fill="auto"/>
            <w:vAlign w:val="bottom"/>
          </w:tcPr>
          <w:p w14:paraId="6253E821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  <w:p w14:paraId="47FD1F71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54AC09A4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FABF61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3C8CCE2C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E30F9" w14:textId="10D344C6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013982C6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A8FE5" w14:textId="0AC6E2D8" w:rsidR="00E16D27" w:rsidRPr="002F709B" w:rsidRDefault="002F709B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="00E16D27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E16D27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E16D27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B4EF861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9B6491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576DB6CC" w14:textId="1265A81E" w:rsidR="00E16D27" w:rsidRPr="002F709B" w:rsidRDefault="002F709B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E16D27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E16D27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70AA76F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C61E18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717D7793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614214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2F30E6E3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E16D27" w:rsidRPr="002F709B" w14:paraId="688E1BBE" w14:textId="77777777" w:rsidTr="00385F94">
        <w:tc>
          <w:tcPr>
            <w:tcW w:w="4320" w:type="dxa"/>
            <w:shd w:val="clear" w:color="auto" w:fill="auto"/>
          </w:tcPr>
          <w:p w14:paraId="2FCA4F15" w14:textId="0DB661BA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2567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48928C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2B055D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79880A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64DDDF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A07FC3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524E2E" w14:textId="77777777" w:rsidR="00E16D27" w:rsidRPr="002F709B" w:rsidRDefault="00E16D27" w:rsidP="00315553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</w:tr>
      <w:tr w:rsidR="00BE2DCB" w:rsidRPr="002F709B" w14:paraId="76B9B27C" w14:textId="77777777" w:rsidTr="00385F94">
        <w:tc>
          <w:tcPr>
            <w:tcW w:w="4320" w:type="dxa"/>
            <w:shd w:val="clear" w:color="auto" w:fill="auto"/>
          </w:tcPr>
          <w:p w14:paraId="66C00556" w14:textId="656C1B43" w:rsidR="00BE2DCB" w:rsidRPr="002F709B" w:rsidRDefault="00BE2DCB" w:rsidP="00BE2DCB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เงินกู้ยืมระยะสั้นจากสถาบันการเงิน</w:t>
            </w:r>
          </w:p>
        </w:tc>
        <w:tc>
          <w:tcPr>
            <w:tcW w:w="996" w:type="dxa"/>
            <w:shd w:val="clear" w:color="auto" w:fill="auto"/>
          </w:tcPr>
          <w:p w14:paraId="6F9998B8" w14:textId="44ADE215" w:rsidR="00BE2DCB" w:rsidRPr="002F709B" w:rsidRDefault="00BE2DCB" w:rsidP="00BE2DC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84C666" w14:textId="29846BBA" w:rsidR="00BE2DCB" w:rsidRPr="002F709B" w:rsidRDefault="002F709B" w:rsidP="00BE2DC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19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100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14:paraId="6ABC251F" w14:textId="7AD01BF3" w:rsidR="00BE2DCB" w:rsidRPr="002F709B" w:rsidRDefault="00BE2DCB" w:rsidP="00BE2DC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EE91005" w14:textId="05711479" w:rsidR="00BE2DCB" w:rsidRPr="002F709B" w:rsidRDefault="00BE2DCB" w:rsidP="00BE2DC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187006" w14:textId="304A1FE3" w:rsidR="00BE2DCB" w:rsidRPr="002F709B" w:rsidRDefault="002F709B" w:rsidP="00BE2DC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19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100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000</w:t>
            </w:r>
          </w:p>
        </w:tc>
        <w:tc>
          <w:tcPr>
            <w:tcW w:w="1138" w:type="dxa"/>
            <w:shd w:val="clear" w:color="auto" w:fill="auto"/>
          </w:tcPr>
          <w:p w14:paraId="6A8E78B5" w14:textId="2FAD929C" w:rsidR="00BE2DCB" w:rsidRPr="002F709B" w:rsidRDefault="002F709B" w:rsidP="00BE2DC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19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100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2"/>
                <w:szCs w:val="22"/>
                <w:lang w:val="en-GB"/>
              </w:rPr>
              <w:t>000</w:t>
            </w:r>
          </w:p>
        </w:tc>
      </w:tr>
      <w:tr w:rsidR="00536DD1" w:rsidRPr="002F709B" w14:paraId="1E1ADE9D" w14:textId="77777777" w:rsidTr="00E878E5">
        <w:tc>
          <w:tcPr>
            <w:tcW w:w="4320" w:type="dxa"/>
            <w:shd w:val="clear" w:color="auto" w:fill="auto"/>
          </w:tcPr>
          <w:p w14:paraId="51B14089" w14:textId="7777777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2"/>
                <w:szCs w:val="22"/>
                <w:cs/>
              </w:rPr>
              <w:t xml:space="preserve">เจ้าหนี้การค้า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1805A86E" w14:textId="332D6F4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1B4394" w14:textId="5919D138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025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751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FC4069" w14:textId="41A8F3CE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FC619" w14:textId="77BD685C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9F91A2" w14:textId="0E0FCA8D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025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751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DA2EAE9" w14:textId="62B9767C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025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751</w:t>
            </w:r>
          </w:p>
        </w:tc>
      </w:tr>
      <w:tr w:rsidR="00536DD1" w:rsidRPr="002F709B" w14:paraId="2AAE8248" w14:textId="77777777" w:rsidTr="00E878E5">
        <w:tc>
          <w:tcPr>
            <w:tcW w:w="4320" w:type="dxa"/>
            <w:shd w:val="clear" w:color="auto" w:fill="auto"/>
          </w:tcPr>
          <w:p w14:paraId="07DAEB28" w14:textId="7777777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747C00E5" w14:textId="7777777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543B4734" w14:textId="58AB000A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277308" w14:textId="39181DDC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584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949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74A4EA" w14:textId="0A98DEB9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085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340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788E3" w14:textId="38598D6E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7B56A4" w14:textId="49C789DD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17</w:t>
            </w:r>
            <w:r w:rsidR="00514B6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670</w:t>
            </w:r>
            <w:r w:rsidR="00514B6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289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1B793D0" w14:textId="75FFC4C8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16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406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299</w:t>
            </w:r>
          </w:p>
        </w:tc>
      </w:tr>
      <w:tr w:rsidR="00536DD1" w:rsidRPr="002F709B" w14:paraId="2F08A318" w14:textId="77777777" w:rsidTr="00E878E5">
        <w:tc>
          <w:tcPr>
            <w:tcW w:w="4320" w:type="dxa"/>
            <w:shd w:val="clear" w:color="auto" w:fill="auto"/>
          </w:tcPr>
          <w:p w14:paraId="03C8D768" w14:textId="7777777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4AFC5CB0" w14:textId="0CB00B3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7CB6B6" w14:textId="0D222813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122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706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849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7A37BD" w14:textId="01149182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305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120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548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91C68" w14:textId="5E93801D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83BE50" w14:textId="1C6CEFBA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427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827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397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928D88D" w14:textId="53CEACD8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401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647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800</w:t>
            </w:r>
          </w:p>
        </w:tc>
      </w:tr>
      <w:tr w:rsidR="00536DD1" w:rsidRPr="002F709B" w14:paraId="13AEF59A" w14:textId="77777777" w:rsidTr="00E878E5">
        <w:tc>
          <w:tcPr>
            <w:tcW w:w="4320" w:type="dxa"/>
            <w:shd w:val="clear" w:color="auto" w:fill="auto"/>
          </w:tcPr>
          <w:p w14:paraId="79658B95" w14:textId="7777777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A8D85A" w14:textId="5F3B9AD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80CD09" w14:textId="6DAE14F7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771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46B206" w14:textId="4329EFFB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12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212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2895A1" w14:textId="5BA6B97E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1084B" w14:textId="764DF86E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21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984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547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A81809" w14:textId="4CDEC846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20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687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899</w:t>
            </w:r>
          </w:p>
        </w:tc>
      </w:tr>
      <w:tr w:rsidR="00536DD1" w:rsidRPr="002F709B" w14:paraId="6D8793E7" w14:textId="77777777" w:rsidTr="00E878E5">
        <w:tc>
          <w:tcPr>
            <w:tcW w:w="4320" w:type="dxa"/>
            <w:shd w:val="clear" w:color="auto" w:fill="auto"/>
          </w:tcPr>
          <w:p w14:paraId="3A10D0BD" w14:textId="7777777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3224BA8D" w14:textId="77777777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158F89" w14:textId="0A1B954F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304C37" w14:textId="794D865C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255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189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8C4D5" w14:textId="025ABEEC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326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418</w:t>
            </w:r>
            <w:r w:rsidR="00536DD1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D3D39A" w14:textId="2626F243" w:rsidR="00536DD1" w:rsidRPr="002F709B" w:rsidRDefault="00536DD1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9ABF1" w14:textId="612EAAB2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581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607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984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5ECBA" w14:textId="70344FA0" w:rsidR="00536DD1" w:rsidRPr="002F709B" w:rsidRDefault="002F709B" w:rsidP="00536DD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552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867</w:t>
            </w:r>
            <w:r w:rsidR="00BE2DCB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749</w:t>
            </w:r>
          </w:p>
        </w:tc>
      </w:tr>
    </w:tbl>
    <w:p w14:paraId="43F56B06" w14:textId="3917B13A" w:rsidR="00E16D27" w:rsidRPr="002F709B" w:rsidRDefault="00E16D27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10281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96"/>
        <w:gridCol w:w="992"/>
        <w:gridCol w:w="992"/>
        <w:gridCol w:w="851"/>
        <w:gridCol w:w="992"/>
        <w:gridCol w:w="1138"/>
      </w:tblGrid>
      <w:tr w:rsidR="00673072" w:rsidRPr="002F709B" w14:paraId="24D4D7B9" w14:textId="77777777" w:rsidTr="00E878E5">
        <w:tc>
          <w:tcPr>
            <w:tcW w:w="4320" w:type="dxa"/>
            <w:shd w:val="clear" w:color="auto" w:fill="auto"/>
            <w:vAlign w:val="bottom"/>
          </w:tcPr>
          <w:p w14:paraId="1A8353E4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B36151D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2"/>
                <w:szCs w:val="22"/>
                <w:cs/>
                <w:lang w:val="en-GB"/>
              </w:rPr>
              <w:t>งบการเฉพาะกิจการ</w:t>
            </w:r>
          </w:p>
        </w:tc>
      </w:tr>
      <w:tr w:rsidR="00673072" w:rsidRPr="002F709B" w14:paraId="2459D98E" w14:textId="77777777" w:rsidTr="00E878E5">
        <w:tc>
          <w:tcPr>
            <w:tcW w:w="4320" w:type="dxa"/>
            <w:shd w:val="clear" w:color="auto" w:fill="auto"/>
            <w:vAlign w:val="bottom"/>
          </w:tcPr>
          <w:p w14:paraId="1464940D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</w:p>
          <w:p w14:paraId="719060E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4AE2883C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914B9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340F0D32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7A0983" w14:textId="4E99BBB1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4CBB1F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774698" w14:textId="101BA27D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1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3BDC045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9F769E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3A964C49" w14:textId="09C14392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>5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lang w:val="en-GB"/>
              </w:rPr>
              <w:t xml:space="preserve"> </w:t>
            </w:r>
            <w:r w:rsidR="00673072"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32F971E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936C2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00AA0292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31570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20E5A0E3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673072" w:rsidRPr="002F709B" w14:paraId="6304CBF5" w14:textId="77777777" w:rsidTr="00E878E5">
        <w:tc>
          <w:tcPr>
            <w:tcW w:w="4320" w:type="dxa"/>
            <w:shd w:val="clear" w:color="auto" w:fill="auto"/>
          </w:tcPr>
          <w:p w14:paraId="25FBD772" w14:textId="21DF4A19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>2566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84EAB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2E77AC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B1A7DA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109AD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5CDD29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9D20EB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</w:p>
        </w:tc>
      </w:tr>
      <w:tr w:rsidR="00673072" w:rsidRPr="002F709B" w14:paraId="5DF711C3" w14:textId="77777777" w:rsidTr="00E878E5">
        <w:tc>
          <w:tcPr>
            <w:tcW w:w="4320" w:type="dxa"/>
            <w:shd w:val="clear" w:color="auto" w:fill="auto"/>
          </w:tcPr>
          <w:p w14:paraId="4A11681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18D4393E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20A4BA0B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A820C83" w14:textId="19184E95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A26F999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22DA9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DE8662" w14:textId="058F4713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8D63D36" w14:textId="5B9B5F9C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000</w:t>
            </w:r>
          </w:p>
        </w:tc>
      </w:tr>
      <w:tr w:rsidR="00673072" w:rsidRPr="002F709B" w14:paraId="5859FF75" w14:textId="77777777" w:rsidTr="00E878E5">
        <w:tc>
          <w:tcPr>
            <w:tcW w:w="4320" w:type="dxa"/>
            <w:shd w:val="clear" w:color="auto" w:fill="auto"/>
          </w:tcPr>
          <w:p w14:paraId="6A715B2D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2"/>
                <w:szCs w:val="22"/>
                <w:cs/>
              </w:rPr>
              <w:t xml:space="preserve">เจ้าหนี้การค้า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19C3B86C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86D05E" w14:textId="5B483949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157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674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596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F4646A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D0E2D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3D59BC1" w14:textId="02815BB2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157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674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596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4C518EC" w14:textId="2FC0EE56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157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674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596</w:t>
            </w:r>
          </w:p>
        </w:tc>
      </w:tr>
      <w:tr w:rsidR="00673072" w:rsidRPr="002F709B" w14:paraId="25768CA6" w14:textId="77777777" w:rsidTr="00E878E5">
        <w:tc>
          <w:tcPr>
            <w:tcW w:w="4320" w:type="dxa"/>
            <w:shd w:val="clear" w:color="auto" w:fill="auto"/>
          </w:tcPr>
          <w:p w14:paraId="0FAA10A9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0A4DDF1E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lang w:val="en-GB"/>
              </w:rPr>
              <w:t xml:space="preserve"> - 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68752C7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3764EF" w14:textId="0AFA0BD0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802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638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281C42" w14:textId="70A7DFBF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089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023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0FE7E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C024E7" w14:textId="6798B747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207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891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661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15498CC" w14:textId="5AF7D2C9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184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111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603</w:t>
            </w:r>
          </w:p>
        </w:tc>
      </w:tr>
      <w:tr w:rsidR="00673072" w:rsidRPr="002F709B" w14:paraId="145AD362" w14:textId="77777777" w:rsidTr="00E878E5">
        <w:tc>
          <w:tcPr>
            <w:tcW w:w="4320" w:type="dxa"/>
            <w:shd w:val="clear" w:color="auto" w:fill="auto"/>
          </w:tcPr>
          <w:p w14:paraId="4FFE7B2C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0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70C8152B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E11466" w14:textId="11D04767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509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067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D8579C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5CB3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7305FB" w14:textId="5A69473E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509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067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3B93CB6" w14:textId="6D20F6F8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498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853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654</w:t>
            </w:r>
          </w:p>
        </w:tc>
      </w:tr>
      <w:tr w:rsidR="00673072" w:rsidRPr="002F709B" w14:paraId="2592D75E" w14:textId="77777777" w:rsidTr="00E878E5">
        <w:tc>
          <w:tcPr>
            <w:tcW w:w="4320" w:type="dxa"/>
            <w:shd w:val="clear" w:color="auto" w:fill="auto"/>
          </w:tcPr>
          <w:p w14:paraId="7B6C1217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FF0519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37CF5" w14:textId="7A26FEB8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985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8D73A2" w14:textId="1BDBEB3F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630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146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9E346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0B612" w14:textId="1BC22F0D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615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266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458883" w14:textId="3217DAAA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10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229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365</w:t>
            </w:r>
          </w:p>
        </w:tc>
      </w:tr>
      <w:tr w:rsidR="00673072" w:rsidRPr="002F709B" w14:paraId="06DF18D9" w14:textId="77777777" w:rsidTr="00673072">
        <w:tc>
          <w:tcPr>
            <w:tcW w:w="4320" w:type="dxa"/>
            <w:shd w:val="clear" w:color="auto" w:fill="auto"/>
          </w:tcPr>
          <w:p w14:paraId="0D5CF975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42DABBD8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lang w:val="en-GB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652C1A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59CB18" w14:textId="3B2E5CDF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cs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702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529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D135E6" w14:textId="7B835F6D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191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719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0DC51F" w14:textId="77777777" w:rsidR="00673072" w:rsidRPr="002F709B" w:rsidRDefault="00673072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5006CF" w14:textId="41699381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894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248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970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221728" w14:textId="55A40270" w:rsidR="00673072" w:rsidRPr="002F709B" w:rsidRDefault="002F709B" w:rsidP="009709C1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859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869</w:t>
            </w:r>
            <w:r w:rsidR="00673072"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2"/>
                <w:szCs w:val="22"/>
                <w:lang w:val="en-GB"/>
              </w:rPr>
              <w:t>218</w:t>
            </w:r>
          </w:p>
        </w:tc>
      </w:tr>
    </w:tbl>
    <w:p w14:paraId="73A2B7EA" w14:textId="77777777" w:rsidR="00525F6B" w:rsidRPr="002F709B" w:rsidRDefault="00525F6B">
      <w:pPr>
        <w:jc w:val="left"/>
        <w:rPr>
          <w:rFonts w:ascii="Browallia New" w:hAnsi="Browallia New" w:cs="Browallia New"/>
          <w:b/>
          <w:bCs/>
          <w:color w:val="000000"/>
          <w:sz w:val="22"/>
          <w:szCs w:val="22"/>
        </w:rPr>
      </w:pPr>
      <w:r w:rsidRPr="002F709B">
        <w:rPr>
          <w:rFonts w:ascii="Browallia New" w:hAnsi="Browallia New" w:cs="Browallia New"/>
          <w:b/>
          <w:bCs/>
          <w:color w:val="000000"/>
          <w:sz w:val="22"/>
          <w:szCs w:val="22"/>
        </w:rPr>
        <w:br w:type="page"/>
      </w:r>
    </w:p>
    <w:p w14:paraId="4D8C2118" w14:textId="7024B168" w:rsidR="002C7205" w:rsidRPr="002F709B" w:rsidRDefault="002F709B" w:rsidP="00525F6B">
      <w:pPr>
        <w:tabs>
          <w:tab w:val="left" w:pos="1080"/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5</w:t>
      </w:r>
      <w:r w:rsidR="002C7205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2C7205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525F6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2C7205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ความเสี่ยงด้านราคา</w:t>
      </w:r>
    </w:p>
    <w:p w14:paraId="0F7B4CFF" w14:textId="77777777" w:rsidR="00525F6B" w:rsidRPr="002F709B" w:rsidRDefault="00525F6B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3CA11EDD" w14:textId="7FE294EA" w:rsidR="00D328BC" w:rsidRPr="002F709B" w:rsidRDefault="00D328BC" w:rsidP="00594E87">
      <w:pPr>
        <w:ind w:left="108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ลุ่มกิจการมีความเสี่ยงจากราคาของเงินลงทุนในตราสารทุนที่วัดมูลค่าด้วยมูลค่ายุติธรรมผ่านกำไรขาดทุนเบ็ดเสร็จอื่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(</w:t>
      </w:r>
      <w:proofErr w:type="spellStart"/>
      <w:r w:rsidRPr="002F709B">
        <w:rPr>
          <w:rFonts w:ascii="Browallia New" w:hAnsi="Browallia New" w:cs="Browallia New"/>
          <w:color w:val="000000"/>
          <w:sz w:val="26"/>
          <w:szCs w:val="26"/>
        </w:rPr>
        <w:t>FVOCI</w:t>
      </w:r>
      <w:proofErr w:type="spellEnd"/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)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เพื่อจัดการกับความเสี่ยงด้านราคาที่เกิดจากเงินลงทุนในตราสารทุน ในเดือนธันวาคม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บริษัท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</w:t>
      </w:r>
      <w:r w:rsidR="00594E87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กลุ่มบริษัทอื่นที่ถือหุ้น</w:t>
      </w:r>
      <w:r w:rsidR="004F6BA8"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</w:t>
      </w:r>
      <w:r w:rsidR="00594E87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บริษัท เกตย์เวย์ เซอร์วิส 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>จำกัด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ได้เข้าทำสัญญาให้สิทธิในการบังคับให้ซื้อหุ้น</w:t>
      </w:r>
      <w:r w:rsidR="00385F94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เพื่อให้บริษัทมีสิทธิในการขายเงินลงทุนในบริษัท เกตเวย์ เซอร์วิส จำกัด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>ให้</w:t>
      </w:r>
      <w:r w:rsidR="00385F94" w:rsidRPr="002F709B">
        <w:rPr>
          <w:rFonts w:ascii="Browallia New" w:hAnsi="Browallia New" w:cs="Browallia New"/>
          <w:color w:val="000000"/>
          <w:sz w:val="26"/>
          <w:szCs w:val="26"/>
          <w:cs/>
        </w:rPr>
        <w:t>แก่</w:t>
      </w:r>
      <w:r w:rsidR="00717492" w:rsidRPr="002F709B">
        <w:rPr>
          <w:rFonts w:ascii="Browallia New" w:hAnsi="Browallia New" w:cs="Browallia New"/>
          <w:color w:val="000000"/>
          <w:sz w:val="26"/>
          <w:szCs w:val="26"/>
          <w:cs/>
        </w:rPr>
        <w:t>คู่สัญญา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(หมายเหตุ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12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)</w:t>
      </w:r>
    </w:p>
    <w:p w14:paraId="7213E27C" w14:textId="77777777" w:rsidR="00525F6B" w:rsidRPr="002F709B" w:rsidRDefault="00525F6B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12CACEEC" w14:textId="6456CBD2" w:rsidR="00A60CC1" w:rsidRPr="002F709B" w:rsidRDefault="002F709B" w:rsidP="00036904">
      <w:pPr>
        <w:ind w:left="540" w:hanging="540"/>
        <w:jc w:val="thaiDistribute"/>
        <w:rPr>
          <w:rFonts w:ascii="Browallia New" w:eastAsia="Times New Roman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b/>
          <w:bCs/>
          <w:color w:val="000000"/>
          <w:sz w:val="26"/>
          <w:szCs w:val="26"/>
        </w:rPr>
        <w:t>5</w:t>
      </w:r>
      <w:r w:rsidR="00564900" w:rsidRPr="002F709B">
        <w:rPr>
          <w:rFonts w:ascii="Browallia New" w:eastAsia="Times New Roman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eastAsia="Times New Roman" w:hAnsi="Browallia New" w:cs="Browallia New"/>
          <w:b/>
          <w:bCs/>
          <w:color w:val="000000"/>
          <w:sz w:val="26"/>
          <w:szCs w:val="26"/>
        </w:rPr>
        <w:t>2</w:t>
      </w:r>
      <w:r w:rsidR="00564900" w:rsidRPr="002F709B">
        <w:rPr>
          <w:rFonts w:ascii="Browallia New" w:eastAsia="Times New Roman" w:hAnsi="Browallia New" w:cs="Browallia New"/>
          <w:b/>
          <w:bCs/>
          <w:color w:val="000000"/>
          <w:sz w:val="26"/>
          <w:szCs w:val="26"/>
        </w:rPr>
        <w:tab/>
      </w:r>
      <w:bookmarkStart w:id="14" w:name="_Toc86937186"/>
      <w:r w:rsidR="00564900" w:rsidRPr="002F709B">
        <w:rPr>
          <w:rFonts w:ascii="Browallia New" w:eastAsia="Times New Roman" w:hAnsi="Browallia New" w:cs="Browallia New"/>
          <w:b/>
          <w:bCs/>
          <w:color w:val="000000"/>
          <w:sz w:val="26"/>
          <w:szCs w:val="26"/>
          <w:cs/>
        </w:rPr>
        <w:t>การบริหารส่วนของเงินทุน</w:t>
      </w:r>
      <w:bookmarkEnd w:id="14"/>
    </w:p>
    <w:p w14:paraId="686F8AE6" w14:textId="77777777" w:rsidR="00EC6364" w:rsidRPr="002F709B" w:rsidRDefault="00EC6364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44C9224A" w14:textId="62446F2A" w:rsidR="00EC6364" w:rsidRPr="002F709B" w:rsidRDefault="002F709B" w:rsidP="00036904">
      <w:pPr>
        <w:ind w:left="1080" w:hanging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5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การบริหารความเสี่ยง</w:t>
      </w:r>
    </w:p>
    <w:p w14:paraId="4602F95A" w14:textId="77777777" w:rsidR="004854B5" w:rsidRPr="002F709B" w:rsidRDefault="004854B5" w:rsidP="00036904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76AAEB40" w14:textId="77777777" w:rsidR="00BA5AEE" w:rsidRPr="002F709B" w:rsidRDefault="00BA5AEE" w:rsidP="00036904">
      <w:pPr>
        <w:ind w:left="1080"/>
        <w:jc w:val="thaiDistribute"/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</w:pP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วัตถุประสงค์ของการบริหารส่วนของทุน คือ</w:t>
      </w:r>
    </w:p>
    <w:p w14:paraId="160FE825" w14:textId="77777777" w:rsidR="00BA5AEE" w:rsidRPr="002F709B" w:rsidRDefault="00BA5AEE" w:rsidP="00036904">
      <w:pPr>
        <w:numPr>
          <w:ilvl w:val="0"/>
          <w:numId w:val="20"/>
        </w:numPr>
        <w:ind w:left="1440"/>
        <w:contextualSpacing/>
        <w:jc w:val="thaiDistribute"/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</w:pP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การรักษาไว้ซึ่งความสามารถในการดำเนินงานต่อเนื่อง เพื่อที่จะสามารถก่อให้เกิดผลตอบแทนแก่ผู้ถือหุ้นและก่อให้เกิดประโยชน์แก่ผู้มีส่วนได้เสียอื่นๆ และ</w:t>
      </w:r>
    </w:p>
    <w:p w14:paraId="7B498A83" w14:textId="77777777" w:rsidR="00BA5AEE" w:rsidRPr="002F709B" w:rsidRDefault="00BA5AEE" w:rsidP="00036904">
      <w:pPr>
        <w:numPr>
          <w:ilvl w:val="0"/>
          <w:numId w:val="20"/>
        </w:numPr>
        <w:ind w:left="1440"/>
        <w:contextualSpacing/>
        <w:jc w:val="thaiDistribute"/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</w:pP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การรักษาโครงสร้างเงินทุนไว้ให้อยู่ในระดับที่ก่อให้เกิดประโยชน์สูงสุดเพื่อลดต้นทุนเงินทุน</w:t>
      </w:r>
    </w:p>
    <w:p w14:paraId="4F53B0D6" w14:textId="77777777" w:rsidR="00BA5AEE" w:rsidRPr="002F709B" w:rsidRDefault="00BA5AEE" w:rsidP="00036904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58B3D549" w14:textId="57EF1E2E" w:rsidR="00BA5AEE" w:rsidRPr="002F709B" w:rsidRDefault="00BA5AEE" w:rsidP="00036904">
      <w:pPr>
        <w:ind w:left="1080"/>
        <w:jc w:val="thaiDistribute"/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</w:pP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การที่จะรักษาหรือปรับโครงสร้างของเงินทุนนั้น กลุ่มกิจการอาจต้องปรับจำนวนเงินปันผลจ่าย ปรับการคืนทุนให้แก่</w:t>
      </w:r>
      <w:r w:rsidR="000A7547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br/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ผู้ถือหุ้น ออกหุ้นใหม่ หรือขายสินทรัพย์เพื่อลดภาระหนี้สิน</w:t>
      </w:r>
    </w:p>
    <w:p w14:paraId="5FEBA01A" w14:textId="77777777" w:rsidR="00D8362E" w:rsidRPr="002F709B" w:rsidRDefault="00D8362E" w:rsidP="00036904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0371236A" w14:textId="536EF258" w:rsidR="00922C35" w:rsidRPr="002F709B" w:rsidRDefault="00922C35" w:rsidP="00036904">
      <w:pPr>
        <w:ind w:left="1080"/>
        <w:jc w:val="left"/>
        <w:rPr>
          <w:rFonts w:ascii="Browallia New" w:eastAsia="Arial" w:hAnsi="Browallia New" w:cs="Browallia New"/>
          <w:b/>
          <w:bCs/>
          <w:i/>
          <w:iCs/>
          <w:color w:val="000000"/>
          <w:sz w:val="26"/>
          <w:szCs w:val="26"/>
          <w:lang w:val="en-US" w:bidi="ar-SA"/>
        </w:rPr>
      </w:pPr>
      <w:r w:rsidRPr="002F709B">
        <w:rPr>
          <w:rFonts w:ascii="Browallia New" w:eastAsia="Arial" w:hAnsi="Browallia New" w:cs="Browallia New"/>
          <w:b/>
          <w:bCs/>
          <w:i/>
          <w:iCs/>
          <w:color w:val="000000"/>
          <w:sz w:val="26"/>
          <w:szCs w:val="26"/>
          <w:cs/>
          <w:lang w:val="en-US" w:bidi="ar-SA"/>
        </w:rPr>
        <w:t>การคงไว้ซึ่งอัตราส่วนตามสัญญา</w:t>
      </w:r>
      <w:r w:rsidR="00A220EE" w:rsidRPr="002F709B">
        <w:rPr>
          <w:rFonts w:ascii="Browallia New" w:eastAsia="Arial" w:hAnsi="Browallia New" w:cs="Browallia New"/>
          <w:b/>
          <w:bCs/>
          <w:i/>
          <w:iCs/>
          <w:color w:val="000000"/>
          <w:sz w:val="26"/>
          <w:szCs w:val="26"/>
          <w:cs/>
          <w:lang w:val="en-US"/>
        </w:rPr>
        <w:t>หุ้น</w:t>
      </w:r>
      <w:r w:rsidRPr="002F709B">
        <w:rPr>
          <w:rFonts w:ascii="Browallia New" w:eastAsia="Arial" w:hAnsi="Browallia New" w:cs="Browallia New"/>
          <w:b/>
          <w:bCs/>
          <w:i/>
          <w:iCs/>
          <w:color w:val="000000"/>
          <w:sz w:val="26"/>
          <w:szCs w:val="26"/>
          <w:cs/>
          <w:lang w:val="en-US" w:bidi="ar-SA"/>
        </w:rPr>
        <w:t xml:space="preserve">กู้ </w:t>
      </w:r>
    </w:p>
    <w:p w14:paraId="26685D3F" w14:textId="77777777" w:rsidR="00922C35" w:rsidRPr="002F709B" w:rsidRDefault="00922C35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0CCDF529" w14:textId="6ABFFF07" w:rsidR="00922C35" w:rsidRPr="002F709B" w:rsidRDefault="00922C35" w:rsidP="00036904">
      <w:pPr>
        <w:ind w:left="1080"/>
        <w:jc w:val="left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ภาย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>ใต้เ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งื่อนไขของ</w:t>
      </w:r>
      <w:r w:rsidR="00A220EE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>หุ้น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 xml:space="preserve">กู้หลักของกลุ่มกิจการ กลุ่มกิจการจะต้องคงไว้ซึ่งอัตราส่วนทางการเงินดังนี้ </w:t>
      </w:r>
    </w:p>
    <w:p w14:paraId="386DC1B1" w14:textId="77777777" w:rsidR="00664BA0" w:rsidRPr="002F709B" w:rsidRDefault="00664BA0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4E4B1B81" w14:textId="48285DA2" w:rsidR="00922C35" w:rsidRPr="002F709B" w:rsidRDefault="00922C35" w:rsidP="00036904">
      <w:pPr>
        <w:numPr>
          <w:ilvl w:val="0"/>
          <w:numId w:val="17"/>
        </w:numPr>
        <w:ind w:left="1440"/>
        <w:contextualSpacing/>
        <w:jc w:val="left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อัตราส่วนหนี้สินต่อทุนที่ไม่เกิน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 xml:space="preserve"> </w:t>
      </w:r>
      <w:r w:rsidR="002F709B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2</w:t>
      </w:r>
      <w:r w:rsidR="00A220EE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.</w:t>
      </w:r>
      <w:r w:rsidR="002F709B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5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 xml:space="preserve"> 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เท่า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 xml:space="preserve"> </w:t>
      </w:r>
    </w:p>
    <w:p w14:paraId="240D6DFA" w14:textId="77777777" w:rsidR="00664BA0" w:rsidRPr="002F709B" w:rsidRDefault="00664BA0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718BC612" w14:textId="3C1874E5" w:rsidR="00922C35" w:rsidRPr="002F709B" w:rsidRDefault="00922C35" w:rsidP="00036904">
      <w:pPr>
        <w:ind w:left="1080"/>
        <w:jc w:val="thaiDistribute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  <w:r w:rsidRPr="002F709B">
        <w:rPr>
          <w:rFonts w:ascii="Browallia New" w:eastAsia="Arial" w:hAnsi="Browallia New" w:cs="Browallia New"/>
          <w:color w:val="000000"/>
          <w:spacing w:val="-6"/>
          <w:sz w:val="26"/>
          <w:szCs w:val="26"/>
          <w:cs/>
          <w:lang w:val="en-US" w:bidi="ar-SA"/>
        </w:rPr>
        <w:t xml:space="preserve">กลุ่มกิจการสามารถคงไว้ซึ่งอัตราส่วนทางการเงินดังกล่าวตลอดรอบระยะเวลารายงาน ทั้งนี้ ณ วันที่ </w:t>
      </w:r>
      <w:r w:rsidR="002F709B" w:rsidRPr="002F709B">
        <w:rPr>
          <w:rFonts w:ascii="Browallia New" w:eastAsia="Arial" w:hAnsi="Browallia New" w:cs="Browallia New"/>
          <w:color w:val="000000"/>
          <w:spacing w:val="-6"/>
          <w:sz w:val="26"/>
          <w:szCs w:val="26"/>
          <w:lang w:bidi="ar-SA"/>
        </w:rPr>
        <w:t>31</w:t>
      </w:r>
      <w:r w:rsidRPr="002F709B">
        <w:rPr>
          <w:rFonts w:ascii="Browallia New" w:eastAsia="Arial" w:hAnsi="Browallia New" w:cs="Browallia New"/>
          <w:color w:val="000000"/>
          <w:spacing w:val="-6"/>
          <w:sz w:val="26"/>
          <w:szCs w:val="26"/>
          <w:cs/>
          <w:lang w:val="en-US" w:bidi="ar-SA"/>
        </w:rPr>
        <w:t xml:space="preserve"> ธันวาคม พ.ศ.</w:t>
      </w:r>
      <w:r w:rsidR="00495115" w:rsidRPr="002F709B">
        <w:rPr>
          <w:rFonts w:ascii="Browallia New" w:eastAsia="Arial" w:hAnsi="Browallia New" w:cs="Browallia New"/>
          <w:color w:val="000000"/>
          <w:spacing w:val="-6"/>
          <w:sz w:val="26"/>
          <w:szCs w:val="26"/>
          <w:lang w:bidi="ar-SA"/>
        </w:rPr>
        <w:t xml:space="preserve"> </w:t>
      </w:r>
      <w:r w:rsidR="002F709B" w:rsidRPr="002F709B">
        <w:rPr>
          <w:rFonts w:ascii="Browallia New" w:eastAsia="Arial" w:hAnsi="Browallia New" w:cs="Browallia New"/>
          <w:color w:val="000000"/>
          <w:spacing w:val="-6"/>
          <w:sz w:val="26"/>
          <w:szCs w:val="26"/>
          <w:lang w:bidi="ar-SA"/>
        </w:rPr>
        <w:t>2567</w:t>
      </w:r>
      <w:r w:rsidRPr="002F709B">
        <w:rPr>
          <w:rFonts w:ascii="Browallia New" w:eastAsia="Times New Roman" w:hAnsi="Browallia New" w:cs="Browallia New"/>
          <w:color w:val="000000"/>
          <w:spacing w:val="-2"/>
          <w:sz w:val="26"/>
          <w:szCs w:val="26"/>
          <w:lang w:val="en-US" w:bidi="ar-SA"/>
        </w:rPr>
        <w:t xml:space="preserve"> 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อัตราส่วนหนี้สินต่อทุนที่ไม่เกิน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 xml:space="preserve"> </w:t>
      </w:r>
      <w:r w:rsidR="002F709B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2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.</w:t>
      </w:r>
      <w:r w:rsidR="002F709B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5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 xml:space="preserve"> 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เท่า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 xml:space="preserve"> 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(พ.ศ.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 xml:space="preserve"> </w:t>
      </w:r>
      <w:r w:rsidR="002F709B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2566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 xml:space="preserve"> 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>: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 xml:space="preserve"> </w:t>
      </w:r>
      <w:r w:rsidR="002F709B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lang w:bidi="ar-SA"/>
        </w:rPr>
        <w:t>2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>.</w:t>
      </w:r>
      <w:r w:rsidR="002F709B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lang w:bidi="ar-SA"/>
        </w:rPr>
        <w:t>5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 xml:space="preserve"> </w:t>
      </w:r>
      <w:r w:rsidR="00495115"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>เท่า</w:t>
      </w:r>
      <w:r w:rsidRPr="002F709B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>)</w:t>
      </w:r>
    </w:p>
    <w:p w14:paraId="7DAFE93D" w14:textId="77777777" w:rsidR="00525F6B" w:rsidRPr="002F709B" w:rsidRDefault="00525F6B" w:rsidP="00036904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4C655B" w:rsidRPr="002F709B" w14:paraId="0E89D85C" w14:textId="77777777" w:rsidTr="00867CA7">
        <w:trPr>
          <w:trHeight w:val="287"/>
        </w:trPr>
        <w:tc>
          <w:tcPr>
            <w:tcW w:w="9461" w:type="dxa"/>
            <w:shd w:val="clear" w:color="auto" w:fill="auto"/>
            <w:vAlign w:val="center"/>
          </w:tcPr>
          <w:p w14:paraId="3C89D3A9" w14:textId="2D963D30" w:rsidR="004C655B" w:rsidRPr="002F709B" w:rsidRDefault="00322407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br w:type="page"/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6</w:t>
            </w:r>
            <w:r w:rsidR="004C655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4C655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145CE06C" w14:textId="0D4A5350" w:rsidR="00EE29D9" w:rsidRPr="002F709B" w:rsidRDefault="00EE29D9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58F579A4" w14:textId="77777777" w:rsidR="001D364F" w:rsidRPr="002F709B" w:rsidRDefault="001D364F" w:rsidP="00036904">
      <w:pPr>
        <w:tabs>
          <w:tab w:val="num" w:pos="540"/>
          <w:tab w:val="right" w:pos="7200"/>
          <w:tab w:val="right" w:pos="8540"/>
        </w:tabs>
        <w:ind w:right="9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มูลค่ายุติธรรมแบ่งออกเป็นลำดับชั้นตามข้อมูลที่ใช้ดังนี้</w:t>
      </w:r>
    </w:p>
    <w:p w14:paraId="5C486351" w14:textId="77777777" w:rsidR="001D364F" w:rsidRPr="002F709B" w:rsidRDefault="001D364F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6016F2FD" w14:textId="1236483B" w:rsidR="001D364F" w:rsidRPr="002F709B" w:rsidRDefault="001D364F" w:rsidP="00036904">
      <w:pPr>
        <w:tabs>
          <w:tab w:val="right" w:pos="7200"/>
          <w:tab w:val="right" w:pos="8540"/>
        </w:tabs>
        <w:ind w:left="1170" w:right="9" w:hanging="1148"/>
        <w:outlineLvl w:val="0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ข้อมูลระดับ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: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ab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ab/>
        <w:t>มูลค่ายุติธรรมของเครื่องมือทางการเงินอ้างอิงจากราคาปิดที่อ้างอิงจาก</w:t>
      </w:r>
      <w:r w:rsidR="00CE3214" w:rsidRPr="002F709B">
        <w:rPr>
          <w:rFonts w:ascii="Browallia New" w:hAnsi="Browallia New" w:cs="Browallia New"/>
          <w:color w:val="000000"/>
          <w:sz w:val="26"/>
          <w:szCs w:val="26"/>
          <w:cs/>
        </w:rPr>
        <w:t>ตลาด</w:t>
      </w:r>
      <w:r w:rsidR="00BA5AEE" w:rsidRPr="002F709B">
        <w:rPr>
          <w:rFonts w:ascii="Browallia New" w:hAnsi="Browallia New" w:cs="Browallia New"/>
          <w:color w:val="000000"/>
          <w:sz w:val="26"/>
          <w:szCs w:val="26"/>
          <w:cs/>
        </w:rPr>
        <w:t>หลักทรัพย์แห่งประเทศไทย</w:t>
      </w:r>
    </w:p>
    <w:p w14:paraId="6B74C892" w14:textId="753A5D95" w:rsidR="001D364F" w:rsidRPr="002F709B" w:rsidRDefault="001D364F" w:rsidP="00036904">
      <w:pPr>
        <w:tabs>
          <w:tab w:val="right" w:pos="7200"/>
          <w:tab w:val="right" w:pos="854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ข้อมูลระดับ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: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ab/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ab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ใช้ข้อมูลที่สามารถสังเกตได้อย่างมีนัยสำคัญและอ้างอิงจากประมาณการของกิจการเองมาใช้น้อยที่สุดเท่าที่เป็นไปได้</w:t>
      </w:r>
    </w:p>
    <w:p w14:paraId="7A3F821F" w14:textId="3658A67D" w:rsidR="001D364F" w:rsidRPr="002F709B" w:rsidRDefault="001D364F" w:rsidP="00950F5C">
      <w:pPr>
        <w:tabs>
          <w:tab w:val="right" w:pos="720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ข้อมูลระดับ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: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ab/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ab/>
      </w:r>
      <w:r w:rsidR="00950F5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ไม่ได้มาจากข้อมูลที่สังเกตได้ในตลาด</w:t>
      </w:r>
    </w:p>
    <w:p w14:paraId="266A272E" w14:textId="77777777" w:rsidR="00E545CD" w:rsidRPr="002F709B" w:rsidRDefault="00E545CD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4A1A4E06" w14:textId="1DB0A6A4" w:rsidR="00EE29D9" w:rsidRPr="002F709B" w:rsidRDefault="00EE29D9" w:rsidP="00036904">
      <w:pPr>
        <w:ind w:right="9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มูลค่ายุติธรรมของสินทรัพย์และหนี้สินทางการเงิน</w:t>
      </w:r>
      <w:r w:rsidR="00825C7A" w:rsidRPr="002F709B">
        <w:rPr>
          <w:rFonts w:ascii="Browallia New" w:hAnsi="Browallia New" w:cs="Browallia New"/>
          <w:color w:val="000000"/>
          <w:sz w:val="26"/>
          <w:szCs w:val="26"/>
          <w:cs/>
        </w:rPr>
        <w:t>ของบริษัท</w:t>
      </w:r>
      <w:r w:rsidR="00F35A0D" w:rsidRPr="002F709B">
        <w:rPr>
          <w:rFonts w:ascii="Browallia New" w:hAnsi="Browallia New" w:cs="Browallia New"/>
          <w:color w:val="000000"/>
          <w:sz w:val="26"/>
          <w:szCs w:val="26"/>
          <w:cs/>
        </w:rPr>
        <w:t>ที่</w:t>
      </w:r>
      <w:r w:rsidR="00AE2317" w:rsidRPr="002F709B">
        <w:rPr>
          <w:rFonts w:ascii="Browallia New" w:hAnsi="Browallia New" w:cs="Browallia New"/>
          <w:color w:val="000000"/>
          <w:sz w:val="26"/>
          <w:szCs w:val="26"/>
          <w:cs/>
        </w:rPr>
        <w:t>วัด</w:t>
      </w:r>
      <w:r w:rsidR="00F35A0D" w:rsidRPr="002F709B">
        <w:rPr>
          <w:rFonts w:ascii="Browallia New" w:hAnsi="Browallia New" w:cs="Browallia New"/>
          <w:color w:val="000000"/>
          <w:sz w:val="26"/>
          <w:szCs w:val="26"/>
          <w:cs/>
        </w:rPr>
        <w:t>มูลค่า</w:t>
      </w:r>
      <w:r w:rsidR="00AE2317" w:rsidRPr="002F709B">
        <w:rPr>
          <w:rFonts w:ascii="Browallia New" w:hAnsi="Browallia New" w:cs="Browallia New"/>
          <w:color w:val="000000"/>
          <w:sz w:val="26"/>
          <w:szCs w:val="26"/>
          <w:cs/>
        </w:rPr>
        <w:t>ด้วย</w:t>
      </w:r>
      <w:r w:rsidR="00F35A0D" w:rsidRPr="002F709B">
        <w:rPr>
          <w:rFonts w:ascii="Browallia New" w:hAnsi="Browallia New" w:cs="Browallia New"/>
          <w:color w:val="000000"/>
          <w:sz w:val="26"/>
          <w:szCs w:val="26"/>
          <w:cs/>
        </w:rPr>
        <w:t>ราคาทุนตัดจำหน่ายมีมูลค่าใกล้เคียงกับมูลค่าตามบัญชี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เนื่องจากส่วนใหญ่</w:t>
      </w:r>
      <w:r w:rsidR="00F35A0D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เป็นเครื่องมือทางการเงินระยะสั้น</w:t>
      </w:r>
      <w:r w:rsidR="00825B86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ยกเว้นเงินกู้ยืมระยะยาวจากสถาบันการเงิน</w:t>
      </w:r>
      <w:r w:rsidR="006178B6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ซึ่งได้เปิดเผยมูลค่ายุติธรรมในหมายเหตุ</w:t>
      </w:r>
      <w:r w:rsidR="006178B6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ประกอบงบการเงินข้อ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22</w:t>
      </w:r>
    </w:p>
    <w:p w14:paraId="4B3F48A1" w14:textId="378E693B" w:rsidR="00A34DA4" w:rsidRPr="002F709B" w:rsidRDefault="00A34DA4" w:rsidP="00525F6B">
      <w:pPr>
        <w:ind w:left="108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771E421D" w14:textId="465B0134" w:rsidR="00525F6B" w:rsidRPr="002F709B" w:rsidRDefault="004448C3" w:rsidP="00036904">
      <w:pPr>
        <w:ind w:right="9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C4739E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มีเงินลงทุนในตราสาร</w:t>
      </w:r>
      <w:r w:rsidR="00B14545" w:rsidRPr="002F709B">
        <w:rPr>
          <w:rFonts w:ascii="Browallia New" w:hAnsi="Browallia New" w:cs="Browallia New"/>
          <w:color w:val="000000"/>
          <w:sz w:val="26"/>
          <w:szCs w:val="26"/>
          <w:cs/>
        </w:rPr>
        <w:t>ทุน</w:t>
      </w:r>
      <w:r w:rsidR="00BA5AE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ที่วัดมูลค่าด้วย </w:t>
      </w:r>
      <w:proofErr w:type="spellStart"/>
      <w:r w:rsidR="00BA5AEE" w:rsidRPr="002F709B">
        <w:rPr>
          <w:rFonts w:ascii="Browallia New" w:hAnsi="Browallia New" w:cs="Browallia New"/>
          <w:color w:val="000000"/>
          <w:sz w:val="26"/>
          <w:szCs w:val="26"/>
        </w:rPr>
        <w:t>FVOCI</w:t>
      </w:r>
      <w:bookmarkStart w:id="15" w:name="OLE_LINK4"/>
      <w:proofErr w:type="spellEnd"/>
      <w:r w:rsidR="008E6919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>(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  <w:cs/>
        </w:rPr>
        <w:t>หมายเหตุ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12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 xml:space="preserve">) 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และมีสัญญาอนุพันธ์</w:t>
      </w:r>
      <w:r w:rsidR="00950F5C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="00D0352A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ที่วัดมูลค่ายุติธรรมผ่านกำไรหรือขาดทุน 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>(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หมายเหตุ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12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 xml:space="preserve">) 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  <w:cs/>
        </w:rPr>
        <w:t>ซึ่งเป็นข้อมูล</w:t>
      </w:r>
      <w:r w:rsidR="00D328BC" w:rsidRPr="002F709B">
        <w:rPr>
          <w:rFonts w:ascii="Browallia New" w:hAnsi="Browallia New" w:cs="Browallia New"/>
          <w:color w:val="000000"/>
          <w:sz w:val="26"/>
          <w:szCs w:val="26"/>
          <w:cs/>
        </w:rPr>
        <w:t>ระ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  <w:cs/>
        </w:rPr>
        <w:t>ดับ</w:t>
      </w:r>
      <w:r w:rsidR="00D0352A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</w:t>
      </w:r>
    </w:p>
    <w:p w14:paraId="622BFDF2" w14:textId="77777777" w:rsidR="00525F6B" w:rsidRPr="002F709B" w:rsidRDefault="00525F6B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bookmarkEnd w:id="15"/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46DB6" w:rsidRPr="002F709B" w14:paraId="23E09246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107CEEC4" w14:textId="308439D6" w:rsidR="00146DB6" w:rsidRPr="002F709B" w:rsidRDefault="00B633B2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lastRenderedPageBreak/>
              <w:br w:type="page"/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7</w:t>
            </w:r>
            <w:r w:rsidR="00146DB6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146DB6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ประมาณการทางบัญชีที่สำคัญ และการใช้</w:t>
            </w:r>
            <w:r w:rsidR="0014447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วิจารณญาณ</w:t>
            </w:r>
          </w:p>
        </w:tc>
      </w:tr>
    </w:tbl>
    <w:p w14:paraId="04B5CDBF" w14:textId="77777777" w:rsidR="007E3808" w:rsidRPr="002F709B" w:rsidRDefault="007E3808" w:rsidP="00036904">
      <w:pPr>
        <w:tabs>
          <w:tab w:val="left" w:pos="9781"/>
        </w:tabs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3B2AB201" w14:textId="04C5D39E" w:rsidR="00015396" w:rsidRPr="002F709B" w:rsidRDefault="00891871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การประมาณการ</w:t>
      </w:r>
      <w:r w:rsidR="00CC2620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ข้อสมมติ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และการใช้</w:t>
      </w:r>
      <w:r w:rsidR="0014447D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วิจารณญาณ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ได้มีการประเมินทบทวนอย่างต่อเนื่อง และอยู่บนพื้นฐานของประสบการณ์ในอดีต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และปัจจัยอื่น ๆ ซึ่งรวมถึงการคาดการณ์ถึงเหตุการณ์ในอนาคตที่เชื่อว่ามีสมเหตุสมผลในสถานการณ์ขณะนั้น</w:t>
      </w:r>
    </w:p>
    <w:p w14:paraId="422B6161" w14:textId="1543A94C" w:rsidR="00E259DB" w:rsidRPr="002F709B" w:rsidRDefault="00E259DB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08CF9FF8" w14:textId="71B9B116" w:rsidR="00565DB0" w:rsidRPr="002F709B" w:rsidRDefault="00E259DB" w:rsidP="00036904">
      <w:pPr>
        <w:pStyle w:val="Heading2"/>
        <w:keepLines/>
        <w:spacing w:before="0" w:after="0"/>
        <w:ind w:left="540" w:hanging="540"/>
        <w:jc w:val="left"/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cs/>
        </w:rPr>
        <w:t>(ก)</w:t>
      </w:r>
      <w:bookmarkStart w:id="16" w:name="_Toc155778851"/>
      <w:r w:rsidR="00664BA0" w:rsidRPr="002F709B">
        <w:rPr>
          <w:rFonts w:ascii="Browallia New" w:eastAsia="Arial Unicode MS" w:hAnsi="Browallia New" w:cs="Browallia New"/>
          <w:b w:val="0"/>
          <w:bCs w:val="0"/>
          <w:i w:val="0"/>
          <w:iCs w:val="0"/>
          <w:color w:val="000000"/>
          <w:sz w:val="26"/>
          <w:szCs w:val="26"/>
        </w:rPr>
        <w:tab/>
      </w:r>
      <w:r w:rsidR="00565DB0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cs/>
        </w:rPr>
        <w:t>มูลค่ายุติธรรมของสินทรัพย์ทางการเงิน</w:t>
      </w:r>
      <w:bookmarkEnd w:id="16"/>
    </w:p>
    <w:p w14:paraId="20389BB4" w14:textId="77777777" w:rsidR="00565DB0" w:rsidRPr="002F709B" w:rsidRDefault="00565DB0" w:rsidP="00036904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727D70CD" w14:textId="387526FF" w:rsidR="00857EE1" w:rsidRPr="002F709B" w:rsidRDefault="00565DB0" w:rsidP="008443BB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</w:pP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มูลค่ายุติธรรมของเครื่องมือทางการเงิน</w:t>
      </w:r>
      <w:r w:rsidR="008443BB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ที่ไม่ได้วัดมูลค่าด้วยวิธี</w:t>
      </w:r>
      <w:r w:rsidR="00366738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ราคา</w:t>
      </w:r>
      <w:r w:rsidR="008443BB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ทุนตัดจำหน่ายและ</w:t>
      </w: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ไม่มีการซื้อขายในตลาดซื้อขายคล่องวั</w:t>
      </w:r>
      <w:r w:rsidR="008443BB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ด</w:t>
      </w: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มูลค่าโดยใช้เทคนิคการประเมินมูลค่า กลุ่มกิจการใช้</w:t>
      </w:r>
      <w:r w:rsidR="0014447D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วิจารณญาณ</w:t>
      </w: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ในการเลือกวิธีการและตั้ง</w:t>
      </w:r>
      <w:r w:rsidR="00CC2620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ข้อสมมติ</w:t>
      </w: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 xml:space="preserve">ซึ่งส่วนใหญ่อ้างอิงจากสถานะของตลาดที่มีอยู่ </w:t>
      </w:r>
      <w:r w:rsidR="00041877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 xml:space="preserve">ณ </w:t>
      </w: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วันสิ้นรอบระยะเวลารายงาน รายละเอียดของ</w:t>
      </w:r>
      <w:r w:rsidR="00CC2620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ข้อสมมติ</w:t>
      </w: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หลักที่ใช้รวมอยู่ในหมายเหตุข้อ</w:t>
      </w:r>
      <w:r w:rsidR="00385F94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  <w:t xml:space="preserve"> </w:t>
      </w:r>
      <w:r w:rsidR="002F709B"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  <w:t>12</w:t>
      </w:r>
    </w:p>
    <w:p w14:paraId="0B46ED21" w14:textId="77777777" w:rsidR="00612189" w:rsidRPr="002F709B" w:rsidRDefault="00612189" w:rsidP="00036904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</w:pPr>
    </w:p>
    <w:p w14:paraId="4DB98569" w14:textId="0B37BB50" w:rsidR="00E259DB" w:rsidRPr="002F709B" w:rsidRDefault="000A29C4" w:rsidP="00036904">
      <w:pPr>
        <w:pStyle w:val="ListParagraph"/>
        <w:ind w:left="540" w:hanging="540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lang w:val="en-GB"/>
        </w:rPr>
        <w:t>(</w:t>
      </w:r>
      <w:r w:rsidR="00041877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GB"/>
        </w:rPr>
        <w:t>ข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lang w:val="en-GB"/>
        </w:rPr>
        <w:t>)</w:t>
      </w:r>
      <w:r w:rsidR="00664BA0" w:rsidRPr="002F709B">
        <w:rPr>
          <w:rFonts w:ascii="Browallia New" w:eastAsia="Arial Unicode MS" w:hAnsi="Browallia New" w:cs="Browallia New"/>
          <w:color w:val="000000"/>
          <w:sz w:val="26"/>
          <w:szCs w:val="26"/>
          <w:lang w:val="en-GB"/>
        </w:rPr>
        <w:tab/>
      </w:r>
      <w:r w:rsidR="00E259DB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การปันส่วนราคาของรายการ</w:t>
      </w:r>
    </w:p>
    <w:p w14:paraId="613FFD03" w14:textId="77777777" w:rsidR="00E259DB" w:rsidRPr="002F709B" w:rsidRDefault="00E259DB" w:rsidP="00036904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</w:pPr>
    </w:p>
    <w:p w14:paraId="4EDE706C" w14:textId="77777777" w:rsidR="0069501D" w:rsidRPr="002F709B" w:rsidRDefault="00E259DB" w:rsidP="0069501D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</w:pPr>
      <w:r w:rsidRPr="002F709B"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ในบางกรณีเป็นการยากที่จะสามารถหาราคาขายแบบเอกเทศของสินค้าหรือบริการแต่ละชนิด ซึ่งกลุ่มกิจการได้เสนอรวมสินค้าและบริการหลายชนิดแก่ลูกค้าในหนึ่งสัญญา เนื่องจากราคาในตลาดค่อนข้างผันผวนเนื่องจากการแข่งขันที่สูง และในหลายๆ กรณี ก็ไม่มีราคาขายแบบเอกเทศที่นำเสนอในตลาด การเปลี่ยนแปลงในประมาณการราคาขายแบบเอกเทศจะส่งผลอย่างมีนัยสำคัญต่อการปันส่วนราคาของรายการรวมไปยังแต่ละภาระที่ต้องปฏิบัติ ดังนั้น การปันส่วนดังกล่าวจะมีผลกระทบต่อการรับรู้รายได้ และสินทรัพย์และหนี้สินที่เกิดจากสัญญา</w:t>
      </w:r>
    </w:p>
    <w:p w14:paraId="117E5EA5" w14:textId="77777777" w:rsidR="0069501D" w:rsidRPr="002F709B" w:rsidRDefault="0069501D" w:rsidP="0069501D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</w:pPr>
    </w:p>
    <w:p w14:paraId="468BCA88" w14:textId="5FC131B3" w:rsidR="0069501D" w:rsidRPr="002F709B" w:rsidRDefault="0069501D" w:rsidP="0069501D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(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ค)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ประมาณการต้นทุนสำหรับงานก่อสร้าง</w:t>
      </w:r>
    </w:p>
    <w:p w14:paraId="3AB2E6ED" w14:textId="6F1B8FFA" w:rsidR="0069501D" w:rsidRPr="002F709B" w:rsidRDefault="0069501D" w:rsidP="00C04136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82F57C9" w14:textId="45A3DF1B" w:rsidR="00820790" w:rsidRPr="002F709B" w:rsidRDefault="00820790" w:rsidP="0069501D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color w:val="000000"/>
          <w:sz w:val="26"/>
          <w:szCs w:val="26"/>
          <w:lang w:val="en-GB"/>
        </w:rPr>
      </w:pPr>
      <w:r w:rsidRPr="002F709B"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กลุ่มกิจการรับรู้ประมาณการต้นทุนสำหรับงานก่อสร้าง โดยประมาณต้นทุนจากบัญชีแสดงปริมาณวัสดุและแรงงานที่ใช้ในการก่อสร้างของสัญญาก่อสร้างแต่ละสัญญา กลุ่มกิจการประมาณการต้นทุนสำหรับก่อสร้างโดยวิศวกรหรือผู้รับผิดชอบดูแลโครงการของบริษัท การประมาณการดังกล่าวจะมีการเปลี่ยนแปลงได้หากมีการเปลี่ยนแปลงเนื้อหาของงาน</w:t>
      </w:r>
    </w:p>
    <w:p w14:paraId="6EB037FB" w14:textId="77777777" w:rsidR="00857EE1" w:rsidRPr="002F709B" w:rsidRDefault="00857EE1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lang w:val="en-GB"/>
        </w:rPr>
      </w:pPr>
    </w:p>
    <w:p w14:paraId="5D3048D2" w14:textId="7D344D33" w:rsidR="00EE29D9" w:rsidRPr="002F709B" w:rsidRDefault="00EE30F3" w:rsidP="00036904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(</w:t>
      </w:r>
      <w:r w:rsidR="00041877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ง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)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การด้อยค่าของสินทรัพย์ทางการเงิน</w:t>
      </w:r>
    </w:p>
    <w:p w14:paraId="2066848C" w14:textId="77777777" w:rsidR="00EE29D9" w:rsidRPr="002F709B" w:rsidRDefault="00EE29D9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lang w:val="en-GB"/>
        </w:rPr>
      </w:pPr>
    </w:p>
    <w:p w14:paraId="2D97C516" w14:textId="380FAE4B" w:rsidR="0058235F" w:rsidRPr="002F709B" w:rsidRDefault="00EE29D9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lang w:val="en-GB"/>
        </w:rPr>
      </w:pPr>
      <w:r w:rsidRPr="002F709B"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ผลขาดทุนจากการด้อยค่าของสินทรัพย์ทางการเงินอ้างอิงจากสมมติฐานที่เกี่ยวกับความเสี่ยงในการผิดนัดชำระหนี้และอัตราการขาดทุนที่คาดว่าจะเกิด กลุ่มกิจการใช้</w:t>
      </w:r>
      <w:r w:rsidR="0014447D" w:rsidRPr="002F709B"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วิจารณญาณ</w:t>
      </w:r>
      <w:r w:rsidRPr="002F709B"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ในการประเมิน</w:t>
      </w:r>
      <w:r w:rsidR="00CC2620"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ข้อสมมติ</w:t>
      </w:r>
      <w:r w:rsidRPr="002F709B"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เหล่านี้ และพิจารณาเลือกปัจจัยที่ส่งผลต่อ</w:t>
      </w:r>
      <w:r w:rsidRPr="002F709B">
        <w:rPr>
          <w:rFonts w:ascii="Browallia New" w:eastAsia="Cordia New" w:hAnsi="Browallia New" w:cs="Browallia New"/>
          <w:b w:val="0"/>
          <w:bCs w:val="0"/>
          <w:color w:val="000000"/>
          <w:spacing w:val="-4"/>
          <w:sz w:val="26"/>
          <w:szCs w:val="26"/>
          <w:cs/>
          <w:lang w:val="en-GB"/>
        </w:rPr>
        <w:t>การคำนวณการด้อยค่าบนพื้นฐานของข้อมูลในอดีตของกลุ่มกิจการและสภาวะแวดล้อมทางตลาดที่เกิดขึ้น รวมทั้งการคาดการณ์</w:t>
      </w:r>
      <w:r w:rsidRPr="002F709B">
        <w:rPr>
          <w:rFonts w:ascii="Browallia New" w:eastAsia="Cord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เหตุการณ์ในอนาคต ณ ทุกสิ้นรอบระยะเวลารายงาน</w:t>
      </w:r>
    </w:p>
    <w:p w14:paraId="78DB70A1" w14:textId="3448ABB2" w:rsidR="00525F6B" w:rsidRPr="002F709B" w:rsidRDefault="00525F6B">
      <w:pPr>
        <w:jc w:val="left"/>
        <w:rPr>
          <w:rFonts w:ascii="Browallia New" w:eastAsia="MS Mincho" w:hAnsi="Browallia New" w:cs="Browallia New"/>
          <w:b/>
          <w:bCs/>
          <w:color w:val="000000"/>
          <w:sz w:val="26"/>
          <w:szCs w:val="26"/>
          <w:lang w:val="en-US"/>
        </w:rPr>
      </w:pPr>
      <w:r w:rsidRPr="002F709B">
        <w:rPr>
          <w:rFonts w:ascii="Browallia New" w:eastAsia="MS Mincho" w:hAnsi="Browallia New" w:cs="Browallia New"/>
          <w:b/>
          <w:bCs/>
          <w:color w:val="000000"/>
          <w:sz w:val="26"/>
          <w:szCs w:val="26"/>
          <w:lang w:val="en-US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0C2A97" w:rsidRPr="002F709B" w14:paraId="5548D807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0D6776E5" w14:textId="3691A232" w:rsidR="000C2A97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8</w:t>
            </w:r>
            <w:r w:rsidR="000C2A97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0C2A97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ข้อมูลจำแนกตามส่วนงาน</w:t>
            </w:r>
          </w:p>
        </w:tc>
      </w:tr>
    </w:tbl>
    <w:p w14:paraId="55163AEE" w14:textId="77777777" w:rsidR="00EE29D9" w:rsidRPr="002F709B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/>
          <w:sz w:val="18"/>
          <w:szCs w:val="18"/>
          <w:cs/>
        </w:rPr>
      </w:pPr>
    </w:p>
    <w:p w14:paraId="50DF958D" w14:textId="195212C3" w:rsidR="00EE29D9" w:rsidRPr="002F709B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b/>
          <w:color w:val="000000"/>
          <w:spacing w:val="-2"/>
          <w:sz w:val="26"/>
          <w:szCs w:val="26"/>
          <w:cs/>
        </w:rPr>
        <w:t>งบการเงินรวมของกลุ่มกิจการมีส่วนงานที่รายงานสามส่วนงาน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สารสนเทศ ส่วนงานให้บริการศูนย์ข้อมูลอินเ</w:t>
      </w:r>
      <w:r w:rsidR="00F136B4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ท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อร์เน็ตและบริการที่เกี่ยวข้อง และส่วนงานรับเหมาก่อสร้าง</w:t>
      </w:r>
      <w:r w:rsidR="00E259DB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 xml:space="preserve"> </w:t>
      </w:r>
      <w:r w:rsidR="00BA3B55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กลุ่มกิจการ</w:t>
      </w:r>
      <w:r w:rsidR="00E259DB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ดำเนินธุรกิจ</w:t>
      </w:r>
      <w:r w:rsidR="00950F5C" w:rsidRPr="002F709B">
        <w:rPr>
          <w:rFonts w:ascii="Browallia New" w:hAnsi="Browallia New" w:cs="Browallia New"/>
          <w:b/>
          <w:color w:val="000000"/>
          <w:sz w:val="26"/>
          <w:szCs w:val="26"/>
        </w:rPr>
        <w:br/>
      </w:r>
      <w:r w:rsidR="00E259DB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ในส่วนงานเดียว คือ ประเทศไทย</w:t>
      </w:r>
    </w:p>
    <w:p w14:paraId="2C791AF0" w14:textId="77777777" w:rsidR="00EE29D9" w:rsidRPr="002F709B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/>
          <w:sz w:val="18"/>
          <w:szCs w:val="18"/>
        </w:rPr>
      </w:pPr>
    </w:p>
    <w:p w14:paraId="3D0B456D" w14:textId="1AB38552" w:rsidR="00EE29D9" w:rsidRPr="002F709B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4854B5" w:rsidRPr="002F709B">
        <w:rPr>
          <w:rFonts w:ascii="Browallia New" w:hAnsi="Browallia New" w:cs="Browallia New"/>
          <w:b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ซึ่งพิจารณาว่าคือ</w:t>
      </w:r>
      <w:r w:rsidR="00FF1E28"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ประธานกรรมการบริหารและ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ประธานเจ้าหน้าที่สายการเงิน ซึ่งเป็นผู้มีอำนาจตัดสินใจสูงสุดด้านการดำเนินงาน</w:t>
      </w:r>
      <w:r w:rsidR="00525F6B" w:rsidRPr="002F709B">
        <w:rPr>
          <w:rFonts w:ascii="Browallia New" w:hAnsi="Browallia New" w:cs="Browallia New"/>
          <w:b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เพื่อการจัดสรรทรัพยากรและประเมินผลการปฏิบัติงานของส่วนงาน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โดยจะพิจารณาจาก รายได้และผลการดำเนินงานตามส่วนงาน</w:t>
      </w:r>
    </w:p>
    <w:p w14:paraId="28D21C35" w14:textId="77777777" w:rsidR="00137E7A" w:rsidRPr="002F709B" w:rsidRDefault="00137E7A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/>
          <w:sz w:val="18"/>
          <w:szCs w:val="18"/>
          <w:cs/>
        </w:rPr>
      </w:pPr>
    </w:p>
    <w:p w14:paraId="022E94E0" w14:textId="6EDAD96E" w:rsidR="00EE29D9" w:rsidRPr="002F709B" w:rsidRDefault="00EE29D9" w:rsidP="0069501D">
      <w:pPr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5012094D" w14:textId="77777777" w:rsidR="00EE29D9" w:rsidRPr="002F709B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/>
          <w:sz w:val="18"/>
          <w:szCs w:val="18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701"/>
        <w:gridCol w:w="1440"/>
        <w:gridCol w:w="1440"/>
        <w:gridCol w:w="1440"/>
        <w:gridCol w:w="1440"/>
      </w:tblGrid>
      <w:tr w:rsidR="00B86DCD" w:rsidRPr="002F709B" w14:paraId="52817C03" w14:textId="77777777" w:rsidTr="00E878E5">
        <w:tc>
          <w:tcPr>
            <w:tcW w:w="3701" w:type="dxa"/>
            <w:shd w:val="clear" w:color="auto" w:fill="auto"/>
            <w:vAlign w:val="bottom"/>
          </w:tcPr>
          <w:p w14:paraId="03F7F9E0" w14:textId="77777777" w:rsidR="00B86DCD" w:rsidRPr="002F709B" w:rsidRDefault="00B86DCD" w:rsidP="00036904">
            <w:pPr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9C683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B86DCD" w:rsidRPr="002F709B" w14:paraId="159F9776" w14:textId="77777777" w:rsidTr="00E878E5">
        <w:tc>
          <w:tcPr>
            <w:tcW w:w="3701" w:type="dxa"/>
            <w:shd w:val="clear" w:color="auto" w:fill="auto"/>
            <w:vAlign w:val="bottom"/>
          </w:tcPr>
          <w:p w14:paraId="4C7F528F" w14:textId="77777777" w:rsidR="00B86DCD" w:rsidRPr="002F709B" w:rsidRDefault="00B86DCD" w:rsidP="00036904">
            <w:pPr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F1F20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  <w:t>เกี่ยวกับเทคโนโลยี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A9ED09" w14:textId="77777777" w:rsidR="00B86DCD" w:rsidRPr="002F709B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ให้บริการ</w:t>
            </w:r>
          </w:p>
          <w:p w14:paraId="2DF74704" w14:textId="77777777" w:rsidR="00B86DCD" w:rsidRPr="002F709B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ศูนย์ข้อมูล</w:t>
            </w:r>
          </w:p>
          <w:p w14:paraId="026C28A4" w14:textId="77777777" w:rsidR="00B86DCD" w:rsidRPr="002F709B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อินเทอร์เน็ตและบริการที่เกี่ยวข้อง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5FDA4C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464A5D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86DCD" w:rsidRPr="002F709B" w14:paraId="69FC469C" w14:textId="77777777" w:rsidTr="00E878E5">
        <w:tc>
          <w:tcPr>
            <w:tcW w:w="3701" w:type="dxa"/>
            <w:shd w:val="clear" w:color="auto" w:fill="auto"/>
            <w:vAlign w:val="bottom"/>
          </w:tcPr>
          <w:p w14:paraId="2682519D" w14:textId="77777777" w:rsidR="00B86DCD" w:rsidRPr="002F709B" w:rsidRDefault="00B86DCD" w:rsidP="00036904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1B7A8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F9264" w14:textId="77777777" w:rsidR="00B86DCD" w:rsidRPr="002F709B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4FED34" w14:textId="77777777" w:rsidR="00B86DCD" w:rsidRPr="002F709B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BCCCB" w14:textId="77777777" w:rsidR="00B86DCD" w:rsidRPr="002F709B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86DCD" w:rsidRPr="002F709B" w14:paraId="3A823871" w14:textId="77777777" w:rsidTr="00E878E5">
        <w:tc>
          <w:tcPr>
            <w:tcW w:w="3701" w:type="dxa"/>
            <w:shd w:val="clear" w:color="auto" w:fill="auto"/>
            <w:vAlign w:val="bottom"/>
          </w:tcPr>
          <w:p w14:paraId="0E2DB7BA" w14:textId="77777777" w:rsidR="00B86DCD" w:rsidRPr="002F709B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12"/>
                <w:szCs w:val="12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EE0103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A98A88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347751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D25E8D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B86DCD" w:rsidRPr="002F709B" w14:paraId="5465B5E8" w14:textId="77777777" w:rsidTr="00E878E5">
        <w:tc>
          <w:tcPr>
            <w:tcW w:w="3701" w:type="dxa"/>
            <w:shd w:val="clear" w:color="auto" w:fill="auto"/>
            <w:vAlign w:val="bottom"/>
          </w:tcPr>
          <w:p w14:paraId="30BC0C36" w14:textId="60CF3639" w:rsidR="00B86DCD" w:rsidRPr="002F709B" w:rsidRDefault="00B86DCD" w:rsidP="00036904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/>
                <w:spacing w:val="-6"/>
                <w:sz w:val="26"/>
                <w:szCs w:val="26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2D4032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8048A12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1318818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43EB2FE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</w:tr>
      <w:tr w:rsidR="00B86DCD" w:rsidRPr="002F709B" w14:paraId="1BD6714C" w14:textId="77777777" w:rsidTr="00E878E5">
        <w:tc>
          <w:tcPr>
            <w:tcW w:w="3701" w:type="dxa"/>
            <w:shd w:val="clear" w:color="auto" w:fill="auto"/>
            <w:vAlign w:val="bottom"/>
          </w:tcPr>
          <w:p w14:paraId="5D005F58" w14:textId="77777777" w:rsidR="00B86DCD" w:rsidRPr="002F709B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256998B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F4D5CE2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5F13FD0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329F631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19727C" w:rsidRPr="002F709B" w14:paraId="544EC901" w14:textId="77777777" w:rsidTr="00E878E5">
        <w:tc>
          <w:tcPr>
            <w:tcW w:w="3701" w:type="dxa"/>
            <w:shd w:val="clear" w:color="auto" w:fill="auto"/>
            <w:vAlign w:val="bottom"/>
          </w:tcPr>
          <w:p w14:paraId="0CC52CA1" w14:textId="77777777" w:rsidR="0019727C" w:rsidRPr="002F709B" w:rsidRDefault="0019727C" w:rsidP="0019727C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shd w:val="clear" w:color="auto" w:fill="auto"/>
          </w:tcPr>
          <w:p w14:paraId="034DE2ED" w14:textId="2D5B6B44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71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219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588</w:t>
            </w:r>
          </w:p>
        </w:tc>
        <w:tc>
          <w:tcPr>
            <w:tcW w:w="1440" w:type="dxa"/>
            <w:shd w:val="clear" w:color="auto" w:fill="auto"/>
          </w:tcPr>
          <w:p w14:paraId="5E0747AE" w14:textId="58A7E1AF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357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288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233</w:t>
            </w:r>
          </w:p>
        </w:tc>
        <w:tc>
          <w:tcPr>
            <w:tcW w:w="1440" w:type="dxa"/>
            <w:shd w:val="clear" w:color="auto" w:fill="auto"/>
          </w:tcPr>
          <w:p w14:paraId="5855D725" w14:textId="3118C3AA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283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006</w:t>
            </w:r>
          </w:p>
        </w:tc>
        <w:tc>
          <w:tcPr>
            <w:tcW w:w="1440" w:type="dxa"/>
            <w:shd w:val="clear" w:color="auto" w:fill="auto"/>
          </w:tcPr>
          <w:p w14:paraId="702B9DBA" w14:textId="4CB41753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711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953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827</w:t>
            </w:r>
          </w:p>
        </w:tc>
      </w:tr>
      <w:tr w:rsidR="0069501D" w:rsidRPr="002F709B" w14:paraId="30274568" w14:textId="77777777" w:rsidTr="00E878E5">
        <w:tc>
          <w:tcPr>
            <w:tcW w:w="3701" w:type="dxa"/>
            <w:shd w:val="clear" w:color="auto" w:fill="auto"/>
            <w:vAlign w:val="bottom"/>
          </w:tcPr>
          <w:p w14:paraId="6D81FC82" w14:textId="77777777" w:rsidR="0069501D" w:rsidRPr="002F709B" w:rsidRDefault="0069501D" w:rsidP="0069501D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C0FC91" w14:textId="65AF37EB" w:rsidR="0069501D" w:rsidRPr="002F709B" w:rsidRDefault="0069501D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CA60B89" w14:textId="35D9B098" w:rsidR="0069501D" w:rsidRPr="002F709B" w:rsidRDefault="0069501D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152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267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9155DD6" w14:textId="2F104BB7" w:rsidR="0069501D" w:rsidRPr="002F709B" w:rsidRDefault="0069501D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3BDB721" w14:textId="0E492F11" w:rsidR="0069501D" w:rsidRPr="002F709B" w:rsidRDefault="0069501D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152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267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19727C" w:rsidRPr="002F709B" w14:paraId="57ADFA4F" w14:textId="77777777" w:rsidTr="00E878E5">
        <w:tc>
          <w:tcPr>
            <w:tcW w:w="3701" w:type="dxa"/>
            <w:shd w:val="clear" w:color="auto" w:fill="auto"/>
            <w:vAlign w:val="bottom"/>
          </w:tcPr>
          <w:p w14:paraId="6D9E6724" w14:textId="77777777" w:rsidR="0019727C" w:rsidRPr="002F709B" w:rsidRDefault="0019727C" w:rsidP="0019727C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7D167" w14:textId="0C17F042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71</w:t>
            </w:r>
            <w:r w:rsidR="0019727C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219</w:t>
            </w:r>
            <w:r w:rsidR="0019727C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588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94A0B" w14:textId="0939AD7D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353</w:t>
            </w:r>
            <w:r w:rsidR="0019727C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135</w:t>
            </w:r>
            <w:r w:rsidR="0019727C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966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A3194" w14:textId="0B9261E9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283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CF3B3" w14:textId="147C7901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707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801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560</w:t>
            </w:r>
          </w:p>
        </w:tc>
      </w:tr>
      <w:tr w:rsidR="00B86DCD" w:rsidRPr="002F709B" w14:paraId="392C8B64" w14:textId="77777777" w:rsidTr="00E878E5">
        <w:tc>
          <w:tcPr>
            <w:tcW w:w="3701" w:type="dxa"/>
            <w:shd w:val="clear" w:color="auto" w:fill="auto"/>
            <w:vAlign w:val="bottom"/>
          </w:tcPr>
          <w:p w14:paraId="17593CBF" w14:textId="77777777" w:rsidR="00B86DCD" w:rsidRPr="002F709B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12"/>
                <w:szCs w:val="12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7C217C" w14:textId="77777777" w:rsidR="00B86DCD" w:rsidRPr="002F709B" w:rsidRDefault="00B86DCD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1D7FCD" w14:textId="77777777" w:rsidR="00B86DCD" w:rsidRPr="002F709B" w:rsidRDefault="00B86DCD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C9ACA" w14:textId="77777777" w:rsidR="00B86DCD" w:rsidRPr="002F709B" w:rsidRDefault="00B86DCD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8AFD84" w14:textId="77777777" w:rsidR="00B86DCD" w:rsidRPr="002F709B" w:rsidRDefault="00B86DCD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19727C" w:rsidRPr="002F709B" w14:paraId="2D5AD782" w14:textId="77777777" w:rsidTr="005103E5">
        <w:tc>
          <w:tcPr>
            <w:tcW w:w="3701" w:type="dxa"/>
            <w:shd w:val="clear" w:color="auto" w:fill="auto"/>
            <w:vAlign w:val="bottom"/>
          </w:tcPr>
          <w:p w14:paraId="7CEC5E61" w14:textId="77777777" w:rsidR="0019727C" w:rsidRPr="002F709B" w:rsidRDefault="0019727C" w:rsidP="0019727C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shd w:val="clear" w:color="auto" w:fill="auto"/>
          </w:tcPr>
          <w:p w14:paraId="12EDB464" w14:textId="0399BC0A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539</w:t>
            </w:r>
          </w:p>
        </w:tc>
        <w:tc>
          <w:tcPr>
            <w:tcW w:w="1440" w:type="dxa"/>
            <w:shd w:val="clear" w:color="auto" w:fill="auto"/>
          </w:tcPr>
          <w:p w14:paraId="442E0B43" w14:textId="58871EAC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676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071</w:t>
            </w:r>
          </w:p>
        </w:tc>
        <w:tc>
          <w:tcPr>
            <w:tcW w:w="1440" w:type="dxa"/>
            <w:shd w:val="clear" w:color="auto" w:fill="auto"/>
          </w:tcPr>
          <w:p w14:paraId="3572E640" w14:textId="15AFB75A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046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872</w:t>
            </w:r>
          </w:p>
        </w:tc>
        <w:tc>
          <w:tcPr>
            <w:tcW w:w="1440" w:type="dxa"/>
            <w:shd w:val="clear" w:color="auto" w:fill="auto"/>
          </w:tcPr>
          <w:p w14:paraId="13F80815" w14:textId="55673AC2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131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877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482</w:t>
            </w:r>
          </w:p>
        </w:tc>
      </w:tr>
      <w:tr w:rsidR="005603B0" w:rsidRPr="002F709B" w14:paraId="6ED94210" w14:textId="77777777" w:rsidTr="007A0793">
        <w:tc>
          <w:tcPr>
            <w:tcW w:w="3701" w:type="dxa"/>
            <w:shd w:val="clear" w:color="auto" w:fill="auto"/>
            <w:vAlign w:val="bottom"/>
          </w:tcPr>
          <w:p w14:paraId="110A73D1" w14:textId="77777777" w:rsidR="005603B0" w:rsidRPr="002F709B" w:rsidRDefault="005603B0" w:rsidP="005603B0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440" w:type="dxa"/>
            <w:shd w:val="clear" w:color="auto" w:fill="auto"/>
          </w:tcPr>
          <w:p w14:paraId="5909C761" w14:textId="284028D2" w:rsidR="005603B0" w:rsidRPr="002F709B" w:rsidRDefault="005603B0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6732C5C1" w14:textId="0C760F93" w:rsidR="005603B0" w:rsidRPr="002F709B" w:rsidRDefault="005603B0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21D95E13" w14:textId="31A11A2D" w:rsidR="005603B0" w:rsidRPr="002F709B" w:rsidRDefault="005603B0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2AFAB407" w14:textId="5D17DCFD" w:rsidR="005603B0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5603B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582</w:t>
            </w:r>
            <w:r w:rsidR="005603B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307</w:t>
            </w:r>
          </w:p>
        </w:tc>
      </w:tr>
      <w:tr w:rsidR="0019727C" w:rsidRPr="002F709B" w14:paraId="7106720A" w14:textId="77777777" w:rsidTr="00E878E5">
        <w:tc>
          <w:tcPr>
            <w:tcW w:w="3701" w:type="dxa"/>
            <w:shd w:val="clear" w:color="auto" w:fill="auto"/>
            <w:vAlign w:val="bottom"/>
          </w:tcPr>
          <w:p w14:paraId="1FC851A2" w14:textId="2391BDCE" w:rsidR="0019727C" w:rsidRPr="002F709B" w:rsidRDefault="0019727C" w:rsidP="0019727C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กำไร(ขาดทุน)อื่น - สุทธิ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2F06407" w14:textId="77777777" w:rsidR="0019727C" w:rsidRPr="002F709B" w:rsidRDefault="0019727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B3A58E1" w14:textId="77777777" w:rsidR="0019727C" w:rsidRPr="002F709B" w:rsidRDefault="0019727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8707EA3" w14:textId="77777777" w:rsidR="0019727C" w:rsidRPr="002F709B" w:rsidRDefault="0019727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1EB71752" w14:textId="2434D0DC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CC0EF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196</w:t>
            </w:r>
            <w:r w:rsidR="00CC0EF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356</w:t>
            </w:r>
          </w:p>
        </w:tc>
      </w:tr>
      <w:tr w:rsidR="0019727C" w:rsidRPr="002F709B" w14:paraId="59A0CAC2" w14:textId="77777777" w:rsidTr="00E878E5">
        <w:tc>
          <w:tcPr>
            <w:tcW w:w="3701" w:type="dxa"/>
            <w:shd w:val="clear" w:color="auto" w:fill="auto"/>
            <w:vAlign w:val="bottom"/>
          </w:tcPr>
          <w:p w14:paraId="1F51CDE4" w14:textId="77777777" w:rsidR="0019727C" w:rsidRPr="002F709B" w:rsidRDefault="0019727C" w:rsidP="0019727C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05458CE" w14:textId="77777777" w:rsidR="0019727C" w:rsidRPr="002F709B" w:rsidRDefault="0019727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EDF9A6B" w14:textId="77777777" w:rsidR="0019727C" w:rsidRPr="002F709B" w:rsidRDefault="0019727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333F4EE" w14:textId="77777777" w:rsidR="0019727C" w:rsidRPr="002F709B" w:rsidRDefault="0019727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3B48242E" w14:textId="6149D99E" w:rsidR="0019727C" w:rsidRPr="002F709B" w:rsidRDefault="00C37BFE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168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692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036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7355AA" w:rsidRPr="002F709B" w14:paraId="566D17F3" w14:textId="77777777" w:rsidTr="00E878E5">
        <w:tc>
          <w:tcPr>
            <w:tcW w:w="3701" w:type="dxa"/>
            <w:shd w:val="clear" w:color="auto" w:fill="auto"/>
            <w:vAlign w:val="bottom"/>
          </w:tcPr>
          <w:p w14:paraId="088F4A59" w14:textId="77777777" w:rsidR="007355AA" w:rsidRPr="002F709B" w:rsidRDefault="007355AA" w:rsidP="007355AA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C23F1F3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A05EB45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01F7070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71293F44" w14:textId="6C494A3C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457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786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CC0EFD" w:rsidRPr="002F709B" w14:paraId="38B796E9" w14:textId="77777777" w:rsidTr="00E878E5">
        <w:tc>
          <w:tcPr>
            <w:tcW w:w="3701" w:type="dxa"/>
            <w:shd w:val="clear" w:color="auto" w:fill="auto"/>
            <w:vAlign w:val="bottom"/>
          </w:tcPr>
          <w:p w14:paraId="3EE4D46D" w14:textId="77777777" w:rsidR="00CC0EFD" w:rsidRPr="002F709B" w:rsidRDefault="00CC0EFD" w:rsidP="00CC0EFD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BB63FCC" w14:textId="77777777" w:rsidR="00CC0EFD" w:rsidRPr="002F709B" w:rsidRDefault="00CC0EFD" w:rsidP="00CC0EF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9BA6C05" w14:textId="77777777" w:rsidR="00CC0EFD" w:rsidRPr="002F709B" w:rsidRDefault="00CC0EFD" w:rsidP="00CC0EF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FCEDFD9" w14:textId="77777777" w:rsidR="00CC0EFD" w:rsidRPr="002F709B" w:rsidRDefault="00CC0EFD" w:rsidP="00CC0EFD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E6E4E1E" w14:textId="23072B15" w:rsidR="00CC0EFD" w:rsidRPr="002F709B" w:rsidRDefault="002F709B" w:rsidP="00CC0EF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="00C37BFE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506</w:t>
            </w:r>
            <w:r w:rsidR="00C37BFE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323</w:t>
            </w:r>
          </w:p>
        </w:tc>
      </w:tr>
      <w:tr w:rsidR="00CC0EFD" w:rsidRPr="002F709B" w14:paraId="777347C9" w14:textId="77777777" w:rsidTr="00E878E5">
        <w:tc>
          <w:tcPr>
            <w:tcW w:w="3701" w:type="dxa"/>
            <w:shd w:val="clear" w:color="auto" w:fill="auto"/>
            <w:vAlign w:val="bottom"/>
          </w:tcPr>
          <w:p w14:paraId="76254374" w14:textId="77777777" w:rsidR="00CC0EFD" w:rsidRPr="002F709B" w:rsidRDefault="00CC0EFD" w:rsidP="00CC0EFD">
            <w:pPr>
              <w:spacing w:after="10" w:line="340" w:lineRule="exact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E99BF0A" w14:textId="77777777" w:rsidR="00CC0EFD" w:rsidRPr="002F709B" w:rsidRDefault="00CC0EFD" w:rsidP="00CC0EFD">
            <w:pPr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B42ACE3" w14:textId="77777777" w:rsidR="00CC0EFD" w:rsidRPr="002F709B" w:rsidRDefault="00CC0EFD" w:rsidP="00CC0EFD">
            <w:pPr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7EF5A88" w14:textId="77777777" w:rsidR="00CC0EFD" w:rsidRPr="002F709B" w:rsidRDefault="00CC0EFD" w:rsidP="00CC0EFD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470D3A0" w14:textId="2C9813A2" w:rsidR="00CC0EFD" w:rsidRPr="002F709B" w:rsidRDefault="00C37BFE" w:rsidP="00CC0EFD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024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932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CC0EFD" w:rsidRPr="002F709B" w14:paraId="0699E83F" w14:textId="77777777" w:rsidTr="00E878E5">
        <w:tc>
          <w:tcPr>
            <w:tcW w:w="3701" w:type="dxa"/>
            <w:shd w:val="clear" w:color="auto" w:fill="auto"/>
          </w:tcPr>
          <w:p w14:paraId="1C95DFBC" w14:textId="77777777" w:rsidR="00CC0EFD" w:rsidRPr="002F709B" w:rsidRDefault="00CC0EFD" w:rsidP="00CC0EFD">
            <w:pPr>
              <w:spacing w:after="10" w:line="340" w:lineRule="exact"/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CB4F08F" w14:textId="77777777" w:rsidR="00CC0EFD" w:rsidRPr="002F709B" w:rsidRDefault="00CC0EFD" w:rsidP="00CC0EFD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47D7FCF" w14:textId="77777777" w:rsidR="00CC0EFD" w:rsidRPr="002F709B" w:rsidRDefault="00CC0EFD" w:rsidP="00CC0EFD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D9CE437" w14:textId="77777777" w:rsidR="00CC0EFD" w:rsidRPr="002F709B" w:rsidRDefault="00CC0EFD" w:rsidP="00CC0EFD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BFEC6" w14:textId="6D11CE2A" w:rsidR="00CC0EFD" w:rsidRPr="002F709B" w:rsidRDefault="002F709B" w:rsidP="00CC0EFD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C37BFE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481</w:t>
            </w:r>
            <w:r w:rsidR="00C37BFE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391</w:t>
            </w:r>
          </w:p>
        </w:tc>
      </w:tr>
      <w:tr w:rsidR="007355AA" w:rsidRPr="002F709B" w14:paraId="528E392D" w14:textId="77777777" w:rsidTr="00E878E5">
        <w:tc>
          <w:tcPr>
            <w:tcW w:w="3701" w:type="dxa"/>
            <w:shd w:val="clear" w:color="auto" w:fill="auto"/>
            <w:vAlign w:val="bottom"/>
          </w:tcPr>
          <w:p w14:paraId="596F6518" w14:textId="77777777" w:rsidR="007355AA" w:rsidRPr="002F709B" w:rsidRDefault="007355AA" w:rsidP="007355AA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862A01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3062B80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EBF9DC0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396D4" w14:textId="77777777" w:rsidR="007355AA" w:rsidRPr="002F709B" w:rsidRDefault="007355AA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355AA" w:rsidRPr="002F709B" w14:paraId="71908404" w14:textId="77777777" w:rsidTr="00E878E5">
        <w:tc>
          <w:tcPr>
            <w:tcW w:w="3701" w:type="dxa"/>
            <w:shd w:val="clear" w:color="auto" w:fill="auto"/>
            <w:vAlign w:val="bottom"/>
          </w:tcPr>
          <w:p w14:paraId="35345E59" w14:textId="77777777" w:rsidR="007355AA" w:rsidRPr="002F709B" w:rsidRDefault="007355AA" w:rsidP="007355AA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เมื่อปฏิบัติตามภาระที่ต้องปฏิบัติ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143E7F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4AE5085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E53FBF9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6F64A63" w14:textId="77777777" w:rsidR="007355AA" w:rsidRPr="002F709B" w:rsidRDefault="007355AA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355AA" w:rsidRPr="002F709B" w14:paraId="37C9178D" w14:textId="77777777" w:rsidTr="00E878E5">
        <w:tc>
          <w:tcPr>
            <w:tcW w:w="3701" w:type="dxa"/>
            <w:shd w:val="clear" w:color="auto" w:fill="auto"/>
            <w:vAlign w:val="bottom"/>
          </w:tcPr>
          <w:p w14:paraId="5025754E" w14:textId="77777777" w:rsidR="007355AA" w:rsidRPr="002F709B" w:rsidRDefault="007355AA" w:rsidP="007355AA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 xml:space="preserve">   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เสร็จสิ้น (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point in time)</w:t>
            </w:r>
          </w:p>
        </w:tc>
        <w:tc>
          <w:tcPr>
            <w:tcW w:w="1440" w:type="dxa"/>
            <w:shd w:val="clear" w:color="auto" w:fill="auto"/>
          </w:tcPr>
          <w:p w14:paraId="481201E2" w14:textId="47900668" w:rsidR="007355A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219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588</w:t>
            </w:r>
          </w:p>
        </w:tc>
        <w:tc>
          <w:tcPr>
            <w:tcW w:w="1440" w:type="dxa"/>
            <w:shd w:val="clear" w:color="auto" w:fill="auto"/>
          </w:tcPr>
          <w:p w14:paraId="75DF1F0E" w14:textId="2D3F6E41" w:rsidR="007355AA" w:rsidRPr="002F709B" w:rsidRDefault="00180F0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0BB741C4" w14:textId="75758EA6" w:rsidR="007355AA" w:rsidRPr="002F709B" w:rsidRDefault="00180F0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1062C26A" w14:textId="2E302F02" w:rsidR="007355AA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219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588</w:t>
            </w:r>
          </w:p>
        </w:tc>
      </w:tr>
      <w:tr w:rsidR="007355AA" w:rsidRPr="002F709B" w14:paraId="16D49159" w14:textId="77777777" w:rsidTr="00E878E5">
        <w:tc>
          <w:tcPr>
            <w:tcW w:w="3701" w:type="dxa"/>
            <w:shd w:val="clear" w:color="auto" w:fill="auto"/>
            <w:vAlign w:val="bottom"/>
          </w:tcPr>
          <w:p w14:paraId="38995B28" w14:textId="77777777" w:rsidR="007355AA" w:rsidRPr="002F709B" w:rsidRDefault="007355AA" w:rsidP="007355AA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ตลอดช่วงเวลาที่ปฏิบัติตามภาระ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4AECB0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B671000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BDDB7C6" w14:textId="77777777" w:rsidR="007355AA" w:rsidRPr="002F709B" w:rsidRDefault="007355A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3E016BA" w14:textId="77777777" w:rsidR="007355AA" w:rsidRPr="002F709B" w:rsidRDefault="007355AA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19727C" w:rsidRPr="002F709B" w14:paraId="774A433C" w14:textId="77777777" w:rsidTr="00E878E5">
        <w:tc>
          <w:tcPr>
            <w:tcW w:w="3701" w:type="dxa"/>
            <w:shd w:val="clear" w:color="auto" w:fill="auto"/>
            <w:vAlign w:val="bottom"/>
          </w:tcPr>
          <w:p w14:paraId="73D8CA83" w14:textId="77777777" w:rsidR="0019727C" w:rsidRPr="002F709B" w:rsidRDefault="0019727C" w:rsidP="0019727C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 xml:space="preserve">   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ที่ต้องปฏิบัติ (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EDDF2DB" w14:textId="13BA35BC" w:rsidR="0019727C" w:rsidRPr="002F709B" w:rsidRDefault="0019727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3BAB1B9" w14:textId="496E88D9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353</w:t>
            </w:r>
            <w:r w:rsidR="0019727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135</w:t>
            </w:r>
            <w:r w:rsidR="0019727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C40CAD8" w14:textId="4A2B5B6A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283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CB282A1" w14:textId="720877AB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636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581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972</w:t>
            </w:r>
          </w:p>
        </w:tc>
      </w:tr>
      <w:tr w:rsidR="0019727C" w:rsidRPr="002F709B" w14:paraId="7348EAC1" w14:textId="77777777" w:rsidTr="00E878E5">
        <w:tc>
          <w:tcPr>
            <w:tcW w:w="3701" w:type="dxa"/>
            <w:shd w:val="clear" w:color="auto" w:fill="auto"/>
            <w:vAlign w:val="bottom"/>
          </w:tcPr>
          <w:p w14:paraId="77025273" w14:textId="77777777" w:rsidR="0019727C" w:rsidRPr="002F709B" w:rsidRDefault="0019727C" w:rsidP="0019727C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1F725" w14:textId="452293BF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71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219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31989" w14:textId="1A19E1A7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353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78779" w14:textId="636558F0" w:rsidR="0019727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283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446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4D33E" w14:textId="4239C21C" w:rsidR="0019727C" w:rsidRPr="002F709B" w:rsidRDefault="002F709B" w:rsidP="00950F5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707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801</w:t>
            </w:r>
            <w:r w:rsidR="0019727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560</w:t>
            </w:r>
          </w:p>
        </w:tc>
      </w:tr>
    </w:tbl>
    <w:p w14:paraId="4DA968D2" w14:textId="77777777" w:rsidR="00A34DA4" w:rsidRPr="002F709B" w:rsidRDefault="00A34DA4">
      <w:pPr>
        <w:jc w:val="left"/>
        <w:rPr>
          <w:rFonts w:ascii="Browallia New" w:hAnsi="Browallia New" w:cs="Browallia New"/>
        </w:rPr>
      </w:pPr>
      <w:r w:rsidRPr="002F709B">
        <w:rPr>
          <w:rFonts w:ascii="Browallia New" w:hAnsi="Browallia New" w:cs="Browallia New"/>
        </w:rPr>
        <w:br w:type="page"/>
      </w: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701"/>
        <w:gridCol w:w="1440"/>
        <w:gridCol w:w="1440"/>
        <w:gridCol w:w="1440"/>
        <w:gridCol w:w="1440"/>
      </w:tblGrid>
      <w:tr w:rsidR="00673072" w:rsidRPr="002F709B" w14:paraId="2378C139" w14:textId="77777777" w:rsidTr="00E878E5">
        <w:tc>
          <w:tcPr>
            <w:tcW w:w="3701" w:type="dxa"/>
            <w:shd w:val="clear" w:color="auto" w:fill="auto"/>
            <w:vAlign w:val="bottom"/>
          </w:tcPr>
          <w:p w14:paraId="116959C7" w14:textId="77777777" w:rsidR="00673072" w:rsidRPr="002F709B" w:rsidRDefault="00673072" w:rsidP="009709C1">
            <w:pPr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A5DF6B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673072" w:rsidRPr="002F709B" w14:paraId="4C71A458" w14:textId="77777777" w:rsidTr="00E878E5">
        <w:tc>
          <w:tcPr>
            <w:tcW w:w="3701" w:type="dxa"/>
            <w:shd w:val="clear" w:color="auto" w:fill="auto"/>
            <w:vAlign w:val="bottom"/>
          </w:tcPr>
          <w:p w14:paraId="6A9967C5" w14:textId="77777777" w:rsidR="00673072" w:rsidRPr="002F709B" w:rsidRDefault="00673072" w:rsidP="009709C1">
            <w:pPr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2ED606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  <w:t>เกี่ยวกับเทคโนโลยี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D55569" w14:textId="77777777" w:rsidR="00673072" w:rsidRPr="002F709B" w:rsidRDefault="00673072" w:rsidP="009709C1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ให้บริการ</w:t>
            </w:r>
          </w:p>
          <w:p w14:paraId="403A5D95" w14:textId="77777777" w:rsidR="00673072" w:rsidRPr="002F709B" w:rsidRDefault="00673072" w:rsidP="009709C1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ศูนย์ข้อมูล</w:t>
            </w:r>
          </w:p>
          <w:p w14:paraId="1A24FF10" w14:textId="77777777" w:rsidR="00673072" w:rsidRPr="002F709B" w:rsidRDefault="00673072" w:rsidP="009709C1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อินเทอร์เน็ตและบริการที่เกี่ยวข้อง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59CBCD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EC39C9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673072" w:rsidRPr="002F709B" w14:paraId="14306F1E" w14:textId="77777777" w:rsidTr="00E878E5">
        <w:tc>
          <w:tcPr>
            <w:tcW w:w="3701" w:type="dxa"/>
            <w:shd w:val="clear" w:color="auto" w:fill="auto"/>
            <w:vAlign w:val="bottom"/>
          </w:tcPr>
          <w:p w14:paraId="3EBA9305" w14:textId="77777777" w:rsidR="00673072" w:rsidRPr="002F709B" w:rsidRDefault="00673072" w:rsidP="009709C1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A6F27F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1B726" w14:textId="77777777" w:rsidR="00673072" w:rsidRPr="002F709B" w:rsidRDefault="00673072" w:rsidP="009709C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CBEB72" w14:textId="77777777" w:rsidR="00673072" w:rsidRPr="002F709B" w:rsidRDefault="00673072" w:rsidP="009709C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14488F" w14:textId="77777777" w:rsidR="00673072" w:rsidRPr="002F709B" w:rsidRDefault="00673072" w:rsidP="009709C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73072" w:rsidRPr="002F709B" w14:paraId="25DFBB79" w14:textId="77777777" w:rsidTr="00E878E5">
        <w:tc>
          <w:tcPr>
            <w:tcW w:w="3701" w:type="dxa"/>
            <w:shd w:val="clear" w:color="auto" w:fill="auto"/>
            <w:vAlign w:val="bottom"/>
          </w:tcPr>
          <w:p w14:paraId="21238B39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0BB75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4468B9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72465E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0250B9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715C1A7F" w14:textId="77777777" w:rsidTr="00E878E5">
        <w:tc>
          <w:tcPr>
            <w:tcW w:w="3701" w:type="dxa"/>
            <w:shd w:val="clear" w:color="auto" w:fill="auto"/>
            <w:vAlign w:val="bottom"/>
          </w:tcPr>
          <w:p w14:paraId="1327EAE0" w14:textId="675F1183" w:rsidR="00673072" w:rsidRPr="002F709B" w:rsidRDefault="00673072" w:rsidP="009709C1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/>
                <w:spacing w:val="-6"/>
                <w:sz w:val="26"/>
                <w:szCs w:val="26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</w:rPr>
              <w:t>2566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D6A45A6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0FEECEF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ED481EF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989AA6E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val="en-US" w:eastAsia="th-TH"/>
              </w:rPr>
            </w:pPr>
          </w:p>
        </w:tc>
      </w:tr>
      <w:tr w:rsidR="00673072" w:rsidRPr="002F709B" w14:paraId="2A21EFC5" w14:textId="77777777" w:rsidTr="00E878E5">
        <w:tc>
          <w:tcPr>
            <w:tcW w:w="3701" w:type="dxa"/>
            <w:shd w:val="clear" w:color="auto" w:fill="auto"/>
            <w:vAlign w:val="bottom"/>
          </w:tcPr>
          <w:p w14:paraId="7571607C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98F7A0C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049E1B9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D653500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EAEFCB8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5A10CF6F" w14:textId="77777777" w:rsidTr="00E878E5">
        <w:tc>
          <w:tcPr>
            <w:tcW w:w="3701" w:type="dxa"/>
            <w:shd w:val="clear" w:color="auto" w:fill="auto"/>
            <w:vAlign w:val="bottom"/>
          </w:tcPr>
          <w:p w14:paraId="72F812A2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shd w:val="clear" w:color="auto" w:fill="auto"/>
          </w:tcPr>
          <w:p w14:paraId="31EFC84A" w14:textId="0DA00C46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1440" w:type="dxa"/>
            <w:shd w:val="clear" w:color="auto" w:fill="auto"/>
          </w:tcPr>
          <w:p w14:paraId="56E3870A" w14:textId="368E8BEF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396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626</w:t>
            </w:r>
          </w:p>
        </w:tc>
        <w:tc>
          <w:tcPr>
            <w:tcW w:w="1440" w:type="dxa"/>
            <w:shd w:val="clear" w:color="auto" w:fill="auto"/>
          </w:tcPr>
          <w:p w14:paraId="71C06166" w14:textId="4B60B842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677</w:t>
            </w:r>
          </w:p>
        </w:tc>
        <w:tc>
          <w:tcPr>
            <w:tcW w:w="1440" w:type="dxa"/>
            <w:shd w:val="clear" w:color="auto" w:fill="auto"/>
          </w:tcPr>
          <w:p w14:paraId="7C656CEE" w14:textId="793057BE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766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631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509</w:t>
            </w:r>
          </w:p>
        </w:tc>
      </w:tr>
      <w:tr w:rsidR="00673072" w:rsidRPr="002F709B" w14:paraId="3E7B41DF" w14:textId="77777777" w:rsidTr="00E878E5">
        <w:tc>
          <w:tcPr>
            <w:tcW w:w="3701" w:type="dxa"/>
            <w:shd w:val="clear" w:color="auto" w:fill="auto"/>
            <w:vAlign w:val="bottom"/>
          </w:tcPr>
          <w:p w14:paraId="51F2C198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8F9D01D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2B1D7F4" w14:textId="36B12E49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BB6894E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4BE2AC2" w14:textId="0E214BD6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673072" w:rsidRPr="002F709B" w14:paraId="73B9468B" w14:textId="77777777" w:rsidTr="00E878E5">
        <w:tc>
          <w:tcPr>
            <w:tcW w:w="3701" w:type="dxa"/>
            <w:shd w:val="clear" w:color="auto" w:fill="auto"/>
            <w:vAlign w:val="bottom"/>
          </w:tcPr>
          <w:p w14:paraId="199AE959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6ACEF" w14:textId="5F409E5A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5301B" w14:textId="257E8C51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392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34922" w14:textId="7082A16F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98894" w14:textId="53831EDF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315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835</w:t>
            </w:r>
          </w:p>
        </w:tc>
      </w:tr>
      <w:tr w:rsidR="00673072" w:rsidRPr="002F709B" w14:paraId="37FA387B" w14:textId="77777777" w:rsidTr="00E878E5">
        <w:tc>
          <w:tcPr>
            <w:tcW w:w="3701" w:type="dxa"/>
            <w:shd w:val="clear" w:color="auto" w:fill="auto"/>
            <w:vAlign w:val="bottom"/>
          </w:tcPr>
          <w:p w14:paraId="25D425DA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BCF0A3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689241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BF96D0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09832D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13FBF9FF" w14:textId="77777777" w:rsidTr="00E878E5">
        <w:tc>
          <w:tcPr>
            <w:tcW w:w="3701" w:type="dxa"/>
            <w:shd w:val="clear" w:color="auto" w:fill="auto"/>
            <w:vAlign w:val="bottom"/>
          </w:tcPr>
          <w:p w14:paraId="15558627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0833E1" w14:textId="1E1DB17A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EBAEA93" w14:textId="75D92C44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121</w:t>
            </w:r>
            <w:r w:rsidR="00673072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197</w:t>
            </w:r>
            <w:r w:rsidR="00673072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646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3C5C6D8" w14:textId="325454DC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882</w:t>
            </w:r>
          </w:p>
        </w:tc>
        <w:tc>
          <w:tcPr>
            <w:tcW w:w="1440" w:type="dxa"/>
            <w:shd w:val="clear" w:color="auto" w:fill="auto"/>
          </w:tcPr>
          <w:p w14:paraId="456A2436" w14:textId="71879AF3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312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630</w:t>
            </w:r>
          </w:p>
        </w:tc>
      </w:tr>
      <w:tr w:rsidR="00673072" w:rsidRPr="002F709B" w14:paraId="6640C90A" w14:textId="77777777" w:rsidTr="00E878E5">
        <w:tc>
          <w:tcPr>
            <w:tcW w:w="3701" w:type="dxa"/>
            <w:shd w:val="clear" w:color="auto" w:fill="auto"/>
            <w:vAlign w:val="bottom"/>
          </w:tcPr>
          <w:p w14:paraId="44B25EF6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F1ED78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12FCFDD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2461EC3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1716F1A3" w14:textId="144B8E14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869</w:t>
            </w:r>
          </w:p>
        </w:tc>
      </w:tr>
      <w:tr w:rsidR="00673072" w:rsidRPr="002F709B" w14:paraId="7ACEC6E7" w14:textId="77777777" w:rsidTr="00E878E5">
        <w:tc>
          <w:tcPr>
            <w:tcW w:w="3701" w:type="dxa"/>
            <w:shd w:val="clear" w:color="auto" w:fill="auto"/>
            <w:vAlign w:val="bottom"/>
          </w:tcPr>
          <w:p w14:paraId="5E6D61C4" w14:textId="7CED6E8B" w:rsidR="00673072" w:rsidRPr="002F709B" w:rsidRDefault="00867CA7" w:rsidP="009709C1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กำไร(ขาดทุน)อื่น - สุทธิ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4C93F1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5D44212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AF764E3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3FE622B8" w14:textId="6352D415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191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638</w:t>
            </w:r>
          </w:p>
        </w:tc>
      </w:tr>
      <w:tr w:rsidR="00673072" w:rsidRPr="002F709B" w14:paraId="503CB72B" w14:textId="77777777" w:rsidTr="00E878E5">
        <w:tc>
          <w:tcPr>
            <w:tcW w:w="3701" w:type="dxa"/>
            <w:shd w:val="clear" w:color="auto" w:fill="auto"/>
            <w:vAlign w:val="bottom"/>
          </w:tcPr>
          <w:p w14:paraId="69B198DB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41FD06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794A57F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C9DDC91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3F2381F0" w14:textId="23374C03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673072" w:rsidRPr="002F709B" w14:paraId="74AC49C5" w14:textId="77777777" w:rsidTr="00E878E5">
        <w:tc>
          <w:tcPr>
            <w:tcW w:w="3701" w:type="dxa"/>
            <w:shd w:val="clear" w:color="auto" w:fill="auto"/>
            <w:vAlign w:val="bottom"/>
          </w:tcPr>
          <w:p w14:paraId="444BC470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9BBD208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575527A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0E9D66F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45D41812" w14:textId="11953505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673072" w:rsidRPr="002F709B" w14:paraId="7D16BF2D" w14:textId="77777777" w:rsidTr="00E878E5">
        <w:tc>
          <w:tcPr>
            <w:tcW w:w="3701" w:type="dxa"/>
            <w:shd w:val="clear" w:color="auto" w:fill="auto"/>
            <w:vAlign w:val="bottom"/>
          </w:tcPr>
          <w:p w14:paraId="1097059A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ส่วนแบ่งขาดทุนจากเงินลงทุนในบริษัทร่วม</w:t>
            </w:r>
          </w:p>
          <w:p w14:paraId="0CBEA251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ตามวิธีส่วนได้เสีย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865A7D7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EE48F3D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157F079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5B13F95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7BE0E0A3" w14:textId="14CCCFE4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673072" w:rsidRPr="002F709B" w14:paraId="5F77D4D3" w14:textId="77777777" w:rsidTr="00E878E5">
        <w:tc>
          <w:tcPr>
            <w:tcW w:w="3701" w:type="dxa"/>
            <w:shd w:val="clear" w:color="auto" w:fill="auto"/>
            <w:vAlign w:val="bottom"/>
          </w:tcPr>
          <w:p w14:paraId="6CB12C30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3F91D9A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6F19A00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DADD1E8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05A9E4D" w14:textId="6AEE2C6B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485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469</w:t>
            </w:r>
          </w:p>
        </w:tc>
      </w:tr>
      <w:tr w:rsidR="00673072" w:rsidRPr="002F709B" w14:paraId="29459A14" w14:textId="77777777" w:rsidTr="00E878E5">
        <w:tc>
          <w:tcPr>
            <w:tcW w:w="3701" w:type="dxa"/>
            <w:shd w:val="clear" w:color="auto" w:fill="auto"/>
            <w:vAlign w:val="bottom"/>
          </w:tcPr>
          <w:p w14:paraId="132C8F60" w14:textId="77777777" w:rsidR="00673072" w:rsidRPr="002F709B" w:rsidRDefault="00673072" w:rsidP="009709C1">
            <w:pPr>
              <w:spacing w:after="10" w:line="340" w:lineRule="exact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F851EDB" w14:textId="77777777" w:rsidR="00673072" w:rsidRPr="002F709B" w:rsidRDefault="00673072" w:rsidP="009709C1">
            <w:pPr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0FD8E41" w14:textId="77777777" w:rsidR="00673072" w:rsidRPr="002F709B" w:rsidRDefault="00673072" w:rsidP="009709C1">
            <w:pPr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A470D29" w14:textId="77777777" w:rsidR="00673072" w:rsidRPr="002F709B" w:rsidRDefault="00673072" w:rsidP="009709C1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2D0A48D" w14:textId="6B78E63C" w:rsidR="00673072" w:rsidRPr="002F709B" w:rsidRDefault="00673072" w:rsidP="009709C1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673072" w:rsidRPr="002F709B" w14:paraId="665BC167" w14:textId="77777777" w:rsidTr="00E878E5">
        <w:tc>
          <w:tcPr>
            <w:tcW w:w="3701" w:type="dxa"/>
            <w:shd w:val="clear" w:color="auto" w:fill="auto"/>
          </w:tcPr>
          <w:p w14:paraId="6E34B779" w14:textId="77777777" w:rsidR="00673072" w:rsidRPr="002F709B" w:rsidRDefault="00673072" w:rsidP="009709C1">
            <w:pPr>
              <w:spacing w:after="10" w:line="340" w:lineRule="exact"/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76F7E5C" w14:textId="77777777" w:rsidR="00673072" w:rsidRPr="002F709B" w:rsidRDefault="00673072" w:rsidP="009709C1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B4F94B9" w14:textId="77777777" w:rsidR="00673072" w:rsidRPr="002F709B" w:rsidRDefault="00673072" w:rsidP="009709C1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7093615" w14:textId="77777777" w:rsidR="00673072" w:rsidRPr="002F709B" w:rsidRDefault="00673072" w:rsidP="009709C1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C71F0" w14:textId="46BC1F19" w:rsidR="00673072" w:rsidRPr="002F709B" w:rsidRDefault="002F709B" w:rsidP="009709C1">
            <w:pPr>
              <w:tabs>
                <w:tab w:val="left" w:pos="-72"/>
              </w:tabs>
              <w:spacing w:after="10" w:line="340" w:lineRule="exact"/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476</w:t>
            </w:r>
          </w:p>
        </w:tc>
      </w:tr>
      <w:tr w:rsidR="00673072" w:rsidRPr="002F709B" w14:paraId="13DDC2EF" w14:textId="77777777" w:rsidTr="00E878E5">
        <w:tc>
          <w:tcPr>
            <w:tcW w:w="3701" w:type="dxa"/>
            <w:shd w:val="clear" w:color="auto" w:fill="auto"/>
            <w:vAlign w:val="bottom"/>
          </w:tcPr>
          <w:p w14:paraId="6917759D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080923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3535C49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0080475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9FCF3A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53432E59" w14:textId="77777777" w:rsidTr="00E878E5">
        <w:tc>
          <w:tcPr>
            <w:tcW w:w="3701" w:type="dxa"/>
            <w:shd w:val="clear" w:color="auto" w:fill="auto"/>
            <w:vAlign w:val="bottom"/>
          </w:tcPr>
          <w:p w14:paraId="3D8BFCA7" w14:textId="5986BA88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เมื่อปฏิบัติตามภาระที่ต้องปฏิบัติ</w:t>
            </w:r>
            <w:r w:rsidR="00950F5C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เสร็จสิ้น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E68647D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5E3F6BC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57D76A4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93D6471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0D30FE81" w14:textId="77777777" w:rsidTr="00E878E5">
        <w:tc>
          <w:tcPr>
            <w:tcW w:w="3701" w:type="dxa"/>
            <w:shd w:val="clear" w:color="auto" w:fill="auto"/>
            <w:vAlign w:val="bottom"/>
          </w:tcPr>
          <w:p w14:paraId="5355EA5E" w14:textId="6FA2F465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 xml:space="preserve">   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(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point in time)</w:t>
            </w:r>
          </w:p>
        </w:tc>
        <w:tc>
          <w:tcPr>
            <w:tcW w:w="1440" w:type="dxa"/>
            <w:shd w:val="clear" w:color="auto" w:fill="auto"/>
          </w:tcPr>
          <w:p w14:paraId="220CF06B" w14:textId="6EB304C8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1440" w:type="dxa"/>
            <w:shd w:val="clear" w:color="auto" w:fill="auto"/>
          </w:tcPr>
          <w:p w14:paraId="656FEB4C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11A2A5D1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27C00949" w14:textId="6B24A55A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</w:p>
        </w:tc>
      </w:tr>
      <w:tr w:rsidR="00673072" w:rsidRPr="002F709B" w14:paraId="6FAD2537" w14:textId="77777777" w:rsidTr="00E878E5">
        <w:tc>
          <w:tcPr>
            <w:tcW w:w="3701" w:type="dxa"/>
            <w:shd w:val="clear" w:color="auto" w:fill="auto"/>
            <w:vAlign w:val="bottom"/>
          </w:tcPr>
          <w:p w14:paraId="2BA04B32" w14:textId="7970A33F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ตลอดช่วงเวลาที่ปฏิบัติตามภาระ</w:t>
            </w:r>
            <w:r w:rsidR="00950F5C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ที่ต้องปฏิบัติ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F7176B6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EE3EAC5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8B292C9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5B5EF61" w14:textId="77777777" w:rsidR="00673072" w:rsidRPr="002F709B" w:rsidRDefault="00673072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317864B0" w14:textId="77777777" w:rsidTr="00E878E5">
        <w:tc>
          <w:tcPr>
            <w:tcW w:w="3701" w:type="dxa"/>
            <w:shd w:val="clear" w:color="auto" w:fill="auto"/>
            <w:vAlign w:val="bottom"/>
          </w:tcPr>
          <w:p w14:paraId="6079AC09" w14:textId="484E2866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 xml:space="preserve">   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(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6C9B541" w14:textId="77777777" w:rsidR="00673072" w:rsidRPr="002F709B" w:rsidRDefault="00673072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33B4C3C" w14:textId="771E8578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392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4E8A0E5" w14:textId="68B1BC23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B7137DA" w14:textId="57661069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629</w:t>
            </w:r>
          </w:p>
        </w:tc>
      </w:tr>
      <w:tr w:rsidR="00673072" w:rsidRPr="002F709B" w14:paraId="1CB5E0C0" w14:textId="77777777" w:rsidTr="00673072">
        <w:tc>
          <w:tcPr>
            <w:tcW w:w="3701" w:type="dxa"/>
            <w:shd w:val="clear" w:color="auto" w:fill="auto"/>
            <w:vAlign w:val="bottom"/>
          </w:tcPr>
          <w:p w14:paraId="72BB7A24" w14:textId="77777777" w:rsidR="00673072" w:rsidRPr="002F709B" w:rsidRDefault="00673072" w:rsidP="009709C1">
            <w:pPr>
              <w:ind w:left="-101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9BEDA" w14:textId="1B2F6B86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B69C4" w14:textId="5831304E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392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5635C" w14:textId="09025F8E" w:rsidR="00673072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1B47C" w14:textId="79887166" w:rsidR="00673072" w:rsidRPr="002F709B" w:rsidRDefault="002F709B" w:rsidP="009709C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315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835</w:t>
            </w:r>
          </w:p>
        </w:tc>
      </w:tr>
    </w:tbl>
    <w:p w14:paraId="56C5B634" w14:textId="77777777" w:rsidR="00C04136" w:rsidRPr="002F709B" w:rsidRDefault="00C04136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br w:type="page"/>
      </w:r>
    </w:p>
    <w:p w14:paraId="2D9C405C" w14:textId="300EDADE" w:rsidR="00EE29D9" w:rsidRPr="002F709B" w:rsidRDefault="00EE29D9" w:rsidP="00036904">
      <w:pPr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lastRenderedPageBreak/>
        <w:t>ข้อมูลเกี่ยวกับลูกค้ารายใหญ่</w:t>
      </w:r>
    </w:p>
    <w:p w14:paraId="5E5DDC71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1DEBEC8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6949CF6D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3715"/>
        <w:gridCol w:w="1440"/>
        <w:gridCol w:w="1440"/>
        <w:gridCol w:w="1440"/>
        <w:gridCol w:w="1440"/>
      </w:tblGrid>
      <w:tr w:rsidR="00B86DCD" w:rsidRPr="002F709B" w14:paraId="5BB5A627" w14:textId="77777777" w:rsidTr="00E878E5">
        <w:tc>
          <w:tcPr>
            <w:tcW w:w="3715" w:type="dxa"/>
            <w:shd w:val="clear" w:color="auto" w:fill="auto"/>
            <w:vAlign w:val="bottom"/>
          </w:tcPr>
          <w:p w14:paraId="5CCBB66E" w14:textId="77777777" w:rsidR="00B86DCD" w:rsidRPr="002F709B" w:rsidRDefault="00B86DCD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227A2C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B86DCD" w:rsidRPr="002F709B" w14:paraId="6A3F5C0D" w14:textId="77777777" w:rsidTr="00E878E5">
        <w:tc>
          <w:tcPr>
            <w:tcW w:w="3715" w:type="dxa"/>
            <w:shd w:val="clear" w:color="auto" w:fill="auto"/>
            <w:vAlign w:val="bottom"/>
          </w:tcPr>
          <w:p w14:paraId="62B3FA89" w14:textId="77777777" w:rsidR="00B86DCD" w:rsidRPr="002F709B" w:rsidRDefault="00B86DCD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9F47D7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  <w:t>เกี่ยวกับเทคโนโลยี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93D66D" w14:textId="77777777" w:rsidR="00B86DCD" w:rsidRPr="002F709B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ให้บริการ</w:t>
            </w:r>
          </w:p>
          <w:p w14:paraId="0C95ECD7" w14:textId="77777777" w:rsidR="00B86DCD" w:rsidRPr="002F709B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ศูนย์ข้อมูล</w:t>
            </w:r>
          </w:p>
          <w:p w14:paraId="6EABB464" w14:textId="77777777" w:rsidR="00B86DCD" w:rsidRPr="002F709B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อินเทอร์เน็ตและบริการที่เกี่ยวข้อง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45AB0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87DD3E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86DCD" w:rsidRPr="002F709B" w14:paraId="60C12C7C" w14:textId="77777777" w:rsidTr="00E878E5">
        <w:tc>
          <w:tcPr>
            <w:tcW w:w="3715" w:type="dxa"/>
            <w:shd w:val="clear" w:color="auto" w:fill="auto"/>
            <w:vAlign w:val="bottom"/>
          </w:tcPr>
          <w:p w14:paraId="1BBB5855" w14:textId="77777777" w:rsidR="00B86DCD" w:rsidRPr="002F709B" w:rsidRDefault="00B86DCD" w:rsidP="00036904">
            <w:pPr>
              <w:tabs>
                <w:tab w:val="left" w:pos="817"/>
              </w:tabs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388726" w14:textId="77777777" w:rsidR="00B86DCD" w:rsidRPr="002F709B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5A793" w14:textId="77777777" w:rsidR="00B86DCD" w:rsidRPr="002F709B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AAC75" w14:textId="77777777" w:rsidR="00B86DCD" w:rsidRPr="002F709B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5700A8" w14:textId="77777777" w:rsidR="00B86DCD" w:rsidRPr="002F709B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86DCD" w:rsidRPr="002F709B" w14:paraId="5D33F48A" w14:textId="77777777" w:rsidTr="00E878E5">
        <w:tc>
          <w:tcPr>
            <w:tcW w:w="3715" w:type="dxa"/>
            <w:shd w:val="clear" w:color="auto" w:fill="auto"/>
            <w:vAlign w:val="bottom"/>
          </w:tcPr>
          <w:p w14:paraId="6DD469D6" w14:textId="77777777" w:rsidR="00B86DCD" w:rsidRPr="002F709B" w:rsidRDefault="00B86DCD" w:rsidP="00036904">
            <w:pPr>
              <w:ind w:left="-113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ED19F3" w14:textId="77777777" w:rsidR="00B86DCD" w:rsidRPr="002F709B" w:rsidRDefault="00B86DCD" w:rsidP="00525F6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0945A3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14731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D51FDA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B86DCD" w:rsidRPr="002F709B" w14:paraId="4FA7BF85" w14:textId="77777777" w:rsidTr="00E878E5">
        <w:tc>
          <w:tcPr>
            <w:tcW w:w="3715" w:type="dxa"/>
            <w:shd w:val="clear" w:color="auto" w:fill="auto"/>
            <w:vAlign w:val="bottom"/>
          </w:tcPr>
          <w:p w14:paraId="2D394633" w14:textId="114EBEDB" w:rsidR="00B86DCD" w:rsidRPr="002F709B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สำหรับปีสิ้นสุดวันที่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46D3DE" w14:textId="77777777" w:rsidR="00B86DCD" w:rsidRPr="002F709B" w:rsidRDefault="00B86DCD" w:rsidP="00525F6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D3AAE1B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F36466E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038D747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7355AA" w:rsidRPr="002F709B" w14:paraId="21D54673" w14:textId="77777777" w:rsidTr="00E878E5">
        <w:tc>
          <w:tcPr>
            <w:tcW w:w="3715" w:type="dxa"/>
            <w:shd w:val="clear" w:color="auto" w:fill="auto"/>
            <w:vAlign w:val="bottom"/>
          </w:tcPr>
          <w:p w14:paraId="716B2D8D" w14:textId="5A3E1C06" w:rsidR="007355AA" w:rsidRPr="002F709B" w:rsidRDefault="007355AA" w:rsidP="007355AA">
            <w:pPr>
              <w:ind w:left="-113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7BF6B11" w14:textId="2F128F03" w:rsidR="007355AA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7355A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594</w:t>
            </w:r>
            <w:r w:rsidR="007355A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990</w:t>
            </w:r>
          </w:p>
        </w:tc>
        <w:tc>
          <w:tcPr>
            <w:tcW w:w="1440" w:type="dxa"/>
            <w:shd w:val="clear" w:color="auto" w:fill="auto"/>
          </w:tcPr>
          <w:p w14:paraId="457B33EE" w14:textId="1F730046" w:rsidR="007355AA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137</w:t>
            </w:r>
            <w:r w:rsidR="007355A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800</w:t>
            </w:r>
            <w:r w:rsidR="007355A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520</w:t>
            </w:r>
          </w:p>
        </w:tc>
        <w:tc>
          <w:tcPr>
            <w:tcW w:w="1440" w:type="dxa"/>
            <w:shd w:val="clear" w:color="auto" w:fill="auto"/>
          </w:tcPr>
          <w:p w14:paraId="2284199D" w14:textId="0A81DF5B" w:rsidR="007355AA" w:rsidRPr="002F709B" w:rsidRDefault="00180F0C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0D761F2" w14:textId="5B93A839" w:rsidR="007355AA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139</w:t>
            </w:r>
            <w:r w:rsidR="007355A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395</w:t>
            </w:r>
            <w:r w:rsidR="007355A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510</w:t>
            </w:r>
          </w:p>
        </w:tc>
      </w:tr>
      <w:tr w:rsidR="0019727C" w:rsidRPr="002F709B" w14:paraId="7AB34B3B" w14:textId="77777777" w:rsidTr="00E878E5">
        <w:tc>
          <w:tcPr>
            <w:tcW w:w="3715" w:type="dxa"/>
            <w:shd w:val="clear" w:color="auto" w:fill="auto"/>
            <w:vAlign w:val="bottom"/>
          </w:tcPr>
          <w:p w14:paraId="0DFC72D6" w14:textId="5FFFD2E5" w:rsidR="0019727C" w:rsidRPr="002F709B" w:rsidRDefault="0019727C" w:rsidP="0019727C">
            <w:pPr>
              <w:ind w:left="-113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28CE330A" w14:textId="770FD37F" w:rsidR="0019727C" w:rsidRPr="002F709B" w:rsidRDefault="0019727C" w:rsidP="0019727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0988E26C" w14:textId="41EEF7A6" w:rsidR="0019727C" w:rsidRPr="002F709B" w:rsidRDefault="0019727C" w:rsidP="0019727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3631044" w14:textId="63F7A306" w:rsidR="0019727C" w:rsidRPr="002F709B" w:rsidRDefault="0019727C" w:rsidP="0019727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931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6A73E208" w14:textId="6C209522" w:rsidR="0019727C" w:rsidRPr="002F709B" w:rsidRDefault="0019727C" w:rsidP="0019727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931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19727C" w:rsidRPr="002F709B" w14:paraId="3722637D" w14:textId="77777777" w:rsidTr="00E878E5">
        <w:tc>
          <w:tcPr>
            <w:tcW w:w="3715" w:type="dxa"/>
            <w:shd w:val="clear" w:color="auto" w:fill="auto"/>
            <w:vAlign w:val="bottom"/>
          </w:tcPr>
          <w:p w14:paraId="4B5A2014" w14:textId="5AF2DB62" w:rsidR="0019727C" w:rsidRPr="002F709B" w:rsidRDefault="0019727C" w:rsidP="0019727C">
            <w:pPr>
              <w:ind w:left="-113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B8D6CAA" w14:textId="35319A49" w:rsidR="0019727C" w:rsidRPr="002F709B" w:rsidRDefault="0019727C" w:rsidP="0019727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B8EA7F2" w14:textId="4AF8B2C4" w:rsidR="0019727C" w:rsidRPr="002F709B" w:rsidRDefault="0019727C" w:rsidP="0019727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0ACDE83A" w14:textId="6A5D967B" w:rsidR="0019727C" w:rsidRPr="002F709B" w:rsidRDefault="0019727C" w:rsidP="0019727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639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1852AF79" w14:textId="1DBDCF05" w:rsidR="0019727C" w:rsidRPr="002F709B" w:rsidRDefault="0019727C" w:rsidP="0019727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639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2F709B" w14:paraId="7F3B0FA8" w14:textId="77777777" w:rsidTr="00E878E5">
        <w:tc>
          <w:tcPr>
            <w:tcW w:w="3715" w:type="dxa"/>
            <w:shd w:val="clear" w:color="auto" w:fill="auto"/>
            <w:vAlign w:val="bottom"/>
          </w:tcPr>
          <w:p w14:paraId="22726A97" w14:textId="77777777" w:rsidR="00B86DCD" w:rsidRPr="002F709B" w:rsidRDefault="00B86DCD" w:rsidP="00036904">
            <w:pPr>
              <w:ind w:left="-113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A6FDBBB" w14:textId="77777777" w:rsidR="00B86DCD" w:rsidRPr="002F709B" w:rsidRDefault="00B86DCD" w:rsidP="00525F6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04D433D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F195EBE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B5461DC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86DCD" w:rsidRPr="002F709B" w14:paraId="762279D3" w14:textId="77777777" w:rsidTr="00E878E5">
        <w:tc>
          <w:tcPr>
            <w:tcW w:w="3715" w:type="dxa"/>
            <w:shd w:val="clear" w:color="auto" w:fill="auto"/>
            <w:vAlign w:val="bottom"/>
          </w:tcPr>
          <w:p w14:paraId="17D49EF6" w14:textId="2EFDCF8A" w:rsidR="00B86DCD" w:rsidRPr="002F709B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สำหรับปีสิ้นสุดวันที่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E311D1" w14:textId="77777777" w:rsidR="00B86DCD" w:rsidRPr="002F709B" w:rsidRDefault="00B86DCD" w:rsidP="00525F6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C2F5F95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072BD1B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CCD96E3" w14:textId="77777777" w:rsidR="00B86DCD" w:rsidRPr="002F709B" w:rsidRDefault="00B86DCD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673072" w:rsidRPr="002F709B" w14:paraId="79AA42FE" w14:textId="77777777" w:rsidTr="00E878E5">
        <w:tc>
          <w:tcPr>
            <w:tcW w:w="3715" w:type="dxa"/>
            <w:shd w:val="clear" w:color="auto" w:fill="auto"/>
            <w:vAlign w:val="bottom"/>
          </w:tcPr>
          <w:p w14:paraId="23A87B21" w14:textId="17EA4D6B" w:rsidR="00673072" w:rsidRPr="002F709B" w:rsidRDefault="00673072" w:rsidP="00673072">
            <w:pPr>
              <w:ind w:left="-113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18874FC" w14:textId="5F93271E" w:rsidR="00673072" w:rsidRPr="002F709B" w:rsidRDefault="002F709B" w:rsidP="00525F6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925</w:t>
            </w:r>
          </w:p>
        </w:tc>
        <w:tc>
          <w:tcPr>
            <w:tcW w:w="1440" w:type="dxa"/>
            <w:shd w:val="clear" w:color="auto" w:fill="auto"/>
          </w:tcPr>
          <w:p w14:paraId="3AFCB2C7" w14:textId="025AB586" w:rsidR="00673072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165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599</w:t>
            </w:r>
          </w:p>
        </w:tc>
        <w:tc>
          <w:tcPr>
            <w:tcW w:w="1440" w:type="dxa"/>
            <w:shd w:val="clear" w:color="auto" w:fill="auto"/>
          </w:tcPr>
          <w:p w14:paraId="0B633DDC" w14:textId="1843AB08" w:rsidR="00673072" w:rsidRPr="002F709B" w:rsidRDefault="00673072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948D1EC" w14:textId="65E3553C" w:rsidR="00673072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156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524</w:t>
            </w:r>
          </w:p>
        </w:tc>
      </w:tr>
      <w:tr w:rsidR="00673072" w:rsidRPr="002F709B" w14:paraId="7176E396" w14:textId="77777777" w:rsidTr="00E878E5">
        <w:tc>
          <w:tcPr>
            <w:tcW w:w="3715" w:type="dxa"/>
            <w:shd w:val="clear" w:color="auto" w:fill="auto"/>
            <w:vAlign w:val="bottom"/>
          </w:tcPr>
          <w:p w14:paraId="13D8F8A5" w14:textId="41FBC4AE" w:rsidR="00673072" w:rsidRPr="002F709B" w:rsidRDefault="00673072" w:rsidP="00673072">
            <w:pPr>
              <w:ind w:left="-113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05C79ADA" w14:textId="4F34588B" w:rsidR="00673072" w:rsidRPr="002F709B" w:rsidRDefault="00673072" w:rsidP="00525F6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58C468E" w14:textId="713B59EE" w:rsidR="00673072" w:rsidRPr="002F709B" w:rsidRDefault="00673072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017B999F" w14:textId="7595CEB0" w:rsidR="00673072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875</w:t>
            </w:r>
          </w:p>
        </w:tc>
        <w:tc>
          <w:tcPr>
            <w:tcW w:w="1440" w:type="dxa"/>
            <w:shd w:val="clear" w:color="auto" w:fill="auto"/>
          </w:tcPr>
          <w:p w14:paraId="7DC108AD" w14:textId="41A0CE0C" w:rsidR="00673072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875</w:t>
            </w:r>
          </w:p>
        </w:tc>
      </w:tr>
      <w:tr w:rsidR="00673072" w:rsidRPr="002F709B" w14:paraId="38EF32FA" w14:textId="77777777" w:rsidTr="00673072">
        <w:tc>
          <w:tcPr>
            <w:tcW w:w="3715" w:type="dxa"/>
            <w:shd w:val="clear" w:color="auto" w:fill="auto"/>
            <w:vAlign w:val="bottom"/>
          </w:tcPr>
          <w:p w14:paraId="794EC50E" w14:textId="01D19B8C" w:rsidR="00673072" w:rsidRPr="002F709B" w:rsidRDefault="00673072" w:rsidP="00673072">
            <w:pPr>
              <w:ind w:left="-113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DEAB4C7" w14:textId="5165F784" w:rsidR="00673072" w:rsidRPr="002F709B" w:rsidRDefault="00673072" w:rsidP="00525F6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10261887" w14:textId="49863033" w:rsidR="00673072" w:rsidRPr="002F709B" w:rsidRDefault="00673072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2087AB8B" w14:textId="607CFB5A" w:rsidR="00673072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448</w:t>
            </w:r>
          </w:p>
        </w:tc>
        <w:tc>
          <w:tcPr>
            <w:tcW w:w="1440" w:type="dxa"/>
            <w:shd w:val="clear" w:color="auto" w:fill="auto"/>
          </w:tcPr>
          <w:p w14:paraId="0FCCA554" w14:textId="7A266A08" w:rsidR="00673072" w:rsidRPr="002F709B" w:rsidRDefault="002F709B" w:rsidP="00525F6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448</w:t>
            </w:r>
          </w:p>
        </w:tc>
      </w:tr>
    </w:tbl>
    <w:p w14:paraId="394A0DD3" w14:textId="03B56B45" w:rsidR="00B86DCD" w:rsidRPr="002F709B" w:rsidRDefault="00B86DCD" w:rsidP="00036904">
      <w:pPr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FF46FD" w:rsidRPr="002F709B" w14:paraId="2E072209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62889D4B" w14:textId="2C9EF693" w:rsidR="00FF46FD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9</w:t>
            </w:r>
            <w:r w:rsidR="00FF46F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FF46F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เงินสดและรายการเทียบเท่าเงินสด</w:t>
            </w:r>
          </w:p>
        </w:tc>
      </w:tr>
    </w:tbl>
    <w:p w14:paraId="171D3826" w14:textId="167F6B2C" w:rsidR="00EE29D9" w:rsidRPr="002F709B" w:rsidRDefault="00EE29D9" w:rsidP="00036904">
      <w:pPr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BF25CF" w:rsidRPr="002F709B" w14:paraId="729698FD" w14:textId="77777777" w:rsidTr="00E878E5">
        <w:tc>
          <w:tcPr>
            <w:tcW w:w="4277" w:type="dxa"/>
            <w:shd w:val="clear" w:color="auto" w:fill="auto"/>
            <w:vAlign w:val="bottom"/>
          </w:tcPr>
          <w:p w14:paraId="56FFCD2A" w14:textId="77777777" w:rsidR="00EE29D9" w:rsidRPr="002F709B" w:rsidRDefault="00EE29D9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6EA96A" w14:textId="77777777" w:rsidR="00EE29D9" w:rsidRPr="002F709B" w:rsidRDefault="00EE29D9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660339" w14:textId="77777777" w:rsidR="00EE29D9" w:rsidRPr="002F709B" w:rsidRDefault="00EE29D9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673072" w:rsidRPr="002F709B" w14:paraId="5A1EACFD" w14:textId="77777777" w:rsidTr="00E878E5">
        <w:tc>
          <w:tcPr>
            <w:tcW w:w="4277" w:type="dxa"/>
            <w:shd w:val="clear" w:color="auto" w:fill="auto"/>
            <w:vAlign w:val="bottom"/>
          </w:tcPr>
          <w:p w14:paraId="167828B6" w14:textId="77777777" w:rsidR="00673072" w:rsidRPr="002F709B" w:rsidRDefault="00673072" w:rsidP="00673072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17" w:name="_Hlk141087743"/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E78E7" w14:textId="423BEDFB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3104E5" w14:textId="605F979A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9589E7" w14:textId="096CA660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82C0D" w14:textId="02809BF5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bookmarkEnd w:id="17"/>
      <w:tr w:rsidR="00673072" w:rsidRPr="002F709B" w14:paraId="00C84558" w14:textId="77777777" w:rsidTr="00E878E5">
        <w:tc>
          <w:tcPr>
            <w:tcW w:w="4277" w:type="dxa"/>
            <w:shd w:val="clear" w:color="auto" w:fill="auto"/>
            <w:vAlign w:val="bottom"/>
          </w:tcPr>
          <w:p w14:paraId="65DF3D93" w14:textId="77777777" w:rsidR="00673072" w:rsidRPr="002F709B" w:rsidRDefault="00673072" w:rsidP="00673072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A1E2C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45BCB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6478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0534D3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73072" w:rsidRPr="002F709B" w14:paraId="6159CCE4" w14:textId="77777777" w:rsidTr="00E878E5">
        <w:tc>
          <w:tcPr>
            <w:tcW w:w="4277" w:type="dxa"/>
            <w:shd w:val="clear" w:color="auto" w:fill="auto"/>
            <w:vAlign w:val="bottom"/>
          </w:tcPr>
          <w:p w14:paraId="1E18E769" w14:textId="77777777" w:rsidR="00673072" w:rsidRPr="002F709B" w:rsidRDefault="00673072" w:rsidP="00673072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26197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16B6E9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3CABC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3549B7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7A39230D" w14:textId="77777777" w:rsidTr="00E878E5">
        <w:tc>
          <w:tcPr>
            <w:tcW w:w="4277" w:type="dxa"/>
            <w:shd w:val="clear" w:color="auto" w:fill="auto"/>
            <w:vAlign w:val="bottom"/>
          </w:tcPr>
          <w:p w14:paraId="4D164335" w14:textId="77777777" w:rsidR="00673072" w:rsidRPr="002F709B" w:rsidRDefault="00673072" w:rsidP="00673072">
            <w:pPr>
              <w:ind w:left="-101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เงินสดในมือ</w:t>
            </w:r>
          </w:p>
        </w:tc>
        <w:tc>
          <w:tcPr>
            <w:tcW w:w="1296" w:type="dxa"/>
            <w:shd w:val="clear" w:color="auto" w:fill="auto"/>
          </w:tcPr>
          <w:p w14:paraId="6A1D362C" w14:textId="0E95AD3D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1296" w:type="dxa"/>
            <w:shd w:val="clear" w:color="auto" w:fill="auto"/>
          </w:tcPr>
          <w:p w14:paraId="7DB421BA" w14:textId="742E6B50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678</w:t>
            </w:r>
          </w:p>
        </w:tc>
        <w:tc>
          <w:tcPr>
            <w:tcW w:w="1296" w:type="dxa"/>
            <w:shd w:val="clear" w:color="auto" w:fill="auto"/>
          </w:tcPr>
          <w:p w14:paraId="027EE46B" w14:textId="388F5FA1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951</w:t>
            </w:r>
          </w:p>
        </w:tc>
        <w:tc>
          <w:tcPr>
            <w:tcW w:w="1296" w:type="dxa"/>
            <w:shd w:val="clear" w:color="auto" w:fill="auto"/>
          </w:tcPr>
          <w:p w14:paraId="590D9C7C" w14:textId="3810C69C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819</w:t>
            </w:r>
          </w:p>
        </w:tc>
      </w:tr>
      <w:tr w:rsidR="00673072" w:rsidRPr="002F709B" w14:paraId="167A8E5C" w14:textId="77777777" w:rsidTr="00E878E5">
        <w:tc>
          <w:tcPr>
            <w:tcW w:w="4277" w:type="dxa"/>
            <w:shd w:val="clear" w:color="auto" w:fill="auto"/>
            <w:vAlign w:val="bottom"/>
          </w:tcPr>
          <w:p w14:paraId="7D02B10A" w14:textId="77777777" w:rsidR="00673072" w:rsidRPr="002F709B" w:rsidRDefault="00673072" w:rsidP="00673072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เงินฝากธนาคารประเภทเมื่อทวงถาม</w:t>
            </w:r>
          </w:p>
        </w:tc>
        <w:tc>
          <w:tcPr>
            <w:tcW w:w="1296" w:type="dxa"/>
            <w:shd w:val="clear" w:color="auto" w:fill="auto"/>
          </w:tcPr>
          <w:p w14:paraId="6B4ECEA2" w14:textId="07CA2241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175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991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524</w:t>
            </w:r>
          </w:p>
        </w:tc>
        <w:tc>
          <w:tcPr>
            <w:tcW w:w="1296" w:type="dxa"/>
            <w:shd w:val="clear" w:color="auto" w:fill="auto"/>
          </w:tcPr>
          <w:p w14:paraId="4959FC63" w14:textId="00920317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548</w:t>
            </w:r>
          </w:p>
        </w:tc>
        <w:tc>
          <w:tcPr>
            <w:tcW w:w="1296" w:type="dxa"/>
            <w:shd w:val="clear" w:color="auto" w:fill="auto"/>
          </w:tcPr>
          <w:p w14:paraId="1C342C39" w14:textId="4F600507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308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603</w:t>
            </w:r>
          </w:p>
        </w:tc>
        <w:tc>
          <w:tcPr>
            <w:tcW w:w="1296" w:type="dxa"/>
            <w:shd w:val="clear" w:color="auto" w:fill="auto"/>
          </w:tcPr>
          <w:p w14:paraId="18913A69" w14:textId="4E446D01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305</w:t>
            </w:r>
          </w:p>
        </w:tc>
      </w:tr>
      <w:tr w:rsidR="00673072" w:rsidRPr="002F709B" w14:paraId="201314FF" w14:textId="77777777" w:rsidTr="00E878E5">
        <w:tc>
          <w:tcPr>
            <w:tcW w:w="4277" w:type="dxa"/>
            <w:shd w:val="clear" w:color="auto" w:fill="auto"/>
            <w:vAlign w:val="bottom"/>
          </w:tcPr>
          <w:p w14:paraId="76B42C72" w14:textId="0EA72BC1" w:rsidR="00673072" w:rsidRPr="002F709B" w:rsidRDefault="00673072" w:rsidP="00673072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เงินฝากธนาคารประเภทฝากประจำไม่เกิน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91A0720" w14:textId="28E0677A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575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6903E3F" w14:textId="6848A083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441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6B0FF2F" w14:textId="70BA1843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148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F3A7123" w14:textId="38D8CCD5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285</w:t>
            </w:r>
          </w:p>
        </w:tc>
      </w:tr>
      <w:tr w:rsidR="00673072" w:rsidRPr="002F709B" w14:paraId="461130FA" w14:textId="77777777" w:rsidTr="00E878E5">
        <w:tc>
          <w:tcPr>
            <w:tcW w:w="4277" w:type="dxa"/>
            <w:shd w:val="clear" w:color="auto" w:fill="auto"/>
            <w:vAlign w:val="bottom"/>
          </w:tcPr>
          <w:p w14:paraId="171946D7" w14:textId="77777777" w:rsidR="00673072" w:rsidRPr="002F709B" w:rsidRDefault="00673072" w:rsidP="00673072">
            <w:pPr>
              <w:ind w:left="-101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F7588" w14:textId="2929B224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176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606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CAA90" w14:textId="2F6B496F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82D15" w14:textId="05A8A889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475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63F25" w14:textId="394A5CD9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409</w:t>
            </w:r>
          </w:p>
        </w:tc>
      </w:tr>
    </w:tbl>
    <w:p w14:paraId="21FB15F5" w14:textId="38862495" w:rsidR="00B86DCD" w:rsidRPr="002F709B" w:rsidRDefault="00B86DCD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lang w:val="en-US"/>
        </w:rPr>
      </w:pPr>
    </w:p>
    <w:p w14:paraId="4202EA9C" w14:textId="77777777" w:rsidR="00C04136" w:rsidRPr="002F709B" w:rsidRDefault="00C04136">
      <w:pPr>
        <w:jc w:val="left"/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br w:type="page"/>
      </w:r>
    </w:p>
    <w:p w14:paraId="79F0D168" w14:textId="67159506" w:rsidR="00EE29D9" w:rsidRPr="002F709B" w:rsidRDefault="00EE29D9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lastRenderedPageBreak/>
        <w:t>สำหรับข้อมูลในงบกระแสเงินสด เงินสดและรายการเทียบเท่าเงินสดและเงินเบิกเกินบัญชีประกอบด้วยรายการดังนี้</w:t>
      </w:r>
    </w:p>
    <w:p w14:paraId="4251888F" w14:textId="77777777" w:rsidR="00AF6DC6" w:rsidRPr="002F709B" w:rsidRDefault="00AF6DC6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37"/>
        <w:gridCol w:w="1351"/>
        <w:gridCol w:w="1261"/>
        <w:gridCol w:w="1261"/>
        <w:gridCol w:w="1351"/>
      </w:tblGrid>
      <w:tr w:rsidR="00B86DCD" w:rsidRPr="002F709B" w14:paraId="33E1248E" w14:textId="77777777" w:rsidTr="00E878E5">
        <w:trPr>
          <w:cantSplit/>
        </w:trPr>
        <w:tc>
          <w:tcPr>
            <w:tcW w:w="4237" w:type="dxa"/>
            <w:shd w:val="clear" w:color="auto" w:fill="auto"/>
          </w:tcPr>
          <w:p w14:paraId="00A26E6A" w14:textId="77777777" w:rsidR="00B86DCD" w:rsidRPr="002F709B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289BC" w14:textId="77777777" w:rsidR="00B86DCD" w:rsidRPr="002F709B" w:rsidRDefault="00B86DCD" w:rsidP="00AF6DC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AD81A" w14:textId="77777777" w:rsidR="00B86DCD" w:rsidRPr="002F709B" w:rsidRDefault="00B86DCD" w:rsidP="00AF6DC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673072" w:rsidRPr="002F709B" w14:paraId="6C6617C2" w14:textId="77777777" w:rsidTr="00E878E5">
        <w:trPr>
          <w:cantSplit/>
        </w:trPr>
        <w:tc>
          <w:tcPr>
            <w:tcW w:w="4237" w:type="dxa"/>
            <w:shd w:val="clear" w:color="auto" w:fill="auto"/>
          </w:tcPr>
          <w:p w14:paraId="5F441D85" w14:textId="77777777" w:rsidR="00673072" w:rsidRPr="002F709B" w:rsidRDefault="00673072" w:rsidP="00673072">
            <w:pPr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D7186" w14:textId="07736466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690556" w14:textId="25B1240F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FE7E0D" w14:textId="435A94FB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3668FA" w14:textId="315CDE71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673072" w:rsidRPr="002F709B" w14:paraId="79EA6DA2" w14:textId="77777777" w:rsidTr="00E878E5">
        <w:trPr>
          <w:cantSplit/>
        </w:trPr>
        <w:tc>
          <w:tcPr>
            <w:tcW w:w="4237" w:type="dxa"/>
            <w:shd w:val="clear" w:color="auto" w:fill="auto"/>
          </w:tcPr>
          <w:p w14:paraId="23AA5E9F" w14:textId="77777777" w:rsidR="00673072" w:rsidRPr="002F709B" w:rsidRDefault="00673072" w:rsidP="00673072">
            <w:pPr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FCB807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2CBC35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3D2B07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A862FD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73072" w:rsidRPr="002F709B" w14:paraId="7B146489" w14:textId="77777777" w:rsidTr="00E878E5">
        <w:trPr>
          <w:cantSplit/>
        </w:trPr>
        <w:tc>
          <w:tcPr>
            <w:tcW w:w="4237" w:type="dxa"/>
            <w:shd w:val="clear" w:color="auto" w:fill="auto"/>
          </w:tcPr>
          <w:p w14:paraId="317CDC02" w14:textId="77777777" w:rsidR="00673072" w:rsidRPr="002F709B" w:rsidRDefault="00673072" w:rsidP="00673072">
            <w:pPr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</w:tcPr>
          <w:p w14:paraId="1E1111D2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</w:tcPr>
          <w:p w14:paraId="0FE557A5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</w:tcPr>
          <w:p w14:paraId="6C600AD0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</w:tcPr>
          <w:p w14:paraId="3B8BBE68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673072" w:rsidRPr="002F709B" w14:paraId="0EC5404C" w14:textId="77777777" w:rsidTr="00E878E5">
        <w:trPr>
          <w:cantSplit/>
        </w:trPr>
        <w:tc>
          <w:tcPr>
            <w:tcW w:w="4237" w:type="dxa"/>
            <w:shd w:val="clear" w:color="auto" w:fill="auto"/>
          </w:tcPr>
          <w:p w14:paraId="5861C3EB" w14:textId="77777777" w:rsidR="00673072" w:rsidRPr="002F709B" w:rsidRDefault="00673072" w:rsidP="00673072">
            <w:pPr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bookmarkStart w:id="18" w:name="OLE_LINK7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เงินสดและเงินฝากธนาคาร</w:t>
            </w:r>
          </w:p>
        </w:tc>
        <w:tc>
          <w:tcPr>
            <w:tcW w:w="1351" w:type="dxa"/>
            <w:shd w:val="clear" w:color="auto" w:fill="auto"/>
          </w:tcPr>
          <w:p w14:paraId="39A5FACB" w14:textId="09F090BB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176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606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1261" w:type="dxa"/>
            <w:shd w:val="clear" w:color="auto" w:fill="auto"/>
          </w:tcPr>
          <w:p w14:paraId="2F931138" w14:textId="3BD87AAD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224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819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803</w:t>
            </w:r>
          </w:p>
        </w:tc>
        <w:tc>
          <w:tcPr>
            <w:tcW w:w="1261" w:type="dxa"/>
            <w:shd w:val="clear" w:color="auto" w:fill="auto"/>
          </w:tcPr>
          <w:p w14:paraId="38085228" w14:textId="78E1DFAA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475</w:t>
            </w:r>
            <w:r w:rsidR="007355A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351" w:type="dxa"/>
            <w:shd w:val="clear" w:color="auto" w:fill="auto"/>
          </w:tcPr>
          <w:p w14:paraId="3244A6F1" w14:textId="0B580FE5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203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838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409</w:t>
            </w:r>
          </w:p>
        </w:tc>
      </w:tr>
      <w:tr w:rsidR="00673072" w:rsidRPr="002F709B" w14:paraId="745B7CCD" w14:textId="77777777" w:rsidTr="00E878E5">
        <w:trPr>
          <w:cantSplit/>
        </w:trPr>
        <w:tc>
          <w:tcPr>
            <w:tcW w:w="4237" w:type="dxa"/>
            <w:shd w:val="clear" w:color="auto" w:fill="auto"/>
          </w:tcPr>
          <w:p w14:paraId="404067CB" w14:textId="1F24B0BF" w:rsidR="00673072" w:rsidRPr="002F709B" w:rsidRDefault="00673072" w:rsidP="00673072">
            <w:pPr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เงินเบิกเกินบัญชี (หมายเหตุข้อ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01DABBD4" w14:textId="18B6DC15" w:rsidR="00673072" w:rsidRPr="002F709B" w:rsidRDefault="007355AA" w:rsidP="00673072">
            <w:pPr>
              <w:tabs>
                <w:tab w:val="left" w:pos="1068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14:paraId="3F6468C4" w14:textId="3D0D50A2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14:paraId="0A13FC41" w14:textId="0B215497" w:rsidR="00673072" w:rsidRPr="002F709B" w:rsidRDefault="007355AA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3BC0F3F3" w14:textId="43E2DA5F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673072" w:rsidRPr="002F709B" w14:paraId="4DD3C83F" w14:textId="77777777" w:rsidTr="00E878E5">
        <w:trPr>
          <w:cantSplit/>
        </w:trPr>
        <w:tc>
          <w:tcPr>
            <w:tcW w:w="4237" w:type="dxa"/>
            <w:shd w:val="clear" w:color="auto" w:fill="auto"/>
          </w:tcPr>
          <w:p w14:paraId="74CFC845" w14:textId="77777777" w:rsidR="00673072" w:rsidRPr="002F709B" w:rsidRDefault="00673072" w:rsidP="00673072">
            <w:pPr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2EC63" w14:textId="63172132" w:rsidR="00673072" w:rsidRPr="002F709B" w:rsidRDefault="002F709B" w:rsidP="00673072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176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606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36C67" w14:textId="17B3CAEF" w:rsidR="00673072" w:rsidRPr="002F709B" w:rsidRDefault="002F709B" w:rsidP="00673072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222</w:t>
            </w:r>
            <w:r w:rsidR="00673072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531</w:t>
            </w:r>
            <w:r w:rsidR="00673072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28E79" w14:textId="775CE9A4" w:rsidR="00673072" w:rsidRPr="002F709B" w:rsidRDefault="002F709B" w:rsidP="00673072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475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096BD" w14:textId="10D33AC3" w:rsidR="00673072" w:rsidRPr="002F709B" w:rsidRDefault="002F709B" w:rsidP="00673072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203</w:t>
            </w:r>
            <w:r w:rsidR="00673072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838</w:t>
            </w:r>
            <w:r w:rsidR="00673072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409</w:t>
            </w:r>
          </w:p>
        </w:tc>
      </w:tr>
      <w:bookmarkEnd w:id="18"/>
    </w:tbl>
    <w:p w14:paraId="6B0F5126" w14:textId="77777777" w:rsidR="007355AA" w:rsidRPr="002F709B" w:rsidRDefault="007355AA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367A92C3" w14:textId="32472990" w:rsidR="007B01BC" w:rsidRPr="002F709B" w:rsidRDefault="002F709B" w:rsidP="007B01BC">
      <w:pPr>
        <w:ind w:left="540" w:hanging="540"/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10</w:t>
      </w:r>
      <w:r w:rsidR="007B01BC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ab/>
      </w:r>
      <w:r w:rsidR="007B01BC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ลูกหนี้การค้าและลูกหนี้อื่น</w:t>
      </w:r>
    </w:p>
    <w:p w14:paraId="68CC0045" w14:textId="77777777" w:rsidR="007B01BC" w:rsidRPr="002F709B" w:rsidRDefault="007B01BC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47" w:type="dxa"/>
        <w:tblInd w:w="-90" w:type="dxa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7B01BC" w:rsidRPr="002F709B" w14:paraId="407DFCF9" w14:textId="77777777" w:rsidTr="00BA7A55">
        <w:tc>
          <w:tcPr>
            <w:tcW w:w="4363" w:type="dxa"/>
            <w:shd w:val="clear" w:color="auto" w:fill="auto"/>
            <w:vAlign w:val="bottom"/>
          </w:tcPr>
          <w:p w14:paraId="63DF5201" w14:textId="77777777" w:rsidR="007B01BC" w:rsidRPr="002F709B" w:rsidRDefault="007B01BC" w:rsidP="00BA7A55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9D5AC" w14:textId="77777777" w:rsidR="007B01BC" w:rsidRPr="002F709B" w:rsidRDefault="007B01BC" w:rsidP="00BA7A55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66CAC6" w14:textId="77777777" w:rsidR="007B01BC" w:rsidRPr="002F709B" w:rsidRDefault="007B01BC" w:rsidP="00BA7A55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B01BC" w:rsidRPr="002F709B" w14:paraId="39B82632" w14:textId="77777777" w:rsidTr="00BA7A55">
        <w:tc>
          <w:tcPr>
            <w:tcW w:w="4363" w:type="dxa"/>
            <w:shd w:val="clear" w:color="auto" w:fill="auto"/>
            <w:vAlign w:val="bottom"/>
          </w:tcPr>
          <w:p w14:paraId="3C5EBDA4" w14:textId="77777777" w:rsidR="007B01BC" w:rsidRPr="002F709B" w:rsidRDefault="007B01BC" w:rsidP="00BA7A55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E069C" w14:textId="6E10AE73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7053D4" w14:textId="6567C0D0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4CDEF5" w14:textId="7B5CAB85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1228E9" w14:textId="4F234C01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7B01BC" w:rsidRPr="002F709B" w14:paraId="6AF7B16D" w14:textId="77777777" w:rsidTr="00BA7A55">
        <w:tc>
          <w:tcPr>
            <w:tcW w:w="4363" w:type="dxa"/>
            <w:shd w:val="clear" w:color="auto" w:fill="auto"/>
            <w:vAlign w:val="bottom"/>
          </w:tcPr>
          <w:p w14:paraId="689E24CD" w14:textId="77777777" w:rsidR="007B01BC" w:rsidRPr="002F709B" w:rsidRDefault="007B01BC" w:rsidP="00BA7A55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F6C81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78269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02BE61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E469D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7B01BC" w:rsidRPr="002F709B" w14:paraId="0444F6AA" w14:textId="77777777" w:rsidTr="00BA7A55">
        <w:tc>
          <w:tcPr>
            <w:tcW w:w="4363" w:type="dxa"/>
            <w:shd w:val="clear" w:color="auto" w:fill="auto"/>
            <w:vAlign w:val="bottom"/>
          </w:tcPr>
          <w:p w14:paraId="3B5E8BDF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28CBC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1F0628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3C1D73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42946D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704C7EB6" w14:textId="77777777" w:rsidTr="00BA7A55">
        <w:tc>
          <w:tcPr>
            <w:tcW w:w="4363" w:type="dxa"/>
            <w:shd w:val="clear" w:color="auto" w:fill="auto"/>
            <w:vAlign w:val="bottom"/>
          </w:tcPr>
          <w:p w14:paraId="64B77BCC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E15291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CD6F582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D954A14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347B08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43F39AFC" w14:textId="77777777" w:rsidTr="00BA7A55">
        <w:tc>
          <w:tcPr>
            <w:tcW w:w="4363" w:type="dxa"/>
            <w:shd w:val="clear" w:color="auto" w:fill="auto"/>
            <w:vAlign w:val="bottom"/>
          </w:tcPr>
          <w:p w14:paraId="41A6117E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19" w:name="OLE_LINK9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ลูกหนี้การค้า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บุคคลภายนอก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AF9E59E" w14:textId="304F84D2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FEAA5E0" w14:textId="2A1307D4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612</w:t>
            </w:r>
          </w:p>
        </w:tc>
        <w:tc>
          <w:tcPr>
            <w:tcW w:w="1296" w:type="dxa"/>
            <w:shd w:val="clear" w:color="auto" w:fill="auto"/>
          </w:tcPr>
          <w:p w14:paraId="67EA8D84" w14:textId="6723918A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712</w:t>
            </w:r>
          </w:p>
        </w:tc>
        <w:tc>
          <w:tcPr>
            <w:tcW w:w="1296" w:type="dxa"/>
            <w:shd w:val="clear" w:color="auto" w:fill="auto"/>
          </w:tcPr>
          <w:p w14:paraId="2C43E6A2" w14:textId="2AD30D5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825</w:t>
            </w:r>
          </w:p>
        </w:tc>
      </w:tr>
      <w:tr w:rsidR="007B01BC" w:rsidRPr="002F709B" w14:paraId="2ED0DF0F" w14:textId="77777777" w:rsidTr="00BA7A55">
        <w:tc>
          <w:tcPr>
            <w:tcW w:w="4363" w:type="dxa"/>
            <w:shd w:val="clear" w:color="auto" w:fill="auto"/>
            <w:vAlign w:val="bottom"/>
          </w:tcPr>
          <w:p w14:paraId="738D8FFC" w14:textId="76D7E0F0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ลูกหนี้การค้า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กิจการที่เกี่ยวข้องกัน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val="en-US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36</w:t>
            </w:r>
            <w:r w:rsidR="00DD3AC0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D9999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E687E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CF7A1E6" w14:textId="608B9647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30AC267" w14:textId="68A356DA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205</w:t>
            </w:r>
          </w:p>
        </w:tc>
      </w:tr>
      <w:tr w:rsidR="007B01BC" w:rsidRPr="002F709B" w14:paraId="47601A2A" w14:textId="77777777" w:rsidTr="00BA7A55">
        <w:tc>
          <w:tcPr>
            <w:tcW w:w="4363" w:type="dxa"/>
            <w:shd w:val="clear" w:color="auto" w:fill="auto"/>
            <w:vAlign w:val="bottom"/>
          </w:tcPr>
          <w:p w14:paraId="1E09FCAC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2F0B22" w14:textId="54543925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AD71E" w14:textId="35F6B77D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BAB637B" w14:textId="1519CE75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91435C8" w14:textId="30958EE9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030</w:t>
            </w:r>
          </w:p>
        </w:tc>
      </w:tr>
      <w:tr w:rsidR="007B01BC" w:rsidRPr="002F709B" w14:paraId="533DED78" w14:textId="77777777" w:rsidTr="00BA7A55">
        <w:tc>
          <w:tcPr>
            <w:tcW w:w="4363" w:type="dxa"/>
            <w:shd w:val="clear" w:color="auto" w:fill="auto"/>
            <w:vAlign w:val="bottom"/>
          </w:tcPr>
          <w:p w14:paraId="4CD8954C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ค่าเผื่อผลขาดทุนด้านเครดิตที่คาดว่าจะเกิดขึ้น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E46EDC" w14:textId="159951E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7DB720" w14:textId="1902566C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E73238" w14:textId="01A500EC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7E8841" w14:textId="3AFCC683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882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7B01BC" w:rsidRPr="002F709B" w14:paraId="703F1580" w14:textId="77777777" w:rsidTr="00BA7A55">
        <w:tc>
          <w:tcPr>
            <w:tcW w:w="4363" w:type="dxa"/>
            <w:shd w:val="clear" w:color="auto" w:fill="auto"/>
            <w:vAlign w:val="bottom"/>
          </w:tcPr>
          <w:p w14:paraId="09CBF5DB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A37D31" w14:textId="71DE3693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06A834" w14:textId="6971BABA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6F9FD7" w14:textId="129F3BD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883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53E9DA" w14:textId="0C597D0B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148</w:t>
            </w:r>
          </w:p>
        </w:tc>
      </w:tr>
      <w:tr w:rsidR="007B01BC" w:rsidRPr="002F709B" w14:paraId="3A9CC8CE" w14:textId="77777777" w:rsidTr="00BA7A55">
        <w:tc>
          <w:tcPr>
            <w:tcW w:w="4363" w:type="dxa"/>
            <w:shd w:val="clear" w:color="auto" w:fill="auto"/>
            <w:vAlign w:val="bottom"/>
          </w:tcPr>
          <w:p w14:paraId="3F28D061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CEDCE7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FD3E37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48BBF1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5EDEFA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01C4F019" w14:textId="77777777" w:rsidTr="00BA7A55">
        <w:tc>
          <w:tcPr>
            <w:tcW w:w="4363" w:type="dxa"/>
            <w:shd w:val="clear" w:color="auto" w:fill="auto"/>
            <w:vAlign w:val="bottom"/>
          </w:tcPr>
          <w:p w14:paraId="2BD05237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1EED77A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2CD58CE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AD4CFD8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13678C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2BDA7080" w14:textId="77777777" w:rsidTr="00BA7A55">
        <w:tc>
          <w:tcPr>
            <w:tcW w:w="4363" w:type="dxa"/>
            <w:shd w:val="clear" w:color="auto" w:fill="auto"/>
            <w:vAlign w:val="bottom"/>
          </w:tcPr>
          <w:p w14:paraId="7B3B9538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auto"/>
          </w:tcPr>
          <w:p w14:paraId="37D870A5" w14:textId="166AF564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753</w:t>
            </w:r>
          </w:p>
        </w:tc>
        <w:tc>
          <w:tcPr>
            <w:tcW w:w="1296" w:type="dxa"/>
            <w:shd w:val="clear" w:color="auto" w:fill="auto"/>
          </w:tcPr>
          <w:p w14:paraId="056638B2" w14:textId="5B1A9B04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838</w:t>
            </w:r>
          </w:p>
        </w:tc>
        <w:tc>
          <w:tcPr>
            <w:tcW w:w="1296" w:type="dxa"/>
            <w:shd w:val="clear" w:color="auto" w:fill="auto"/>
          </w:tcPr>
          <w:p w14:paraId="3D99B478" w14:textId="5FED2CB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598</w:t>
            </w:r>
          </w:p>
        </w:tc>
        <w:tc>
          <w:tcPr>
            <w:tcW w:w="1296" w:type="dxa"/>
            <w:shd w:val="clear" w:color="auto" w:fill="auto"/>
          </w:tcPr>
          <w:p w14:paraId="4CAD3516" w14:textId="2E935AD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795</w:t>
            </w:r>
          </w:p>
        </w:tc>
      </w:tr>
      <w:tr w:rsidR="007B01BC" w:rsidRPr="002F709B" w14:paraId="0AB10145" w14:textId="77777777" w:rsidTr="00BA7A55">
        <w:tc>
          <w:tcPr>
            <w:tcW w:w="4363" w:type="dxa"/>
            <w:shd w:val="clear" w:color="auto" w:fill="auto"/>
            <w:vAlign w:val="bottom"/>
          </w:tcPr>
          <w:p w14:paraId="761A9A5D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เงินจ่ายล่วงหน้าค่าก่อสร้าง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75A0E701" w14:textId="5ADCDF0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1296" w:type="dxa"/>
            <w:shd w:val="clear" w:color="auto" w:fill="auto"/>
          </w:tcPr>
          <w:p w14:paraId="38CB1011" w14:textId="26AB0C9B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786</w:t>
            </w:r>
          </w:p>
        </w:tc>
        <w:tc>
          <w:tcPr>
            <w:tcW w:w="1296" w:type="dxa"/>
            <w:shd w:val="clear" w:color="auto" w:fill="auto"/>
          </w:tcPr>
          <w:p w14:paraId="61343C02" w14:textId="657D0AF5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048</w:t>
            </w:r>
          </w:p>
        </w:tc>
        <w:tc>
          <w:tcPr>
            <w:tcW w:w="1296" w:type="dxa"/>
            <w:shd w:val="clear" w:color="auto" w:fill="auto"/>
          </w:tcPr>
          <w:p w14:paraId="2BEEFEC8" w14:textId="03295207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</w:p>
        </w:tc>
      </w:tr>
      <w:tr w:rsidR="007B01BC" w:rsidRPr="002F709B" w14:paraId="7DDFECC3" w14:textId="77777777" w:rsidTr="00BA7A55">
        <w:tc>
          <w:tcPr>
            <w:tcW w:w="4363" w:type="dxa"/>
            <w:shd w:val="clear" w:color="auto" w:fill="auto"/>
            <w:vAlign w:val="bottom"/>
          </w:tcPr>
          <w:p w14:paraId="438A79E6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3273517C" w14:textId="03803C2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296" w:type="dxa"/>
            <w:shd w:val="clear" w:color="auto" w:fill="auto"/>
          </w:tcPr>
          <w:p w14:paraId="0D09CF3A" w14:textId="1760F121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668</w:t>
            </w:r>
          </w:p>
        </w:tc>
        <w:tc>
          <w:tcPr>
            <w:tcW w:w="1296" w:type="dxa"/>
            <w:shd w:val="clear" w:color="auto" w:fill="auto"/>
          </w:tcPr>
          <w:p w14:paraId="4C5F9AFE" w14:textId="4D87B55B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659</w:t>
            </w:r>
          </w:p>
        </w:tc>
        <w:tc>
          <w:tcPr>
            <w:tcW w:w="1296" w:type="dxa"/>
            <w:shd w:val="clear" w:color="auto" w:fill="auto"/>
          </w:tcPr>
          <w:p w14:paraId="0AC9E196" w14:textId="7D789151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792</w:t>
            </w:r>
          </w:p>
        </w:tc>
      </w:tr>
      <w:tr w:rsidR="007B01BC" w:rsidRPr="002F709B" w14:paraId="0C3300B2" w14:textId="77777777" w:rsidTr="00BA7A55">
        <w:tc>
          <w:tcPr>
            <w:tcW w:w="4363" w:type="dxa"/>
            <w:shd w:val="clear" w:color="auto" w:fill="auto"/>
            <w:vAlign w:val="bottom"/>
          </w:tcPr>
          <w:p w14:paraId="128AFAAA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shd w:val="clear" w:color="auto" w:fill="auto"/>
          </w:tcPr>
          <w:p w14:paraId="78BF0F1D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54B3D70D" w14:textId="658B5282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  <w:tc>
          <w:tcPr>
            <w:tcW w:w="1296" w:type="dxa"/>
            <w:shd w:val="clear" w:color="auto" w:fill="auto"/>
          </w:tcPr>
          <w:p w14:paraId="124DEFF5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52FB4280" w14:textId="0C0AFF48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7B01BC" w:rsidRPr="002F709B" w14:paraId="461F6F58" w14:textId="77777777" w:rsidTr="00BA7A55">
        <w:tc>
          <w:tcPr>
            <w:tcW w:w="4363" w:type="dxa"/>
            <w:shd w:val="clear" w:color="auto" w:fill="auto"/>
            <w:vAlign w:val="bottom"/>
          </w:tcPr>
          <w:p w14:paraId="1BAE5820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รายได้ค้างรับ </w:t>
            </w:r>
          </w:p>
        </w:tc>
        <w:tc>
          <w:tcPr>
            <w:tcW w:w="1296" w:type="dxa"/>
            <w:shd w:val="clear" w:color="auto" w:fill="auto"/>
          </w:tcPr>
          <w:p w14:paraId="0A778497" w14:textId="2B7EB57D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1296" w:type="dxa"/>
            <w:shd w:val="clear" w:color="auto" w:fill="auto"/>
          </w:tcPr>
          <w:p w14:paraId="26265AD7" w14:textId="7265AA41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060</w:t>
            </w:r>
          </w:p>
        </w:tc>
        <w:tc>
          <w:tcPr>
            <w:tcW w:w="1296" w:type="dxa"/>
            <w:shd w:val="clear" w:color="auto" w:fill="auto"/>
          </w:tcPr>
          <w:p w14:paraId="2877B69C" w14:textId="4625F5B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083</w:t>
            </w:r>
          </w:p>
        </w:tc>
        <w:tc>
          <w:tcPr>
            <w:tcW w:w="1296" w:type="dxa"/>
            <w:shd w:val="clear" w:color="auto" w:fill="auto"/>
          </w:tcPr>
          <w:p w14:paraId="13A5439C" w14:textId="7512B54E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392</w:t>
            </w:r>
          </w:p>
        </w:tc>
      </w:tr>
      <w:tr w:rsidR="007B01BC" w:rsidRPr="002F709B" w14:paraId="6B3B67C1" w14:textId="77777777" w:rsidTr="00BA7A55">
        <w:tc>
          <w:tcPr>
            <w:tcW w:w="4363" w:type="dxa"/>
            <w:shd w:val="clear" w:color="auto" w:fill="auto"/>
            <w:vAlign w:val="bottom"/>
          </w:tcPr>
          <w:p w14:paraId="3EFF5B3C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auto"/>
          </w:tcPr>
          <w:p w14:paraId="655BE596" w14:textId="633170D0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053</w:t>
            </w:r>
          </w:p>
        </w:tc>
        <w:tc>
          <w:tcPr>
            <w:tcW w:w="1296" w:type="dxa"/>
            <w:shd w:val="clear" w:color="auto" w:fill="auto"/>
          </w:tcPr>
          <w:p w14:paraId="11838EB3" w14:textId="762D8D02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1296" w:type="dxa"/>
            <w:shd w:val="clear" w:color="auto" w:fill="auto"/>
          </w:tcPr>
          <w:p w14:paraId="7F062F62" w14:textId="5B2D2ED4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860</w:t>
            </w:r>
          </w:p>
        </w:tc>
        <w:tc>
          <w:tcPr>
            <w:tcW w:w="1296" w:type="dxa"/>
            <w:shd w:val="clear" w:color="auto" w:fill="auto"/>
          </w:tcPr>
          <w:p w14:paraId="2B54B1F2" w14:textId="4199DD35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953</w:t>
            </w:r>
          </w:p>
        </w:tc>
      </w:tr>
      <w:tr w:rsidR="007B01BC" w:rsidRPr="002F709B" w14:paraId="7FA5EDA6" w14:textId="77777777" w:rsidTr="00BA7A55">
        <w:tc>
          <w:tcPr>
            <w:tcW w:w="4363" w:type="dxa"/>
            <w:shd w:val="clear" w:color="auto" w:fill="auto"/>
            <w:vAlign w:val="bottom"/>
          </w:tcPr>
          <w:p w14:paraId="610844F5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auto"/>
          </w:tcPr>
          <w:p w14:paraId="154A4FEF" w14:textId="02C384E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296" w:type="dxa"/>
            <w:shd w:val="clear" w:color="auto" w:fill="auto"/>
          </w:tcPr>
          <w:p w14:paraId="5EE95100" w14:textId="6C23A59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778</w:t>
            </w:r>
          </w:p>
        </w:tc>
        <w:tc>
          <w:tcPr>
            <w:tcW w:w="1296" w:type="dxa"/>
            <w:shd w:val="clear" w:color="auto" w:fill="auto"/>
          </w:tcPr>
          <w:p w14:paraId="37D54A49" w14:textId="79B1DCC9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590</w:t>
            </w:r>
          </w:p>
        </w:tc>
        <w:tc>
          <w:tcPr>
            <w:tcW w:w="1296" w:type="dxa"/>
            <w:shd w:val="clear" w:color="auto" w:fill="auto"/>
          </w:tcPr>
          <w:p w14:paraId="0C8FB1D5" w14:textId="7E37A33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251</w:t>
            </w:r>
          </w:p>
        </w:tc>
      </w:tr>
      <w:tr w:rsidR="007B01BC" w:rsidRPr="002F709B" w14:paraId="16A692F3" w14:textId="77777777" w:rsidTr="00BA7A55">
        <w:tc>
          <w:tcPr>
            <w:tcW w:w="4363" w:type="dxa"/>
            <w:shd w:val="clear" w:color="auto" w:fill="auto"/>
            <w:vAlign w:val="bottom"/>
          </w:tcPr>
          <w:p w14:paraId="1B9AFF21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auto"/>
          </w:tcPr>
          <w:p w14:paraId="243A585A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6D5C337C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052FFE22" w14:textId="61992DC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788</w:t>
            </w:r>
          </w:p>
        </w:tc>
        <w:tc>
          <w:tcPr>
            <w:tcW w:w="1296" w:type="dxa"/>
            <w:shd w:val="clear" w:color="auto" w:fill="auto"/>
          </w:tcPr>
          <w:p w14:paraId="1D3508FD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7B01BC" w:rsidRPr="002F709B" w14:paraId="52D7C4C3" w14:textId="77777777" w:rsidTr="00BA7A55">
        <w:tc>
          <w:tcPr>
            <w:tcW w:w="4363" w:type="dxa"/>
            <w:shd w:val="clear" w:color="auto" w:fill="auto"/>
            <w:vAlign w:val="bottom"/>
          </w:tcPr>
          <w:p w14:paraId="0F60413B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AB33CD0" w14:textId="3A69E101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930E33C" w14:textId="00859D03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38A4F62" w14:textId="6F09F40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C145399" w14:textId="6432F18A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067</w:t>
            </w:r>
          </w:p>
        </w:tc>
      </w:tr>
      <w:tr w:rsidR="007B01BC" w:rsidRPr="002F709B" w14:paraId="51ABBAEA" w14:textId="77777777" w:rsidTr="00BA7A55">
        <w:tc>
          <w:tcPr>
            <w:tcW w:w="4363" w:type="dxa"/>
            <w:shd w:val="clear" w:color="auto" w:fill="auto"/>
            <w:vAlign w:val="bottom"/>
          </w:tcPr>
          <w:p w14:paraId="3AA43ED0" w14:textId="77777777" w:rsidR="007B01BC" w:rsidRPr="002F709B" w:rsidRDefault="007B01BC" w:rsidP="00BA7A5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0A8076" w14:textId="358598A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EF12FA" w14:textId="086499FA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B7A7B5" w14:textId="1C96F41F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A9AF02" w14:textId="70AB59E4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479</w:t>
            </w:r>
          </w:p>
        </w:tc>
      </w:tr>
      <w:tr w:rsidR="007B01BC" w:rsidRPr="002F709B" w14:paraId="48287A30" w14:textId="77777777" w:rsidTr="00BA7A55">
        <w:tc>
          <w:tcPr>
            <w:tcW w:w="4363" w:type="dxa"/>
            <w:shd w:val="clear" w:color="auto" w:fill="auto"/>
            <w:vAlign w:val="bottom"/>
          </w:tcPr>
          <w:p w14:paraId="442E7F05" w14:textId="77777777" w:rsidR="007B01BC" w:rsidRPr="002F709B" w:rsidRDefault="007B01BC" w:rsidP="00BA7A55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CBBEC1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61C716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1F49B7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5BF09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2FA7BFDD" w14:textId="77777777" w:rsidTr="00BA7A55">
        <w:tc>
          <w:tcPr>
            <w:tcW w:w="4363" w:type="dxa"/>
            <w:shd w:val="clear" w:color="auto" w:fill="auto"/>
            <w:vAlign w:val="bottom"/>
          </w:tcPr>
          <w:p w14:paraId="53E44DEA" w14:textId="77777777" w:rsidR="007B01BC" w:rsidRPr="002F709B" w:rsidRDefault="007B01BC" w:rsidP="00BA7A55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8DF8F9" w14:textId="5635CE3E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56908" w14:textId="55E11E52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EB4C6B" w14:textId="31707663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DF9018" w14:textId="74A3F31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627</w:t>
            </w:r>
          </w:p>
        </w:tc>
      </w:tr>
      <w:bookmarkEnd w:id="19"/>
    </w:tbl>
    <w:p w14:paraId="5188CE9D" w14:textId="77777777" w:rsidR="00A34DA4" w:rsidRPr="002F709B" w:rsidRDefault="00A34DA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p w14:paraId="47C59B0E" w14:textId="75441FE7" w:rsidR="009D1628" w:rsidRPr="002F709B" w:rsidRDefault="009D1628" w:rsidP="006D21BD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lastRenderedPageBreak/>
        <w:t>การด้อยค่าของมูลค่าลูกหนี้การค้าและสินทรัพย์ที่เกิดจากสัญญา</w:t>
      </w:r>
    </w:p>
    <w:p w14:paraId="24D651C1" w14:textId="77777777" w:rsidR="009D1628" w:rsidRPr="002F709B" w:rsidRDefault="009D1628" w:rsidP="00036904">
      <w:pPr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p w14:paraId="2BEEC71C" w14:textId="2B899B4B" w:rsidR="00180F0C" w:rsidRPr="002F709B" w:rsidRDefault="009D1628" w:rsidP="00036904">
      <w:pPr>
        <w:jc w:val="thaiDistribute"/>
        <w:rPr>
          <w:rFonts w:ascii="Browallia New" w:eastAsia="Times New Roman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i/>
          <w:iCs/>
          <w:color w:val="000000"/>
          <w:sz w:val="26"/>
          <w:szCs w:val="26"/>
          <w:cs/>
        </w:rPr>
        <w:t>ลูกหนี้การค้า</w:t>
      </w:r>
    </w:p>
    <w:p w14:paraId="6DC3390E" w14:textId="77777777" w:rsidR="00180F0C" w:rsidRPr="002F709B" w:rsidRDefault="00180F0C" w:rsidP="00036904">
      <w:pPr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p w14:paraId="57EBFBC5" w14:textId="77777777" w:rsidR="007B01BC" w:rsidRPr="002F709B" w:rsidRDefault="007B01BC" w:rsidP="007B01BC">
      <w:pPr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ค่าเผื่อผลขาดทุนด้านเครดิตสำหรับลูกหนี้การค้า ซึ่งเปิดเผยตามระยะเวลาการจ่ายชำระ เป็นดังนี้</w:t>
      </w:r>
    </w:p>
    <w:p w14:paraId="5E3AF108" w14:textId="77777777" w:rsidR="007B01BC" w:rsidRPr="002F709B" w:rsidRDefault="007B01BC" w:rsidP="00036904">
      <w:pPr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2421"/>
        <w:gridCol w:w="1172"/>
        <w:gridCol w:w="1172"/>
        <w:gridCol w:w="1172"/>
        <w:gridCol w:w="1172"/>
        <w:gridCol w:w="1172"/>
        <w:gridCol w:w="1173"/>
      </w:tblGrid>
      <w:tr w:rsidR="007B01BC" w:rsidRPr="002F709B" w14:paraId="233A85EE" w14:textId="77777777" w:rsidTr="00BA7A55">
        <w:tc>
          <w:tcPr>
            <w:tcW w:w="2421" w:type="dxa"/>
            <w:shd w:val="clear" w:color="auto" w:fill="auto"/>
          </w:tcPr>
          <w:p w14:paraId="4262F9ED" w14:textId="77777777" w:rsidR="007B01BC" w:rsidRPr="002F709B" w:rsidRDefault="007B01BC" w:rsidP="00BA7A55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ADA6D" w14:textId="77777777" w:rsidR="007B01BC" w:rsidRPr="002F709B" w:rsidRDefault="007B01BC" w:rsidP="00BA7A55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งบการเงินรวม</w:t>
            </w:r>
          </w:p>
        </w:tc>
      </w:tr>
      <w:tr w:rsidR="007B01BC" w:rsidRPr="002F709B" w14:paraId="607A3ECB" w14:textId="77777777" w:rsidTr="00BA7A55">
        <w:tc>
          <w:tcPr>
            <w:tcW w:w="2421" w:type="dxa"/>
            <w:shd w:val="clear" w:color="auto" w:fill="auto"/>
            <w:vAlign w:val="bottom"/>
            <w:hideMark/>
          </w:tcPr>
          <w:p w14:paraId="1730B861" w14:textId="04152EEB" w:rsidR="007B01BC" w:rsidRPr="002F709B" w:rsidRDefault="007B01BC" w:rsidP="00BA7A55">
            <w:pPr>
              <w:ind w:left="-11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 ธันวาคม </w:t>
            </w:r>
          </w:p>
          <w:p w14:paraId="431E2E90" w14:textId="79C5397F" w:rsidR="007B01BC" w:rsidRPr="002F709B" w:rsidRDefault="007B01BC" w:rsidP="00BA7A55">
            <w:pPr>
              <w:ind w:left="-11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ED3588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ยังไม่ถึง</w:t>
            </w:r>
          </w:p>
          <w:p w14:paraId="622B9FD6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กำหนดชำระ</w:t>
            </w:r>
          </w:p>
          <w:p w14:paraId="3E9FB147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0D726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ไม่เกิน </w:t>
            </w:r>
          </w:p>
          <w:p w14:paraId="112A84EE" w14:textId="3F7B9270" w:rsidR="007B01BC" w:rsidRPr="002F709B" w:rsidRDefault="002F709B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3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 เดือน</w:t>
            </w:r>
          </w:p>
          <w:p w14:paraId="273A53D0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E12A1" w14:textId="3B2B8BF6" w:rsidR="007B01BC" w:rsidRPr="002F709B" w:rsidRDefault="002F709B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3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6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 เดือน</w:t>
            </w:r>
          </w:p>
          <w:p w14:paraId="480D6994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82A5B" w14:textId="2BB33CB0" w:rsidR="007B01BC" w:rsidRPr="002F709B" w:rsidRDefault="002F709B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6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12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 เดือน</w:t>
            </w:r>
          </w:p>
          <w:p w14:paraId="799DCBDB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298DB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เกินกว่า </w:t>
            </w:r>
          </w:p>
          <w:p w14:paraId="39CECC9F" w14:textId="292746B2" w:rsidR="007B01BC" w:rsidRPr="002F709B" w:rsidRDefault="002F709B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  <w:t>12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 เดือน</w:t>
            </w:r>
          </w:p>
          <w:p w14:paraId="4D8CB90B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A3A733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  <w:p w14:paraId="63521EF3" w14:textId="77777777" w:rsidR="007B01BC" w:rsidRPr="002F709B" w:rsidRDefault="007B01BC" w:rsidP="00BA7A55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7B01BC" w:rsidRPr="002F709B" w14:paraId="38FE517E" w14:textId="77777777" w:rsidTr="00BA7A55">
        <w:tc>
          <w:tcPr>
            <w:tcW w:w="2421" w:type="dxa"/>
            <w:shd w:val="clear" w:color="auto" w:fill="auto"/>
          </w:tcPr>
          <w:p w14:paraId="4CC7EEE0" w14:textId="77777777" w:rsidR="007B01BC" w:rsidRPr="002F709B" w:rsidRDefault="007B01BC" w:rsidP="00BA7A55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D23EE41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677F626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32AF508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2071CF5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5EEAFCE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0DB52A5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1C29485D" w14:textId="77777777" w:rsidTr="00BA7A55">
        <w:trPr>
          <w:trHeight w:val="68"/>
        </w:trPr>
        <w:tc>
          <w:tcPr>
            <w:tcW w:w="2421" w:type="dxa"/>
            <w:shd w:val="clear" w:color="auto" w:fill="auto"/>
          </w:tcPr>
          <w:p w14:paraId="0F89288A" w14:textId="77777777" w:rsidR="007B01BC" w:rsidRPr="002F709B" w:rsidRDefault="007B01BC" w:rsidP="00BA7A55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1BE500D7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3B5DEF41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1DB05E77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1224CA82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28799773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5BB3CF6C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B01BC" w:rsidRPr="002F709B" w14:paraId="022E0E21" w14:textId="77777777" w:rsidTr="00BA7A55">
        <w:tc>
          <w:tcPr>
            <w:tcW w:w="2421" w:type="dxa"/>
            <w:shd w:val="clear" w:color="auto" w:fill="auto"/>
            <w:hideMark/>
          </w:tcPr>
          <w:p w14:paraId="76C9E15D" w14:textId="77777777" w:rsidR="007B01BC" w:rsidRPr="002F709B" w:rsidRDefault="007B01BC" w:rsidP="00BA7A55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4"/>
                <w:szCs w:val="24"/>
                <w:cs/>
              </w:rPr>
              <w:t>ลูกหนี้การค้า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14:paraId="39D794DC" w14:textId="06D12263" w:rsidR="007B01BC" w:rsidRPr="002F709B" w:rsidRDefault="002F709B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74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590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361</w:t>
            </w:r>
          </w:p>
        </w:tc>
        <w:tc>
          <w:tcPr>
            <w:tcW w:w="1172" w:type="dxa"/>
            <w:shd w:val="clear" w:color="auto" w:fill="auto"/>
          </w:tcPr>
          <w:p w14:paraId="1E76A14D" w14:textId="281FCF08" w:rsidR="007B01BC" w:rsidRPr="002F709B" w:rsidRDefault="002F709B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79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145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505</w:t>
            </w:r>
          </w:p>
        </w:tc>
        <w:tc>
          <w:tcPr>
            <w:tcW w:w="1172" w:type="dxa"/>
            <w:shd w:val="clear" w:color="auto" w:fill="auto"/>
          </w:tcPr>
          <w:p w14:paraId="4816D798" w14:textId="10104C9F" w:rsidR="007B01BC" w:rsidRPr="002F709B" w:rsidRDefault="002F709B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6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793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495</w:t>
            </w:r>
          </w:p>
        </w:tc>
        <w:tc>
          <w:tcPr>
            <w:tcW w:w="1172" w:type="dxa"/>
            <w:shd w:val="clear" w:color="auto" w:fill="auto"/>
          </w:tcPr>
          <w:p w14:paraId="2F59CD25" w14:textId="29894BEA" w:rsidR="007B01BC" w:rsidRPr="002F709B" w:rsidRDefault="002F709B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701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276</w:t>
            </w:r>
          </w:p>
        </w:tc>
        <w:tc>
          <w:tcPr>
            <w:tcW w:w="1172" w:type="dxa"/>
            <w:shd w:val="clear" w:color="auto" w:fill="auto"/>
          </w:tcPr>
          <w:p w14:paraId="231FBFA3" w14:textId="5A3DF783" w:rsidR="007B01BC" w:rsidRPr="002F709B" w:rsidRDefault="002F709B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76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577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711</w:t>
            </w:r>
          </w:p>
        </w:tc>
        <w:tc>
          <w:tcPr>
            <w:tcW w:w="1173" w:type="dxa"/>
            <w:shd w:val="clear" w:color="auto" w:fill="auto"/>
          </w:tcPr>
          <w:p w14:paraId="140796BA" w14:textId="664DFFC5" w:rsidR="007B01BC" w:rsidRPr="002F709B" w:rsidRDefault="002F709B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238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808</w:t>
            </w:r>
            <w:r w:rsidR="007B01B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348</w:t>
            </w:r>
          </w:p>
        </w:tc>
      </w:tr>
      <w:tr w:rsidR="007B01BC" w:rsidRPr="002F709B" w14:paraId="2C59276A" w14:textId="77777777" w:rsidTr="00BA7A55">
        <w:tc>
          <w:tcPr>
            <w:tcW w:w="2421" w:type="dxa"/>
            <w:shd w:val="clear" w:color="auto" w:fill="auto"/>
            <w:hideMark/>
          </w:tcPr>
          <w:p w14:paraId="3BE0B013" w14:textId="77777777" w:rsidR="007B01BC" w:rsidRPr="002F709B" w:rsidRDefault="007B01BC" w:rsidP="00BA7A55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FA990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8CFED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DB667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B5846" w14:textId="7777777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63A83" w14:textId="27DF6747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61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199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362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F9F90" w14:textId="534219F4" w:rsidR="007B01BC" w:rsidRPr="002F709B" w:rsidRDefault="007B01BC" w:rsidP="00BA7A55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61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199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362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)</w:t>
            </w:r>
          </w:p>
        </w:tc>
      </w:tr>
    </w:tbl>
    <w:p w14:paraId="307EAE68" w14:textId="77777777" w:rsidR="007B01BC" w:rsidRPr="002F709B" w:rsidRDefault="007B01BC" w:rsidP="00036904">
      <w:pPr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2421"/>
        <w:gridCol w:w="1172"/>
        <w:gridCol w:w="1172"/>
        <w:gridCol w:w="1172"/>
        <w:gridCol w:w="1172"/>
        <w:gridCol w:w="1172"/>
        <w:gridCol w:w="1173"/>
      </w:tblGrid>
      <w:tr w:rsidR="00180F0C" w:rsidRPr="002F709B" w14:paraId="051AF6A9" w14:textId="77777777" w:rsidTr="007B01BC">
        <w:tc>
          <w:tcPr>
            <w:tcW w:w="2421" w:type="dxa"/>
            <w:shd w:val="clear" w:color="auto" w:fill="auto"/>
          </w:tcPr>
          <w:p w14:paraId="740EA38B" w14:textId="77777777" w:rsidR="00180F0C" w:rsidRPr="002F709B" w:rsidRDefault="00180F0C" w:rsidP="007B01BC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703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500C2" w14:textId="77777777" w:rsidR="00180F0C" w:rsidRPr="002F709B" w:rsidRDefault="00180F0C" w:rsidP="007B01BC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180F0C" w:rsidRPr="002F709B" w14:paraId="46D1653F" w14:textId="77777777" w:rsidTr="007B01BC">
        <w:tc>
          <w:tcPr>
            <w:tcW w:w="2421" w:type="dxa"/>
            <w:shd w:val="clear" w:color="auto" w:fill="auto"/>
            <w:vAlign w:val="bottom"/>
            <w:hideMark/>
          </w:tcPr>
          <w:p w14:paraId="76755F53" w14:textId="524A83D3" w:rsidR="00180F0C" w:rsidRPr="002F709B" w:rsidRDefault="00180F0C" w:rsidP="007B01BC">
            <w:pPr>
              <w:ind w:left="-11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 </w:t>
            </w:r>
          </w:p>
          <w:p w14:paraId="0FD6DA42" w14:textId="35309B1D" w:rsidR="00180F0C" w:rsidRPr="002F709B" w:rsidRDefault="00180F0C" w:rsidP="007B01BC">
            <w:pPr>
              <w:ind w:left="-11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FC70E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ยังไม่ถึง</w:t>
            </w:r>
          </w:p>
          <w:p w14:paraId="01043CF4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กำหนดชำระ</w:t>
            </w:r>
          </w:p>
          <w:p w14:paraId="1AA32074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0C460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271A9219" w14:textId="70690547" w:rsidR="00180F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180F0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416384A6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4BDA8" w14:textId="466DC7EC" w:rsidR="00180F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180F0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180F0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5F4C9857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D384B" w14:textId="72778F65" w:rsidR="00180F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180F0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180F0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16E5644C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58349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เกินกว่า </w:t>
            </w:r>
          </w:p>
          <w:p w14:paraId="7ACA72E3" w14:textId="77103780" w:rsidR="00180F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180F0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43A679E8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F9478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  <w:p w14:paraId="590F9B9B" w14:textId="77777777" w:rsidR="00180F0C" w:rsidRPr="002F709B" w:rsidRDefault="00180F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180F0C" w:rsidRPr="002F709B" w14:paraId="3C4E2598" w14:textId="77777777" w:rsidTr="007B01BC">
        <w:tc>
          <w:tcPr>
            <w:tcW w:w="2421" w:type="dxa"/>
            <w:shd w:val="clear" w:color="auto" w:fill="auto"/>
          </w:tcPr>
          <w:p w14:paraId="6A25F6DA" w14:textId="77777777" w:rsidR="00180F0C" w:rsidRPr="002F709B" w:rsidRDefault="00180F0C" w:rsidP="007B01BC">
            <w:pPr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D7C08A6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A64A105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182190D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707F891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7D79B6E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572B31D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180F0C" w:rsidRPr="002F709B" w14:paraId="4E38DF2C" w14:textId="77777777" w:rsidTr="007B01BC">
        <w:trPr>
          <w:trHeight w:val="68"/>
        </w:trPr>
        <w:tc>
          <w:tcPr>
            <w:tcW w:w="2421" w:type="dxa"/>
            <w:shd w:val="clear" w:color="auto" w:fill="auto"/>
          </w:tcPr>
          <w:p w14:paraId="1D050BB1" w14:textId="77777777" w:rsidR="00180F0C" w:rsidRPr="002F709B" w:rsidRDefault="00180F0C" w:rsidP="007B01BC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659E461D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03F4A4F3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5B68ACA8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59B49394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7F8E79D7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shd w:val="clear" w:color="auto" w:fill="auto"/>
          </w:tcPr>
          <w:p w14:paraId="17E52E96" w14:textId="77777777" w:rsidR="00180F0C" w:rsidRPr="002F709B" w:rsidRDefault="00180F0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180F0C" w:rsidRPr="002F709B" w14:paraId="59012FAC" w14:textId="77777777" w:rsidTr="007B01BC">
        <w:tc>
          <w:tcPr>
            <w:tcW w:w="2421" w:type="dxa"/>
            <w:shd w:val="clear" w:color="auto" w:fill="auto"/>
            <w:hideMark/>
          </w:tcPr>
          <w:p w14:paraId="76D67B0A" w14:textId="77777777" w:rsidR="00180F0C" w:rsidRPr="002F709B" w:rsidRDefault="00180F0C" w:rsidP="007B01BC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ลูกหนี้การค้า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14:paraId="1D3B2998" w14:textId="09808B07" w:rsidR="00180F0C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56</w:t>
            </w:r>
            <w:r w:rsidR="00180F0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588</w:t>
            </w:r>
            <w:r w:rsidR="00180F0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643</w:t>
            </w:r>
          </w:p>
        </w:tc>
        <w:tc>
          <w:tcPr>
            <w:tcW w:w="1172" w:type="dxa"/>
            <w:shd w:val="clear" w:color="auto" w:fill="auto"/>
          </w:tcPr>
          <w:p w14:paraId="01B7628C" w14:textId="272600F5" w:rsidR="00180F0C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29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664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444</w:t>
            </w:r>
          </w:p>
        </w:tc>
        <w:tc>
          <w:tcPr>
            <w:tcW w:w="1172" w:type="dxa"/>
            <w:shd w:val="clear" w:color="auto" w:fill="auto"/>
          </w:tcPr>
          <w:p w14:paraId="734C3C6B" w14:textId="337D04B1" w:rsidR="00180F0C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31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656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051</w:t>
            </w:r>
          </w:p>
        </w:tc>
        <w:tc>
          <w:tcPr>
            <w:tcW w:w="1172" w:type="dxa"/>
            <w:shd w:val="clear" w:color="auto" w:fill="auto"/>
          </w:tcPr>
          <w:p w14:paraId="4EB6D17B" w14:textId="300591C7" w:rsidR="00180F0C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64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471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688</w:t>
            </w:r>
          </w:p>
        </w:tc>
        <w:tc>
          <w:tcPr>
            <w:tcW w:w="1172" w:type="dxa"/>
            <w:shd w:val="clear" w:color="auto" w:fill="auto"/>
          </w:tcPr>
          <w:p w14:paraId="568F28C9" w14:textId="4D192F73" w:rsidR="00180F0C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53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213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786</w:t>
            </w:r>
          </w:p>
        </w:tc>
        <w:tc>
          <w:tcPr>
            <w:tcW w:w="1173" w:type="dxa"/>
            <w:shd w:val="clear" w:color="auto" w:fill="auto"/>
          </w:tcPr>
          <w:p w14:paraId="4D1C7D56" w14:textId="1F0626F1" w:rsidR="00180F0C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235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594</w:t>
            </w:r>
            <w:r w:rsidR="00180F0C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612</w:t>
            </w:r>
          </w:p>
        </w:tc>
      </w:tr>
      <w:tr w:rsidR="00180F0C" w:rsidRPr="002F709B" w14:paraId="59F1A5F4" w14:textId="77777777" w:rsidTr="007B01BC">
        <w:tc>
          <w:tcPr>
            <w:tcW w:w="2421" w:type="dxa"/>
            <w:shd w:val="clear" w:color="auto" w:fill="auto"/>
            <w:hideMark/>
          </w:tcPr>
          <w:p w14:paraId="1D8EB4C0" w14:textId="77777777" w:rsidR="00180F0C" w:rsidRPr="002F709B" w:rsidRDefault="00180F0C" w:rsidP="007B01BC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B8E65F" w14:textId="600EA309" w:rsidR="00180F0C" w:rsidRPr="002F709B" w:rsidRDefault="00180F0C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6A7BF6" w14:textId="6307D5AD" w:rsidR="00180F0C" w:rsidRPr="002F709B" w:rsidRDefault="00180F0C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228813" w14:textId="3141577E" w:rsidR="00180F0C" w:rsidRPr="002F709B" w:rsidRDefault="00180F0C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CB168D" w14:textId="7EDE6C3A" w:rsidR="00180F0C" w:rsidRPr="002F709B" w:rsidRDefault="00180F0C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2CC3F0" w14:textId="1B89BF84" w:rsidR="00180F0C" w:rsidRPr="002F709B" w:rsidRDefault="00180F0C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41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045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780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65A82D" w14:textId="1C02405E" w:rsidR="00180F0C" w:rsidRPr="002F709B" w:rsidRDefault="00180F0C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41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045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780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</w:tbl>
    <w:p w14:paraId="1C5C0D9A" w14:textId="77777777" w:rsidR="006D21BD" w:rsidRPr="002F709B" w:rsidRDefault="006D21BD" w:rsidP="00036904">
      <w:pPr>
        <w:jc w:val="thaiDistribute"/>
        <w:rPr>
          <w:rFonts w:ascii="Browallia New" w:eastAsia="Times New Roman" w:hAnsi="Browallia New" w:cs="Browallia New"/>
          <w:color w:val="000000"/>
          <w:spacing w:val="-6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D21BD" w:rsidRPr="002F709B" w14:paraId="6BCA3275" w14:textId="77777777" w:rsidTr="007B01BC">
        <w:tc>
          <w:tcPr>
            <w:tcW w:w="2421" w:type="dxa"/>
            <w:shd w:val="clear" w:color="auto" w:fill="auto"/>
          </w:tcPr>
          <w:p w14:paraId="0E8C65FD" w14:textId="77777777" w:rsidR="006D21BD" w:rsidRPr="002F709B" w:rsidRDefault="006D21BD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702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314253" w14:textId="77777777" w:rsidR="006D21BD" w:rsidRPr="002F709B" w:rsidRDefault="006D21BD" w:rsidP="007B01BC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6D21BD" w:rsidRPr="002F709B" w14:paraId="4A041CE6" w14:textId="77777777" w:rsidTr="007B01BC">
        <w:tc>
          <w:tcPr>
            <w:tcW w:w="2421" w:type="dxa"/>
            <w:shd w:val="clear" w:color="auto" w:fill="auto"/>
            <w:vAlign w:val="bottom"/>
          </w:tcPr>
          <w:p w14:paraId="46FE9735" w14:textId="062F1F8F" w:rsidR="006D21BD" w:rsidRPr="002F709B" w:rsidRDefault="006D21BD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 </w:t>
            </w:r>
          </w:p>
          <w:p w14:paraId="2FFBAAE4" w14:textId="5DBA8030" w:rsidR="006D21BD" w:rsidRPr="002F709B" w:rsidRDefault="006D21BD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D7B01D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ยังไม่ถึง</w:t>
            </w:r>
          </w:p>
          <w:p w14:paraId="418C26B8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กำหนดชำระ</w:t>
            </w:r>
          </w:p>
          <w:p w14:paraId="38B6470C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067E8" w14:textId="4F31456A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ไม่เกิน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br/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2D2F133D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1CA7B" w14:textId="4CADBA18" w:rsidR="006D21BD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6D21B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6D21B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19C17075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03EC95" w14:textId="1D7E9699" w:rsidR="006D21BD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6D21B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6D21B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0A97E3D4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BEB60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เกินกว่า </w:t>
            </w:r>
          </w:p>
          <w:p w14:paraId="64516D8E" w14:textId="64D3AEE4" w:rsidR="006D21BD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6D21B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22E4DCD2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F82B8C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  <w:p w14:paraId="0BAB69BD" w14:textId="77777777" w:rsidR="006D21BD" w:rsidRPr="002F709B" w:rsidRDefault="006D21BD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D21BD" w:rsidRPr="002F709B" w14:paraId="264ABFB9" w14:textId="77777777" w:rsidTr="007B01BC">
        <w:trPr>
          <w:trHeight w:val="80"/>
        </w:trPr>
        <w:tc>
          <w:tcPr>
            <w:tcW w:w="2421" w:type="dxa"/>
            <w:shd w:val="clear" w:color="auto" w:fill="auto"/>
          </w:tcPr>
          <w:p w14:paraId="1AD587F6" w14:textId="77777777" w:rsidR="006D21BD" w:rsidRPr="002F709B" w:rsidRDefault="006D21BD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CCDAB22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92AE4C2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D96C32B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BC9F02E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D101151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C752CF7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6D21BD" w:rsidRPr="002F709B" w14:paraId="274118FF" w14:textId="77777777" w:rsidTr="007B01BC">
        <w:tc>
          <w:tcPr>
            <w:tcW w:w="2421" w:type="dxa"/>
            <w:shd w:val="clear" w:color="auto" w:fill="auto"/>
          </w:tcPr>
          <w:p w14:paraId="1CA9D455" w14:textId="77777777" w:rsidR="006D21BD" w:rsidRPr="002F709B" w:rsidRDefault="006D21BD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A43763B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91B757F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D776E97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9DA6E73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BCBF237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</w:tcPr>
          <w:p w14:paraId="1A1809EA" w14:textId="77777777" w:rsidR="006D21BD" w:rsidRPr="002F709B" w:rsidRDefault="006D21BD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GB"/>
              </w:rPr>
            </w:pPr>
          </w:p>
        </w:tc>
      </w:tr>
      <w:tr w:rsidR="006D21BD" w:rsidRPr="002F709B" w14:paraId="012C2B90" w14:textId="77777777" w:rsidTr="007B01BC">
        <w:tc>
          <w:tcPr>
            <w:tcW w:w="2421" w:type="dxa"/>
            <w:shd w:val="clear" w:color="auto" w:fill="auto"/>
          </w:tcPr>
          <w:p w14:paraId="0768B0F4" w14:textId="77777777" w:rsidR="006D21BD" w:rsidRPr="002F709B" w:rsidRDefault="006D21BD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auto"/>
          </w:tcPr>
          <w:p w14:paraId="56592A99" w14:textId="54A031F6" w:rsidR="006D21BD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35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762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538</w:t>
            </w:r>
          </w:p>
        </w:tc>
        <w:tc>
          <w:tcPr>
            <w:tcW w:w="1171" w:type="dxa"/>
            <w:shd w:val="clear" w:color="auto" w:fill="auto"/>
          </w:tcPr>
          <w:p w14:paraId="35C424FF" w14:textId="7BF392BA" w:rsidR="006D21BD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53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194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135</w:t>
            </w:r>
          </w:p>
        </w:tc>
        <w:tc>
          <w:tcPr>
            <w:tcW w:w="1171" w:type="dxa"/>
            <w:shd w:val="clear" w:color="auto" w:fill="auto"/>
          </w:tcPr>
          <w:p w14:paraId="40CC1651" w14:textId="21FF99E7" w:rsidR="006D21BD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635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585</w:t>
            </w:r>
          </w:p>
        </w:tc>
        <w:tc>
          <w:tcPr>
            <w:tcW w:w="1171" w:type="dxa"/>
            <w:shd w:val="clear" w:color="auto" w:fill="auto"/>
          </w:tcPr>
          <w:p w14:paraId="7080E66F" w14:textId="36FE12F5" w:rsidR="006D21BD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651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276</w:t>
            </w:r>
          </w:p>
        </w:tc>
        <w:tc>
          <w:tcPr>
            <w:tcW w:w="1171" w:type="dxa"/>
            <w:shd w:val="clear" w:color="auto" w:fill="auto"/>
          </w:tcPr>
          <w:p w14:paraId="1C151554" w14:textId="1CE5E586" w:rsidR="006D21BD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46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376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907</w:t>
            </w:r>
          </w:p>
        </w:tc>
        <w:tc>
          <w:tcPr>
            <w:tcW w:w="1171" w:type="dxa"/>
            <w:shd w:val="clear" w:color="auto" w:fill="auto"/>
          </w:tcPr>
          <w:p w14:paraId="6FE00BA8" w14:textId="440007D1" w:rsidR="006D21BD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141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620</w:t>
            </w:r>
            <w:r w:rsidR="006D21B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441</w:t>
            </w:r>
          </w:p>
        </w:tc>
      </w:tr>
      <w:tr w:rsidR="006D21BD" w:rsidRPr="002F709B" w14:paraId="77877202" w14:textId="77777777" w:rsidTr="007B01BC">
        <w:tc>
          <w:tcPr>
            <w:tcW w:w="2421" w:type="dxa"/>
            <w:shd w:val="clear" w:color="auto" w:fill="auto"/>
          </w:tcPr>
          <w:p w14:paraId="168FECC9" w14:textId="77777777" w:rsidR="006D21BD" w:rsidRPr="002F709B" w:rsidRDefault="006D21BD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</w:tcPr>
          <w:p w14:paraId="2A7B9AB6" w14:textId="5B4B7A7E" w:rsidR="006D21BD" w:rsidRPr="002F709B" w:rsidRDefault="006D21BD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62EB063A" w14:textId="1BA1F09A" w:rsidR="006D21BD" w:rsidRPr="002F709B" w:rsidRDefault="006D21BD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6D5AD9EA" w14:textId="19D01B52" w:rsidR="006D21BD" w:rsidRPr="002F709B" w:rsidRDefault="006D21BD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5166CB4F" w14:textId="359463CF" w:rsidR="006D21BD" w:rsidRPr="002F709B" w:rsidRDefault="006D21BD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6F9285B7" w14:textId="0E5CE0BD" w:rsidR="006D21BD" w:rsidRPr="002F709B" w:rsidRDefault="006D21BD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30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998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558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1171" w:type="dxa"/>
            <w:shd w:val="clear" w:color="auto" w:fill="auto"/>
          </w:tcPr>
          <w:p w14:paraId="6320AC86" w14:textId="7F35ADE5" w:rsidR="006D21BD" w:rsidRPr="002F709B" w:rsidRDefault="006D21BD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30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998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558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)</w:t>
            </w:r>
          </w:p>
        </w:tc>
      </w:tr>
    </w:tbl>
    <w:p w14:paraId="3A382DAE" w14:textId="7360065F" w:rsidR="007B01BC" w:rsidRPr="002F709B" w:rsidRDefault="007B01BC" w:rsidP="007B01BC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bookmarkStart w:id="20" w:name="_Hlk159317267"/>
    </w:p>
    <w:p w14:paraId="45E150F0" w14:textId="77777777" w:rsidR="007B01BC" w:rsidRPr="002F709B" w:rsidRDefault="007B01BC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7B01BC" w:rsidRPr="002F709B" w14:paraId="6AB5794F" w14:textId="77777777" w:rsidTr="007B01BC">
        <w:tc>
          <w:tcPr>
            <w:tcW w:w="2421" w:type="dxa"/>
            <w:shd w:val="clear" w:color="auto" w:fill="auto"/>
          </w:tcPr>
          <w:p w14:paraId="6EC0323F" w14:textId="77777777" w:rsidR="007B01BC" w:rsidRPr="002F709B" w:rsidRDefault="007B01BC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702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47FBE" w14:textId="77777777" w:rsidR="007B01BC" w:rsidRPr="002F709B" w:rsidRDefault="007B01BC" w:rsidP="007B01BC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7B01BC" w:rsidRPr="002F709B" w14:paraId="2B754D21" w14:textId="77777777" w:rsidTr="007B01BC">
        <w:tc>
          <w:tcPr>
            <w:tcW w:w="2421" w:type="dxa"/>
            <w:shd w:val="clear" w:color="auto" w:fill="auto"/>
            <w:vAlign w:val="bottom"/>
          </w:tcPr>
          <w:p w14:paraId="4EFBAB02" w14:textId="0AC23B21" w:rsidR="007B01BC" w:rsidRPr="002F709B" w:rsidRDefault="007B01BC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 </w:t>
            </w:r>
          </w:p>
          <w:p w14:paraId="27DC475E" w14:textId="62D59B91" w:rsidR="007B01BC" w:rsidRPr="002F709B" w:rsidRDefault="007B01BC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A9A3E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ยังไม่ถึง</w:t>
            </w:r>
          </w:p>
          <w:p w14:paraId="53EC2619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กำหนดชำระ</w:t>
            </w:r>
          </w:p>
          <w:p w14:paraId="257E644D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DAA1EE" w14:textId="6C9C04D2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ไม่เกิน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br/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6A831DFF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22A743" w14:textId="0A9A52F5" w:rsidR="007B01B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23779733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F03B8C" w14:textId="41102987" w:rsidR="007B01B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4429304B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E7D31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เกินกว่า </w:t>
            </w:r>
          </w:p>
          <w:p w14:paraId="4185B9BC" w14:textId="3F53CE86" w:rsidR="007B01B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B01B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423341BB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6D7402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  <w:p w14:paraId="590838BB" w14:textId="77777777" w:rsidR="007B01BC" w:rsidRPr="002F709B" w:rsidRDefault="007B01B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7B01BC" w:rsidRPr="002F709B" w14:paraId="27197C26" w14:textId="77777777" w:rsidTr="007B01BC">
        <w:trPr>
          <w:trHeight w:val="80"/>
        </w:trPr>
        <w:tc>
          <w:tcPr>
            <w:tcW w:w="2421" w:type="dxa"/>
            <w:shd w:val="clear" w:color="auto" w:fill="auto"/>
          </w:tcPr>
          <w:p w14:paraId="4E1CB3BE" w14:textId="77777777" w:rsidR="007B01BC" w:rsidRPr="002F709B" w:rsidRDefault="007B01BC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E28682D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F314C42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1474583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6427BA4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F8E4699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0375DE2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756FC0ED" w14:textId="77777777" w:rsidTr="007B01BC">
        <w:tc>
          <w:tcPr>
            <w:tcW w:w="2421" w:type="dxa"/>
            <w:shd w:val="clear" w:color="auto" w:fill="auto"/>
          </w:tcPr>
          <w:p w14:paraId="17BC7781" w14:textId="77777777" w:rsidR="007B01BC" w:rsidRPr="002F709B" w:rsidRDefault="007B01BC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4413E18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5F7FB55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571B2D6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5E6961C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A1965E4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shd w:val="clear" w:color="auto" w:fill="auto"/>
          </w:tcPr>
          <w:p w14:paraId="3B66E519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GB"/>
              </w:rPr>
            </w:pPr>
          </w:p>
        </w:tc>
      </w:tr>
      <w:tr w:rsidR="007B01BC" w:rsidRPr="002F709B" w14:paraId="6D648A49" w14:textId="77777777" w:rsidTr="007B01BC">
        <w:tc>
          <w:tcPr>
            <w:tcW w:w="2421" w:type="dxa"/>
            <w:shd w:val="clear" w:color="auto" w:fill="auto"/>
          </w:tcPr>
          <w:p w14:paraId="5B4943ED" w14:textId="77777777" w:rsidR="007B01BC" w:rsidRPr="002F709B" w:rsidRDefault="007B01BC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4BFB071" w14:textId="51625C8F" w:rsidR="007B01BC" w:rsidRPr="002F709B" w:rsidRDefault="002F709B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49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918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302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8E0B49E" w14:textId="1F65F30C" w:rsidR="007B01BC" w:rsidRPr="002F709B" w:rsidRDefault="002F709B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29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894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536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F7DFBE0" w14:textId="5668D922" w:rsidR="007B01BC" w:rsidRPr="002F709B" w:rsidRDefault="002F709B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13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799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420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F34781E" w14:textId="3D03BF94" w:rsidR="007B01BC" w:rsidRPr="002F709B" w:rsidRDefault="002F709B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30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120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884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AF11C7F" w14:textId="44E0EAE3" w:rsidR="007B01BC" w:rsidRPr="002F709B" w:rsidRDefault="002F709B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38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958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888</w:t>
            </w:r>
          </w:p>
        </w:tc>
        <w:tc>
          <w:tcPr>
            <w:tcW w:w="1171" w:type="dxa"/>
            <w:shd w:val="clear" w:color="auto" w:fill="auto"/>
          </w:tcPr>
          <w:p w14:paraId="1EDF08E2" w14:textId="25985717" w:rsidR="007B01BC" w:rsidRPr="002F709B" w:rsidRDefault="002F709B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162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692</w:t>
            </w:r>
            <w:r w:rsidR="007B01BC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030</w:t>
            </w:r>
          </w:p>
        </w:tc>
      </w:tr>
      <w:tr w:rsidR="007B01BC" w:rsidRPr="002F709B" w14:paraId="56D7C1AA" w14:textId="77777777" w:rsidTr="007B01BC">
        <w:tc>
          <w:tcPr>
            <w:tcW w:w="2421" w:type="dxa"/>
            <w:shd w:val="clear" w:color="auto" w:fill="auto"/>
          </w:tcPr>
          <w:p w14:paraId="4519F799" w14:textId="77777777" w:rsidR="007B01BC" w:rsidRPr="002F709B" w:rsidRDefault="007B01BC" w:rsidP="007B01BC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03C83C6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C97F893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D2821B3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37A1CB6F" w14:textId="777777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5064175" w14:textId="3E3C7C13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26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790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882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)</w:t>
            </w:r>
          </w:p>
        </w:tc>
        <w:tc>
          <w:tcPr>
            <w:tcW w:w="1171" w:type="dxa"/>
            <w:shd w:val="clear" w:color="auto" w:fill="auto"/>
          </w:tcPr>
          <w:p w14:paraId="6C0A0110" w14:textId="4AFF4B77" w:rsidR="007B01BC" w:rsidRPr="002F709B" w:rsidRDefault="007B01BC" w:rsidP="007B01BC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26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790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882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)</w:t>
            </w:r>
          </w:p>
        </w:tc>
      </w:tr>
    </w:tbl>
    <w:p w14:paraId="5804271C" w14:textId="77777777" w:rsidR="007B01BC" w:rsidRPr="002F709B" w:rsidRDefault="007B01BC" w:rsidP="007B01BC">
      <w:pPr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p w14:paraId="342F886B" w14:textId="2631385E" w:rsidR="00B611B0" w:rsidRPr="002F709B" w:rsidRDefault="009F004A" w:rsidP="007B01BC">
      <w:pPr>
        <w:jc w:val="thaiDistribute"/>
        <w:rPr>
          <w:rFonts w:ascii="Browallia New" w:eastAsia="Times New Roman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ลูกหนี้การค้าที่ค้างชำระเกินกว่า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เดือน ซึ่งยังไม่ได้บันทึกค่าเผื่อผลขาดทุนที่คาดว่าจะเกิดขึ้นเป็นลูกหนี้ที่อยู่ในระหว่างการทยอยชำระคืน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>ตามแผนการผ่อนชำระ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</w:t>
      </w:r>
      <w:r w:rsidR="00B64306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</w:rPr>
        <w:t xml:space="preserve">ลูกหนี้ตามสัญญาก่อสร้างที่ได้รับการตรวจรับงานจากคณะกรรมการแล้ว </w:t>
      </w:r>
      <w:r w:rsidR="005D4997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</w:rPr>
        <w:t>อย่างไรก็ตาม</w:t>
      </w:r>
      <w:r w:rsidR="00B64306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</w:rPr>
        <w:t>ส่วนที่ยังไม่ได้รับชำระเป็นไปตามเงื่อนไขการจ่ายชำระตามสัญญาที่จะได้รับเงินเมื่อมีการตรวจรับงานทั้งโครงการ และผู้บริหารคาดว่าจะได้รับภายในเดือน</w:t>
      </w:r>
      <w:r w:rsidR="00782F14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</w:rPr>
        <w:t>พฤศจิกายน</w:t>
      </w:r>
      <w:r w:rsidR="00B64306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</w:rPr>
        <w:t xml:space="preserve"> พ.ศ. </w:t>
      </w:r>
      <w:r w:rsidR="002F709B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</w:rPr>
        <w:t>2568</w:t>
      </w:r>
      <w:r w:rsidR="00B64306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</w:rPr>
        <w:t xml:space="preserve"> ดังนั้นจึงยังไม่ได้ตั้งค่าเผื่อผลขาดทุนที่คาดว่าจะเกิดขึ้น</w:t>
      </w:r>
    </w:p>
    <w:p w14:paraId="6F744F03" w14:textId="77777777" w:rsidR="00B64306" w:rsidRPr="002F709B" w:rsidRDefault="00B64306" w:rsidP="00036904">
      <w:pPr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p w14:paraId="7B80EB44" w14:textId="5EC9CECF" w:rsidR="009D1628" w:rsidRPr="002F709B" w:rsidRDefault="009D1628" w:rsidP="00036904">
      <w:pPr>
        <w:jc w:val="thaiDistribute"/>
        <w:rPr>
          <w:rFonts w:ascii="Browallia New" w:eastAsia="Times New Roman" w:hAnsi="Browallia New" w:cs="Browallia New"/>
          <w:i/>
          <w:iCs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i/>
          <w:iCs/>
          <w:color w:val="000000"/>
          <w:sz w:val="26"/>
          <w:szCs w:val="26"/>
          <w:cs/>
        </w:rPr>
        <w:t>สินทรัพย์ที่เกิดจากสัญญา</w:t>
      </w:r>
    </w:p>
    <w:bookmarkEnd w:id="20"/>
    <w:p w14:paraId="1BCE83D8" w14:textId="77777777" w:rsidR="009D1628" w:rsidRPr="002F709B" w:rsidRDefault="009D1628" w:rsidP="00036904">
      <w:pPr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p w14:paraId="29A0AAFD" w14:textId="619BE0C0" w:rsidR="009D1628" w:rsidRPr="002F709B" w:rsidRDefault="0014447D" w:rsidP="00036904">
      <w:pPr>
        <w:jc w:val="left"/>
        <w:rPr>
          <w:rFonts w:ascii="Browallia New" w:eastAsia="Times New Roman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</w:rPr>
        <w:t>ค่าเผื่อผลขาดทุนด้านเครดิตสำหรับสินทรัพย์ที่เกิดจากสัญญา ซึ่งเปิดเผยตามอายุ โดยนับจากวันที่เกิดรายการ เป็นดังนี้</w:t>
      </w:r>
    </w:p>
    <w:p w14:paraId="00BE5D17" w14:textId="77777777" w:rsidR="0014447D" w:rsidRPr="002F709B" w:rsidRDefault="0014447D" w:rsidP="00DD057A">
      <w:pPr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tbl>
      <w:tblPr>
        <w:tblW w:w="9432" w:type="dxa"/>
        <w:tblLook w:val="04A0" w:firstRow="1" w:lastRow="0" w:firstColumn="1" w:lastColumn="0" w:noHBand="0" w:noVBand="1"/>
      </w:tblPr>
      <w:tblGrid>
        <w:gridCol w:w="3600"/>
        <w:gridCol w:w="1166"/>
        <w:gridCol w:w="1166"/>
        <w:gridCol w:w="1166"/>
        <w:gridCol w:w="1166"/>
        <w:gridCol w:w="1168"/>
      </w:tblGrid>
      <w:tr w:rsidR="009D1628" w:rsidRPr="002F709B" w14:paraId="5D7BEC58" w14:textId="77777777" w:rsidTr="00E5079F">
        <w:tc>
          <w:tcPr>
            <w:tcW w:w="3600" w:type="dxa"/>
            <w:shd w:val="clear" w:color="auto" w:fill="auto"/>
          </w:tcPr>
          <w:p w14:paraId="797996B0" w14:textId="77777777" w:rsidR="009D1628" w:rsidRPr="002F709B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83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6D526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782F14" w:rsidRPr="002F709B" w14:paraId="03D0E4BF" w14:textId="77777777" w:rsidTr="00E5079F">
        <w:tc>
          <w:tcPr>
            <w:tcW w:w="3600" w:type="dxa"/>
            <w:shd w:val="clear" w:color="auto" w:fill="auto"/>
            <w:vAlign w:val="bottom"/>
          </w:tcPr>
          <w:p w14:paraId="7626C821" w14:textId="292A4296" w:rsidR="00782F14" w:rsidRPr="002F709B" w:rsidRDefault="00782F14" w:rsidP="00315465">
            <w:pPr>
              <w:ind w:left="-10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 </w:t>
            </w:r>
          </w:p>
          <w:p w14:paraId="48D883DD" w14:textId="1B084D26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E583F3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5D03A5C4" w14:textId="74F36B37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6FFB3BA6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2C5248" w14:textId="48BD1214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035D5B1E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D41E6" w14:textId="69392653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7355F0A4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DA67C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เกินกว่า </w:t>
            </w:r>
          </w:p>
          <w:p w14:paraId="17E8B3E6" w14:textId="5DC02E21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554A31A8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5FCF3A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  <w:p w14:paraId="689DABB3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782F14" w:rsidRPr="002F709B" w14:paraId="2A104A12" w14:textId="77777777" w:rsidTr="00E5079F">
        <w:trPr>
          <w:trHeight w:val="80"/>
        </w:trPr>
        <w:tc>
          <w:tcPr>
            <w:tcW w:w="3600" w:type="dxa"/>
            <w:shd w:val="clear" w:color="auto" w:fill="auto"/>
          </w:tcPr>
          <w:p w14:paraId="7FE42A61" w14:textId="77777777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F78AA5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32B3F65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D2BC839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3AD3E4D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83BD2BB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782F14" w:rsidRPr="002F709B" w14:paraId="26712E07" w14:textId="77777777" w:rsidTr="00E5079F">
        <w:tc>
          <w:tcPr>
            <w:tcW w:w="3600" w:type="dxa"/>
            <w:shd w:val="clear" w:color="auto" w:fill="auto"/>
          </w:tcPr>
          <w:p w14:paraId="4DF64B03" w14:textId="77777777" w:rsidR="00782F14" w:rsidRPr="002F709B" w:rsidRDefault="00782F14" w:rsidP="00315465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95A97A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53784BDD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49033C98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1C386EDC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</w:tcPr>
          <w:p w14:paraId="3C01A705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</w:p>
        </w:tc>
      </w:tr>
      <w:tr w:rsidR="00CB258D" w:rsidRPr="002F709B" w14:paraId="401D6322" w14:textId="77777777" w:rsidTr="00E5079F">
        <w:tc>
          <w:tcPr>
            <w:tcW w:w="3600" w:type="dxa"/>
            <w:shd w:val="clear" w:color="auto" w:fill="auto"/>
          </w:tcPr>
          <w:p w14:paraId="0EBA91CE" w14:textId="06B497FF" w:rsidR="00CB258D" w:rsidRPr="002F709B" w:rsidRDefault="00CB258D" w:rsidP="00CB258D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166" w:type="dxa"/>
            <w:shd w:val="clear" w:color="auto" w:fill="auto"/>
          </w:tcPr>
          <w:p w14:paraId="6CAEE26A" w14:textId="7CC2380D" w:rsidR="00CB258D" w:rsidRPr="002F709B" w:rsidRDefault="002F709B" w:rsidP="00CB258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143</w:t>
            </w:r>
            <w:r w:rsidR="0019727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111</w:t>
            </w:r>
            <w:r w:rsidR="0019727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712</w:t>
            </w:r>
          </w:p>
        </w:tc>
        <w:tc>
          <w:tcPr>
            <w:tcW w:w="1166" w:type="dxa"/>
            <w:shd w:val="clear" w:color="auto" w:fill="auto"/>
          </w:tcPr>
          <w:p w14:paraId="0C30F6CB" w14:textId="535BF10A" w:rsidR="00CB258D" w:rsidRPr="002F709B" w:rsidRDefault="002F709B" w:rsidP="00CB258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7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280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396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14:paraId="4D788E01" w14:textId="33F61E23" w:rsidR="00CB258D" w:rsidRPr="002F709B" w:rsidRDefault="002F709B" w:rsidP="00CB258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472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395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14:paraId="24ECA869" w14:textId="2770D6E4" w:rsidR="00CB258D" w:rsidRPr="002F709B" w:rsidRDefault="002F709B" w:rsidP="00CB258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187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442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060</w:t>
            </w:r>
            <w:r w:rsidR="00CB258D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14:paraId="26059B23" w14:textId="0329B971" w:rsidR="00CB258D" w:rsidRPr="002F709B" w:rsidRDefault="002F709B" w:rsidP="00CB258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339</w:t>
            </w:r>
            <w:r w:rsidR="0019727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306</w:t>
            </w:r>
            <w:r w:rsidR="0019727C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563</w:t>
            </w:r>
          </w:p>
        </w:tc>
      </w:tr>
      <w:tr w:rsidR="00782F14" w:rsidRPr="002F709B" w14:paraId="1D79ADD5" w14:textId="77777777" w:rsidTr="00E5079F">
        <w:tc>
          <w:tcPr>
            <w:tcW w:w="3600" w:type="dxa"/>
            <w:shd w:val="clear" w:color="auto" w:fill="auto"/>
          </w:tcPr>
          <w:p w14:paraId="4270EBE3" w14:textId="77777777" w:rsidR="00782F14" w:rsidRPr="002F709B" w:rsidRDefault="00782F14" w:rsidP="006D21BD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F1AB569" w14:textId="56B909F2" w:rsidR="00782F14" w:rsidRPr="002F709B" w:rsidRDefault="00782F14" w:rsidP="006D21B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EAE58DB" w14:textId="29EC4AFC" w:rsidR="00782F14" w:rsidRPr="002F709B" w:rsidRDefault="00782F14" w:rsidP="006D21B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193BB74" w14:textId="2D681F56" w:rsidR="00782F14" w:rsidRPr="002F709B" w:rsidRDefault="00782F14" w:rsidP="006D21B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14:paraId="6B8B0836" w14:textId="2C2B3D80" w:rsidR="00782F14" w:rsidRPr="002F709B" w:rsidRDefault="00782F14" w:rsidP="006D21B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291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103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1168" w:type="dxa"/>
            <w:shd w:val="clear" w:color="auto" w:fill="auto"/>
          </w:tcPr>
          <w:p w14:paraId="4FC6ECDD" w14:textId="547E218D" w:rsidR="00782F14" w:rsidRPr="002F709B" w:rsidRDefault="00782F14" w:rsidP="006D21BD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291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103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)</w:t>
            </w:r>
          </w:p>
        </w:tc>
      </w:tr>
    </w:tbl>
    <w:p w14:paraId="600E8C29" w14:textId="77777777" w:rsidR="009D1628" w:rsidRPr="002F709B" w:rsidRDefault="009D1628" w:rsidP="00DD057A">
      <w:pPr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tbl>
      <w:tblPr>
        <w:tblW w:w="9432" w:type="dxa"/>
        <w:tblLook w:val="04A0" w:firstRow="1" w:lastRow="0" w:firstColumn="1" w:lastColumn="0" w:noHBand="0" w:noVBand="1"/>
      </w:tblPr>
      <w:tblGrid>
        <w:gridCol w:w="3600"/>
        <w:gridCol w:w="1166"/>
        <w:gridCol w:w="1166"/>
        <w:gridCol w:w="1166"/>
        <w:gridCol w:w="1166"/>
        <w:gridCol w:w="1168"/>
      </w:tblGrid>
      <w:tr w:rsidR="009D1628" w:rsidRPr="002F709B" w14:paraId="0F6291D5" w14:textId="77777777" w:rsidTr="00E5079F">
        <w:tc>
          <w:tcPr>
            <w:tcW w:w="3600" w:type="dxa"/>
            <w:shd w:val="clear" w:color="auto" w:fill="auto"/>
          </w:tcPr>
          <w:p w14:paraId="2923DB2F" w14:textId="77777777" w:rsidR="009D1628" w:rsidRPr="002F709B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83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C6F31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782F14" w:rsidRPr="002F709B" w14:paraId="6577A359" w14:textId="77777777" w:rsidTr="00E5079F">
        <w:tc>
          <w:tcPr>
            <w:tcW w:w="3600" w:type="dxa"/>
            <w:shd w:val="clear" w:color="auto" w:fill="auto"/>
            <w:vAlign w:val="bottom"/>
          </w:tcPr>
          <w:p w14:paraId="5381427D" w14:textId="02BABE2B" w:rsidR="00782F14" w:rsidRPr="002F709B" w:rsidRDefault="00782F14" w:rsidP="00315465">
            <w:pPr>
              <w:ind w:left="-10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 </w:t>
            </w:r>
          </w:p>
          <w:p w14:paraId="20E09266" w14:textId="04538F58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AF5771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34BA8D53" w14:textId="0C17DEE4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73CC8BFB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230C6E" w14:textId="10911A2B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20A08F56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A792A2" w14:textId="537F6AC6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19B13A21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FBF55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เกินกว่า </w:t>
            </w:r>
          </w:p>
          <w:p w14:paraId="5A2BF452" w14:textId="49F6D6C9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6348E2D3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32AE36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  <w:p w14:paraId="79524D97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782F14" w:rsidRPr="002F709B" w14:paraId="2C2A3F80" w14:textId="77777777" w:rsidTr="00E5079F">
        <w:trPr>
          <w:trHeight w:val="80"/>
        </w:trPr>
        <w:tc>
          <w:tcPr>
            <w:tcW w:w="3600" w:type="dxa"/>
            <w:shd w:val="clear" w:color="auto" w:fill="auto"/>
          </w:tcPr>
          <w:p w14:paraId="39C27329" w14:textId="77777777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77938EC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089BFFB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F96B89B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434E389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C09B9D0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782F14" w:rsidRPr="002F709B" w14:paraId="5DC2B46F" w14:textId="77777777" w:rsidTr="00E5079F">
        <w:tc>
          <w:tcPr>
            <w:tcW w:w="3600" w:type="dxa"/>
            <w:shd w:val="clear" w:color="auto" w:fill="auto"/>
          </w:tcPr>
          <w:p w14:paraId="6BD2CA4B" w14:textId="77777777" w:rsidR="00782F14" w:rsidRPr="002F709B" w:rsidRDefault="00782F14" w:rsidP="00315465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7CB257B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176982C1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45C9D9E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6BB8C702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</w:tcPr>
          <w:p w14:paraId="2AB786FF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GB"/>
              </w:rPr>
            </w:pPr>
          </w:p>
        </w:tc>
      </w:tr>
      <w:tr w:rsidR="00782F14" w:rsidRPr="002F709B" w14:paraId="3AFE9ED0" w14:textId="77777777" w:rsidTr="00E5079F">
        <w:tc>
          <w:tcPr>
            <w:tcW w:w="3600" w:type="dxa"/>
            <w:shd w:val="clear" w:color="auto" w:fill="auto"/>
          </w:tcPr>
          <w:p w14:paraId="0086BF51" w14:textId="2F0315C8" w:rsidR="00782F14" w:rsidRPr="002F709B" w:rsidRDefault="00782F14" w:rsidP="00673072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B042ADC" w14:textId="6107DE3A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147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081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063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9ECE9F4" w14:textId="10A5D3CE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186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812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0D7F9AD" w14:textId="185E74D9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161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094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028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89238FE" w14:textId="4781F249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99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328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237</w:t>
            </w:r>
          </w:p>
        </w:tc>
        <w:tc>
          <w:tcPr>
            <w:tcW w:w="1166" w:type="dxa"/>
            <w:shd w:val="clear" w:color="auto" w:fill="auto"/>
          </w:tcPr>
          <w:p w14:paraId="7D1F75FE" w14:textId="1D99FD07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408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690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140</w:t>
            </w:r>
          </w:p>
        </w:tc>
      </w:tr>
      <w:tr w:rsidR="00782F14" w:rsidRPr="002F709B" w14:paraId="67F4A729" w14:textId="77777777" w:rsidTr="00E5079F">
        <w:tc>
          <w:tcPr>
            <w:tcW w:w="3600" w:type="dxa"/>
            <w:shd w:val="clear" w:color="auto" w:fill="auto"/>
          </w:tcPr>
          <w:p w14:paraId="551F700C" w14:textId="77777777" w:rsidR="00782F14" w:rsidRPr="002F709B" w:rsidRDefault="00782F14" w:rsidP="00673072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7B190F8" w14:textId="67F351B2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213392F" w14:textId="08371685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68597AB" w14:textId="55A68936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E183B8F" w14:textId="31F7378A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123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017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32B1BEE2" w14:textId="34148AB0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123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017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)</w:t>
            </w:r>
          </w:p>
        </w:tc>
      </w:tr>
    </w:tbl>
    <w:p w14:paraId="2FBDBF8A" w14:textId="54DCB81C" w:rsidR="007B01BC" w:rsidRPr="002F709B" w:rsidRDefault="007B01BC" w:rsidP="00525F6B">
      <w:pPr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p w14:paraId="328FE7C2" w14:textId="5864336E" w:rsidR="007B01BC" w:rsidRPr="002F709B" w:rsidRDefault="00B76AD7" w:rsidP="00525F6B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สินทรัพย์ที่เกิดจากสัญญาที่ค้างชำระเกินกว่า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12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เดือน เกิดจากเงื่อนไขของสัญญา</w:t>
      </w:r>
      <w:r w:rsidR="00385F94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ที่ระบุว่าบริษัทจะสามารถวางบิลได้เมื่อบริษัทปฏิบัติงานตามสัญญาเสร็จสิ้นทั้ง</w:t>
      </w:r>
      <w:r w:rsidR="00717492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โครงการ</w:t>
      </w:r>
      <w:r w:rsidR="00385F94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ผู้บริหารคาดว่าจะสามรถ</w:t>
      </w:r>
      <w:r w:rsidR="00385F94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วางบิลและ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เรียกเก็บเงินภายในเดือนพฤศจิกายน พ.ศ.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2568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="007B01BC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br w:type="pag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3614"/>
        <w:gridCol w:w="1166"/>
        <w:gridCol w:w="1166"/>
        <w:gridCol w:w="1166"/>
        <w:gridCol w:w="1166"/>
        <w:gridCol w:w="1168"/>
      </w:tblGrid>
      <w:tr w:rsidR="009D1628" w:rsidRPr="002F709B" w14:paraId="672F9746" w14:textId="77777777" w:rsidTr="00E5079F">
        <w:tc>
          <w:tcPr>
            <w:tcW w:w="3614" w:type="dxa"/>
            <w:shd w:val="clear" w:color="auto" w:fill="auto"/>
          </w:tcPr>
          <w:p w14:paraId="1D69DD56" w14:textId="77777777" w:rsidR="009D1628" w:rsidRPr="002F709B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83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5CFBAC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782F14" w:rsidRPr="002F709B" w14:paraId="3A88E22A" w14:textId="77777777" w:rsidTr="00E5079F">
        <w:tc>
          <w:tcPr>
            <w:tcW w:w="3614" w:type="dxa"/>
            <w:shd w:val="clear" w:color="auto" w:fill="auto"/>
            <w:vAlign w:val="bottom"/>
          </w:tcPr>
          <w:p w14:paraId="27CB5590" w14:textId="27D4F61D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 </w:t>
            </w:r>
          </w:p>
          <w:p w14:paraId="3E9E414A" w14:textId="4CF44935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FFB46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79A791F4" w14:textId="03E4EF3A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2C974291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E17125" w14:textId="04121B79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00BE6253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CEC160" w14:textId="3BDBE19A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70DD54B1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70751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เกินกว่า </w:t>
            </w:r>
          </w:p>
          <w:p w14:paraId="06B09E26" w14:textId="67126D75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40AFC4B0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96636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  <w:p w14:paraId="1372EA08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782F14" w:rsidRPr="002F709B" w14:paraId="0430D895" w14:textId="77777777" w:rsidTr="00E5079F">
        <w:trPr>
          <w:trHeight w:val="80"/>
        </w:trPr>
        <w:tc>
          <w:tcPr>
            <w:tcW w:w="3614" w:type="dxa"/>
            <w:shd w:val="clear" w:color="auto" w:fill="auto"/>
          </w:tcPr>
          <w:p w14:paraId="30593402" w14:textId="77777777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F6E54AE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6B3A11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4375E7E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B310D00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CC6AF9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782F14" w:rsidRPr="002F709B" w14:paraId="11091C96" w14:textId="77777777" w:rsidTr="00E5079F">
        <w:tc>
          <w:tcPr>
            <w:tcW w:w="3614" w:type="dxa"/>
            <w:shd w:val="clear" w:color="auto" w:fill="auto"/>
          </w:tcPr>
          <w:p w14:paraId="60F184FF" w14:textId="77777777" w:rsidR="00782F14" w:rsidRPr="002F709B" w:rsidRDefault="00782F14" w:rsidP="00315465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E19F4B3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44CD603A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15F16BD0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69C1BCC3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</w:tcPr>
          <w:p w14:paraId="48737981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</w:p>
        </w:tc>
      </w:tr>
      <w:tr w:rsidR="00782F14" w:rsidRPr="002F709B" w14:paraId="73857C7E" w14:textId="77777777" w:rsidTr="00E5079F">
        <w:tc>
          <w:tcPr>
            <w:tcW w:w="3614" w:type="dxa"/>
            <w:shd w:val="clear" w:color="auto" w:fill="auto"/>
          </w:tcPr>
          <w:p w14:paraId="30882D97" w14:textId="7044289E" w:rsidR="00782F14" w:rsidRPr="002F709B" w:rsidRDefault="00782F14" w:rsidP="006D21BD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bookmarkStart w:id="21" w:name="OLE_LINK2"/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- สินทรัพย์ที่เกิดจากสัญญา</w:t>
            </w:r>
          </w:p>
        </w:tc>
        <w:tc>
          <w:tcPr>
            <w:tcW w:w="1166" w:type="dxa"/>
            <w:shd w:val="clear" w:color="auto" w:fill="auto"/>
          </w:tcPr>
          <w:p w14:paraId="70F7F498" w14:textId="223AACAF" w:rsidR="00782F14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197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944</w:t>
            </w:r>
          </w:p>
        </w:tc>
        <w:tc>
          <w:tcPr>
            <w:tcW w:w="1166" w:type="dxa"/>
            <w:shd w:val="clear" w:color="auto" w:fill="auto"/>
          </w:tcPr>
          <w:p w14:paraId="736F5E88" w14:textId="443FEB77" w:rsidR="00782F14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6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981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427</w:t>
            </w:r>
          </w:p>
        </w:tc>
        <w:tc>
          <w:tcPr>
            <w:tcW w:w="1166" w:type="dxa"/>
            <w:shd w:val="clear" w:color="auto" w:fill="auto"/>
          </w:tcPr>
          <w:p w14:paraId="128A763A" w14:textId="0A0C6AF5" w:rsidR="00782F14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333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455</w:t>
            </w:r>
          </w:p>
        </w:tc>
        <w:tc>
          <w:tcPr>
            <w:tcW w:w="1166" w:type="dxa"/>
            <w:shd w:val="clear" w:color="auto" w:fill="auto"/>
          </w:tcPr>
          <w:p w14:paraId="64E65B6C" w14:textId="57BD1858" w:rsidR="00782F14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158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420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383</w:t>
            </w:r>
          </w:p>
        </w:tc>
        <w:tc>
          <w:tcPr>
            <w:tcW w:w="1168" w:type="dxa"/>
            <w:shd w:val="clear" w:color="auto" w:fill="auto"/>
          </w:tcPr>
          <w:p w14:paraId="744E1B98" w14:textId="5B679389" w:rsidR="00782F14" w:rsidRPr="002F709B" w:rsidRDefault="002F709B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166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933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  <w:lang w:val="en-GB"/>
              </w:rPr>
              <w:t>209</w:t>
            </w:r>
          </w:p>
        </w:tc>
      </w:tr>
      <w:bookmarkEnd w:id="21"/>
      <w:tr w:rsidR="00782F14" w:rsidRPr="002F709B" w14:paraId="0767A595" w14:textId="77777777" w:rsidTr="00E5079F">
        <w:tc>
          <w:tcPr>
            <w:tcW w:w="3614" w:type="dxa"/>
            <w:shd w:val="clear" w:color="auto" w:fill="auto"/>
          </w:tcPr>
          <w:p w14:paraId="6305EBBA" w14:textId="77777777" w:rsidR="00782F14" w:rsidRPr="002F709B" w:rsidRDefault="00782F14" w:rsidP="006D21BD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166" w:type="dxa"/>
            <w:shd w:val="clear" w:color="auto" w:fill="auto"/>
          </w:tcPr>
          <w:p w14:paraId="79766F4F" w14:textId="6AE60943" w:rsidR="00782F14" w:rsidRPr="002F709B" w:rsidRDefault="00782F14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14:paraId="4F99354A" w14:textId="57C87E9E" w:rsidR="00782F14" w:rsidRPr="002F709B" w:rsidRDefault="00782F14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14:paraId="439E4102" w14:textId="5B2E5CC8" w:rsidR="00782F14" w:rsidRPr="002F709B" w:rsidRDefault="00782F14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14:paraId="2930BD80" w14:textId="4C90A443" w:rsidR="00782F14" w:rsidRPr="002F709B" w:rsidRDefault="00782F14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4DE28DD3" w14:textId="1B7F6746" w:rsidR="00782F14" w:rsidRPr="002F709B" w:rsidRDefault="00782F14" w:rsidP="00DD057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sz w:val="26"/>
                <w:szCs w:val="26"/>
              </w:rPr>
              <w:t>-</w:t>
            </w:r>
          </w:p>
        </w:tc>
      </w:tr>
    </w:tbl>
    <w:p w14:paraId="1904E436" w14:textId="7B2278C2" w:rsidR="00315465" w:rsidRPr="002F709B" w:rsidRDefault="00315465">
      <w:pPr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3618"/>
        <w:gridCol w:w="1166"/>
        <w:gridCol w:w="1166"/>
        <w:gridCol w:w="1166"/>
        <w:gridCol w:w="1166"/>
        <w:gridCol w:w="1168"/>
      </w:tblGrid>
      <w:tr w:rsidR="009D1628" w:rsidRPr="002F709B" w14:paraId="054024E6" w14:textId="77777777" w:rsidTr="00E5079F">
        <w:tc>
          <w:tcPr>
            <w:tcW w:w="3618" w:type="dxa"/>
            <w:shd w:val="clear" w:color="auto" w:fill="auto"/>
          </w:tcPr>
          <w:p w14:paraId="198F2A31" w14:textId="77777777" w:rsidR="009D1628" w:rsidRPr="002F709B" w:rsidRDefault="009D1628" w:rsidP="00180F0C">
            <w:pPr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83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252D3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782F14" w:rsidRPr="002F709B" w14:paraId="7F7CDFA3" w14:textId="77777777" w:rsidTr="00E5079F">
        <w:tc>
          <w:tcPr>
            <w:tcW w:w="3618" w:type="dxa"/>
            <w:shd w:val="clear" w:color="auto" w:fill="auto"/>
            <w:vAlign w:val="bottom"/>
          </w:tcPr>
          <w:p w14:paraId="08D44088" w14:textId="57125E23" w:rsidR="00782F14" w:rsidRPr="002F709B" w:rsidRDefault="00782F14" w:rsidP="00315465">
            <w:pPr>
              <w:ind w:left="-101" w:firstLine="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 </w:t>
            </w:r>
          </w:p>
          <w:p w14:paraId="51BC64FE" w14:textId="16A2D650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พ.ศ.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91698A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388AB31E" w14:textId="2F1C5F00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3C06539A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1FC48" w14:textId="45003695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01F83EFC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50172" w14:textId="4C9360F1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0E65393A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12323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เกินกว่า </w:t>
            </w:r>
          </w:p>
          <w:p w14:paraId="2FBDD0FB" w14:textId="0F174833" w:rsidR="00782F14" w:rsidRPr="002F709B" w:rsidRDefault="002F709B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12</w:t>
            </w:r>
            <w:r w:rsidR="00782F14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เดือน</w:t>
            </w:r>
          </w:p>
          <w:p w14:paraId="2006E9CE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4354A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  <w:p w14:paraId="07BD2D3B" w14:textId="77777777" w:rsidR="00782F14" w:rsidRPr="002F709B" w:rsidRDefault="00782F14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782F14" w:rsidRPr="002F709B" w14:paraId="45B54A49" w14:textId="77777777" w:rsidTr="00E5079F">
        <w:trPr>
          <w:trHeight w:val="80"/>
        </w:trPr>
        <w:tc>
          <w:tcPr>
            <w:tcW w:w="3618" w:type="dxa"/>
            <w:shd w:val="clear" w:color="auto" w:fill="auto"/>
          </w:tcPr>
          <w:p w14:paraId="749C5AAF" w14:textId="77777777" w:rsidR="00782F14" w:rsidRPr="002F709B" w:rsidRDefault="00782F14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EBBBB89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31674A6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F85E422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E8DF8C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78D605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782F14" w:rsidRPr="002F709B" w14:paraId="001D6009" w14:textId="77777777" w:rsidTr="00E5079F">
        <w:tc>
          <w:tcPr>
            <w:tcW w:w="3618" w:type="dxa"/>
            <w:shd w:val="clear" w:color="auto" w:fill="auto"/>
          </w:tcPr>
          <w:p w14:paraId="56EFAF34" w14:textId="77777777" w:rsidR="00782F14" w:rsidRPr="002F709B" w:rsidRDefault="00782F14" w:rsidP="00315465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D5A84F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24AB611B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5DB901D4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1D8804A0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</w:tcPr>
          <w:p w14:paraId="0626231A" w14:textId="77777777" w:rsidR="00782F14" w:rsidRPr="002F709B" w:rsidRDefault="00782F1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GB"/>
              </w:rPr>
            </w:pPr>
          </w:p>
        </w:tc>
      </w:tr>
      <w:tr w:rsidR="00782F14" w:rsidRPr="002F709B" w14:paraId="58AB1E50" w14:textId="77777777" w:rsidTr="00E5079F">
        <w:tc>
          <w:tcPr>
            <w:tcW w:w="3618" w:type="dxa"/>
            <w:shd w:val="clear" w:color="auto" w:fill="auto"/>
          </w:tcPr>
          <w:p w14:paraId="6B1077AA" w14:textId="5BFE6081" w:rsidR="00782F14" w:rsidRPr="002F709B" w:rsidRDefault="00782F14" w:rsidP="00673072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166" w:type="dxa"/>
            <w:shd w:val="clear" w:color="auto" w:fill="auto"/>
          </w:tcPr>
          <w:p w14:paraId="2A26D703" w14:textId="0C94EC5E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34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729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372</w:t>
            </w:r>
          </w:p>
        </w:tc>
        <w:tc>
          <w:tcPr>
            <w:tcW w:w="1166" w:type="dxa"/>
            <w:shd w:val="clear" w:color="auto" w:fill="auto"/>
          </w:tcPr>
          <w:p w14:paraId="2F1344B7" w14:textId="52FC3286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161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965</w:t>
            </w:r>
          </w:p>
        </w:tc>
        <w:tc>
          <w:tcPr>
            <w:tcW w:w="1166" w:type="dxa"/>
            <w:shd w:val="clear" w:color="auto" w:fill="auto"/>
          </w:tcPr>
          <w:p w14:paraId="113FE3EB" w14:textId="469E8443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157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644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644</w:t>
            </w:r>
            <w:r w:rsidR="00782F14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14:paraId="5B177421" w14:textId="008C35AA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65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793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537</w:t>
            </w:r>
            <w:r w:rsidRPr="002F709B">
              <w:rPr>
                <w:rFonts w:ascii="Browallia New" w:hAnsi="Browallia New" w:cs="Browallia New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14:paraId="77718292" w14:textId="2393449A" w:rsidR="00782F14" w:rsidRPr="002F709B" w:rsidRDefault="002F709B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259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329</w:t>
            </w:r>
            <w:r w:rsidR="00782F14"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518</w:t>
            </w:r>
          </w:p>
        </w:tc>
      </w:tr>
      <w:tr w:rsidR="00782F14" w:rsidRPr="002F709B" w14:paraId="78B5BB5D" w14:textId="77777777" w:rsidTr="00E5079F">
        <w:tc>
          <w:tcPr>
            <w:tcW w:w="3618" w:type="dxa"/>
            <w:shd w:val="clear" w:color="auto" w:fill="auto"/>
          </w:tcPr>
          <w:p w14:paraId="37B6C5E5" w14:textId="77777777" w:rsidR="00782F14" w:rsidRPr="002F709B" w:rsidRDefault="00782F14" w:rsidP="00673072">
            <w:pPr>
              <w:ind w:left="-101" w:firstLine="7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2200C20" w14:textId="1952CF92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27DFC85" w14:textId="123479F3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64D4C6F" w14:textId="18F0A418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E7A4187" w14:textId="7740F055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03308D9F" w14:textId="68FD2C70" w:rsidR="00782F14" w:rsidRPr="002F709B" w:rsidRDefault="00782F14" w:rsidP="00673072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</w:pPr>
            <w:r w:rsidRPr="002F709B">
              <w:rPr>
                <w:rFonts w:ascii="Browallia New" w:eastAsia="Arial Unicode MS" w:hAnsi="Browallia New" w:cs="Browallia New"/>
                <w:b w:val="0"/>
                <w:bCs w:val="0"/>
                <w:color w:val="000000"/>
                <w:sz w:val="26"/>
                <w:szCs w:val="26"/>
                <w:lang w:val="en-GB"/>
              </w:rPr>
              <w:t>-</w:t>
            </w:r>
          </w:p>
        </w:tc>
      </w:tr>
    </w:tbl>
    <w:p w14:paraId="6A17B9E0" w14:textId="478A4DC8" w:rsidR="009D1628" w:rsidRPr="002F709B" w:rsidRDefault="009D1628" w:rsidP="00315465">
      <w:pPr>
        <w:jc w:val="left"/>
        <w:rPr>
          <w:rFonts w:ascii="Browallia New" w:eastAsia="Arial Unicode MS" w:hAnsi="Browallia New" w:cs="Browallia New"/>
          <w:color w:val="000000"/>
          <w:spacing w:val="-4"/>
          <w:sz w:val="26"/>
          <w:szCs w:val="26"/>
        </w:rPr>
      </w:pPr>
    </w:p>
    <w:p w14:paraId="2B42BFFC" w14:textId="482D8FDF" w:rsidR="009D1628" w:rsidRPr="002F709B" w:rsidRDefault="009D1628" w:rsidP="00315465">
      <w:pPr>
        <w:tabs>
          <w:tab w:val="left" w:pos="1080"/>
        </w:tabs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รายการกระทบยอดค่าเผื่อผลขาดทุนสำหรับลูกหนี้การค้าและลูกหนี้ก่อสร้างที่ยังไม่ได้เรียกเก็บสำหรับปีสิ้นสุดวันที่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ธันวาคม </w:t>
      </w:r>
      <w:r w:rsidR="00315465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มีดังนี้</w:t>
      </w:r>
    </w:p>
    <w:p w14:paraId="3ACBF8D2" w14:textId="77777777" w:rsidR="009D1628" w:rsidRPr="002F709B" w:rsidRDefault="009D1628" w:rsidP="00315465">
      <w:pPr>
        <w:jc w:val="thaiDistribute"/>
        <w:rPr>
          <w:rFonts w:ascii="Browallia New" w:eastAsia="Arial Unicode MS" w:hAnsi="Browallia New" w:cs="Browallia New"/>
          <w:color w:val="000000"/>
          <w:spacing w:val="-4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1296"/>
        <w:gridCol w:w="1296"/>
        <w:gridCol w:w="1296"/>
        <w:gridCol w:w="1296"/>
      </w:tblGrid>
      <w:tr w:rsidR="009D1628" w:rsidRPr="002F709B" w14:paraId="04F3F10F" w14:textId="77777777" w:rsidTr="00E878E5">
        <w:tc>
          <w:tcPr>
            <w:tcW w:w="4275" w:type="dxa"/>
            <w:shd w:val="clear" w:color="auto" w:fill="auto"/>
            <w:vAlign w:val="bottom"/>
          </w:tcPr>
          <w:p w14:paraId="3E1554B3" w14:textId="77777777" w:rsidR="009D1628" w:rsidRPr="002F709B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5F2AA5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9D1628" w:rsidRPr="002F709B" w14:paraId="101B894C" w14:textId="77777777" w:rsidTr="00E878E5">
        <w:tc>
          <w:tcPr>
            <w:tcW w:w="4275" w:type="dxa"/>
            <w:shd w:val="clear" w:color="auto" w:fill="auto"/>
            <w:vAlign w:val="bottom"/>
          </w:tcPr>
          <w:p w14:paraId="1D737C42" w14:textId="77777777" w:rsidR="009D1628" w:rsidRPr="002F709B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729F1B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EB251" w14:textId="4AD7181C" w:rsidR="009D1628" w:rsidRPr="002F709B" w:rsidRDefault="003B41B5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สินทรัพย์ที่เกิดจากสัญญา</w:t>
            </w:r>
          </w:p>
        </w:tc>
      </w:tr>
      <w:tr w:rsidR="00673072" w:rsidRPr="002F709B" w14:paraId="4DB6C1A9" w14:textId="77777777" w:rsidTr="00E878E5">
        <w:tc>
          <w:tcPr>
            <w:tcW w:w="4275" w:type="dxa"/>
            <w:shd w:val="clear" w:color="auto" w:fill="auto"/>
            <w:vAlign w:val="bottom"/>
          </w:tcPr>
          <w:p w14:paraId="0B6EE11C" w14:textId="77777777" w:rsidR="00673072" w:rsidRPr="002F709B" w:rsidRDefault="00673072" w:rsidP="00673072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BEA100" w14:textId="157007EF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  <w:p w14:paraId="27334ED3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3B59D" w14:textId="6CCB5CDD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  <w:p w14:paraId="6A3B3461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FDB29A" w14:textId="743CB9F3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  <w:p w14:paraId="725A707B" w14:textId="6AB98FEA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B1B02C" w14:textId="5F4EE76A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  <w:p w14:paraId="3D0A42F0" w14:textId="16C0553D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73072" w:rsidRPr="002F709B" w14:paraId="3D23B8B3" w14:textId="77777777" w:rsidTr="00E878E5">
        <w:tc>
          <w:tcPr>
            <w:tcW w:w="4275" w:type="dxa"/>
            <w:shd w:val="clear" w:color="auto" w:fill="auto"/>
            <w:vAlign w:val="bottom"/>
          </w:tcPr>
          <w:p w14:paraId="77304D61" w14:textId="77777777" w:rsidR="00673072" w:rsidRPr="002F709B" w:rsidRDefault="00673072" w:rsidP="00673072">
            <w:pPr>
              <w:ind w:left="-111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56C0A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DE8164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16B749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82632D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73072" w:rsidRPr="002F709B" w14:paraId="519A588E" w14:textId="77777777" w:rsidTr="00E878E5">
        <w:tc>
          <w:tcPr>
            <w:tcW w:w="4275" w:type="dxa"/>
            <w:shd w:val="clear" w:color="auto" w:fill="auto"/>
            <w:vAlign w:val="bottom"/>
          </w:tcPr>
          <w:p w14:paraId="1E716E8A" w14:textId="2C2D6941" w:rsidR="00673072" w:rsidRPr="002F709B" w:rsidRDefault="00673072" w:rsidP="00673072">
            <w:pPr>
              <w:tabs>
                <w:tab w:val="left" w:pos="954"/>
              </w:tabs>
              <w:ind w:left="-111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มกราคม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0AA70DD" w14:textId="5B98525F" w:rsidR="00673072" w:rsidRPr="002F709B" w:rsidRDefault="002F709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41</w:t>
            </w:r>
            <w:r w:rsidR="006D21B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045</w:t>
            </w:r>
            <w:r w:rsidR="006D21BD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780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5B881C3" w14:textId="094D2CE2" w:rsidR="00673072" w:rsidRPr="002F709B" w:rsidRDefault="002F709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42</w:t>
            </w:r>
            <w:r w:rsidR="00673072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999</w:t>
            </w:r>
            <w:r w:rsidR="00673072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810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256E784" w14:textId="1295E637" w:rsidR="00673072" w:rsidRPr="002F709B" w:rsidRDefault="002F709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123</w:t>
            </w:r>
            <w:r w:rsidR="00F4245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AFC717B" w14:textId="2769EA80" w:rsidR="00673072" w:rsidRPr="002F709B" w:rsidRDefault="00673072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7B01BC" w:rsidRPr="002F709B" w14:paraId="5DDC5BED" w14:textId="77777777" w:rsidTr="00E878E5">
        <w:tc>
          <w:tcPr>
            <w:tcW w:w="4275" w:type="dxa"/>
            <w:shd w:val="clear" w:color="auto" w:fill="auto"/>
            <w:vAlign w:val="bottom"/>
          </w:tcPr>
          <w:p w14:paraId="24B2C250" w14:textId="77777777" w:rsidR="007B01BC" w:rsidRPr="002F709B" w:rsidRDefault="007B01BC" w:rsidP="007B01BC">
            <w:pPr>
              <w:tabs>
                <w:tab w:val="left" w:pos="954"/>
              </w:tabs>
              <w:ind w:left="-11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รับรู้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 (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กลับรายการ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)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ค่าเผื่อผลขาดทุนเพิ่มขึ้น</w:t>
            </w:r>
          </w:p>
          <w:p w14:paraId="5D576399" w14:textId="78D53DDE" w:rsidR="007B01BC" w:rsidRPr="002F709B" w:rsidRDefault="007B01BC" w:rsidP="007B01BC">
            <w:pPr>
              <w:tabs>
                <w:tab w:val="left" w:pos="954"/>
              </w:tabs>
              <w:ind w:left="-111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ในกำไรหรือขาดทุนในระหว่างปี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C94DEC9" w14:textId="3B1265B9" w:rsidR="007B01BC" w:rsidRPr="002F709B" w:rsidRDefault="002F709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24</w:t>
            </w:r>
            <w:r w:rsidR="007B01B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746</w:t>
            </w:r>
            <w:r w:rsidR="007B01B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998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633CF09" w14:textId="4EB60C89" w:rsidR="007B01BC" w:rsidRPr="002F709B" w:rsidRDefault="007B01BC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954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030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C9A7C96" w14:textId="35139CD4" w:rsidR="007B01BC" w:rsidRPr="002F709B" w:rsidRDefault="002F709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168</w:t>
            </w:r>
            <w:r w:rsidR="007B01B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086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AA6B20" w14:textId="7F78117D" w:rsidR="007B01BC" w:rsidRPr="002F709B" w:rsidRDefault="002F709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123</w:t>
            </w:r>
            <w:r w:rsidR="007B01B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017</w:t>
            </w:r>
          </w:p>
        </w:tc>
      </w:tr>
      <w:tr w:rsidR="00BE2DCB" w:rsidRPr="002F709B" w14:paraId="35B31BC9" w14:textId="77777777" w:rsidTr="00E878E5">
        <w:tc>
          <w:tcPr>
            <w:tcW w:w="4275" w:type="dxa"/>
            <w:shd w:val="clear" w:color="auto" w:fill="auto"/>
            <w:vAlign w:val="bottom"/>
          </w:tcPr>
          <w:p w14:paraId="206EA06C" w14:textId="77777777" w:rsidR="00BE2DCB" w:rsidRPr="002F709B" w:rsidRDefault="00BE2DCB" w:rsidP="007B01BC">
            <w:pPr>
              <w:tabs>
                <w:tab w:val="left" w:pos="954"/>
              </w:tabs>
              <w:ind w:left="-11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ตัดจำหน่ายลูกหนี้ที่ไม่สามารถเรียกชำระได้</w:t>
            </w:r>
          </w:p>
          <w:p w14:paraId="78145842" w14:textId="223B7DC3" w:rsidR="00BE2DCB" w:rsidRPr="002F709B" w:rsidRDefault="00BE2DCB" w:rsidP="007B01BC">
            <w:pPr>
              <w:tabs>
                <w:tab w:val="left" w:pos="954"/>
              </w:tabs>
              <w:ind w:left="-11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ในระหว่างปี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8AE492" w14:textId="1076325E" w:rsidR="00BE2DCB" w:rsidRPr="002F709B" w:rsidRDefault="00BE2DC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593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416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E6F93F9" w14:textId="683F8213" w:rsidR="00BE2DCB" w:rsidRPr="002F709B" w:rsidRDefault="00BE2DC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98C969E" w14:textId="676DFA73" w:rsidR="00BE2DCB" w:rsidRPr="002F709B" w:rsidRDefault="00BE2DC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17AF91A" w14:textId="012E0F08" w:rsidR="00BE2DCB" w:rsidRPr="002F709B" w:rsidRDefault="00BE2DCB" w:rsidP="007B01B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673072" w:rsidRPr="002F709B" w14:paraId="6B867238" w14:textId="77777777" w:rsidTr="00E878E5">
        <w:tc>
          <w:tcPr>
            <w:tcW w:w="4275" w:type="dxa"/>
            <w:shd w:val="clear" w:color="auto" w:fill="auto"/>
            <w:vAlign w:val="bottom"/>
          </w:tcPr>
          <w:p w14:paraId="5673C40B" w14:textId="29354BC9" w:rsidR="00673072" w:rsidRPr="002F709B" w:rsidRDefault="00673072" w:rsidP="00673072">
            <w:pPr>
              <w:tabs>
                <w:tab w:val="left" w:pos="954"/>
              </w:tabs>
              <w:ind w:left="-111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34AD18" w14:textId="71668927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61</w:t>
            </w:r>
            <w:r w:rsidR="00F4245C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199</w:t>
            </w:r>
            <w:r w:rsidR="00F4245C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14185" w14:textId="23E44B2E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41</w:t>
            </w:r>
            <w:r w:rsidR="00673072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045</w:t>
            </w:r>
            <w:r w:rsidR="00673072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780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B4FF3" w14:textId="2ECCECBA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291</w:t>
            </w:r>
            <w:r w:rsidR="00F4245C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705CD" w14:textId="5EBC978D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123</w:t>
            </w:r>
            <w:r w:rsidR="00673072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017</w:t>
            </w:r>
          </w:p>
        </w:tc>
      </w:tr>
    </w:tbl>
    <w:p w14:paraId="774FF933" w14:textId="2A7F71FA" w:rsidR="007B01BC" w:rsidRPr="002F709B" w:rsidRDefault="007B01BC" w:rsidP="00036904">
      <w:pPr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76445F28" w14:textId="77777777" w:rsidR="007B01BC" w:rsidRPr="002F709B" w:rsidRDefault="007B01BC">
      <w:pPr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1296"/>
        <w:gridCol w:w="1296"/>
        <w:gridCol w:w="1296"/>
        <w:gridCol w:w="1296"/>
      </w:tblGrid>
      <w:tr w:rsidR="009D1628" w:rsidRPr="002F709B" w14:paraId="28E707BD" w14:textId="77777777" w:rsidTr="00E878E5">
        <w:tc>
          <w:tcPr>
            <w:tcW w:w="4275" w:type="dxa"/>
            <w:shd w:val="clear" w:color="auto" w:fill="auto"/>
          </w:tcPr>
          <w:p w14:paraId="5B1CA6BE" w14:textId="77777777" w:rsidR="009D1628" w:rsidRPr="002F709B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51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35B82A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9D1628" w:rsidRPr="002F709B" w14:paraId="2CE1C5C9" w14:textId="77777777" w:rsidTr="00E878E5">
        <w:tc>
          <w:tcPr>
            <w:tcW w:w="4275" w:type="dxa"/>
            <w:shd w:val="clear" w:color="auto" w:fill="auto"/>
          </w:tcPr>
          <w:p w14:paraId="4220A777" w14:textId="77777777" w:rsidR="009D1628" w:rsidRPr="002F709B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556D8" w14:textId="77777777" w:rsidR="009D1628" w:rsidRPr="002F709B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19BC6" w14:textId="4AFC2A2B" w:rsidR="009D1628" w:rsidRPr="002F709B" w:rsidRDefault="003B41B5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สินทรัพย์ที่เกิดจากสัญญา</w:t>
            </w:r>
          </w:p>
        </w:tc>
      </w:tr>
      <w:tr w:rsidR="00673072" w:rsidRPr="002F709B" w14:paraId="636B1C39" w14:textId="77777777" w:rsidTr="00E878E5">
        <w:tc>
          <w:tcPr>
            <w:tcW w:w="4275" w:type="dxa"/>
            <w:shd w:val="clear" w:color="auto" w:fill="auto"/>
          </w:tcPr>
          <w:p w14:paraId="6C6D751A" w14:textId="77777777" w:rsidR="00673072" w:rsidRPr="002F709B" w:rsidRDefault="00673072" w:rsidP="00673072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B6547" w14:textId="4D1F1CF8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  <w:p w14:paraId="2B90A2F9" w14:textId="3BD91994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CE0118" w14:textId="0C19F4D2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  <w:p w14:paraId="43F6BFFC" w14:textId="550CA838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69EE8E" w14:textId="5228D285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  <w:p w14:paraId="0B012B51" w14:textId="04F186F2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1FEA82" w14:textId="048125BE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  <w:p w14:paraId="3B4F11D0" w14:textId="42746C1F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73072" w:rsidRPr="002F709B" w14:paraId="6DC37695" w14:textId="77777777" w:rsidTr="00E878E5">
        <w:tc>
          <w:tcPr>
            <w:tcW w:w="4275" w:type="dxa"/>
            <w:shd w:val="clear" w:color="auto" w:fill="auto"/>
          </w:tcPr>
          <w:p w14:paraId="1F26915F" w14:textId="77777777" w:rsidR="00673072" w:rsidRPr="002F709B" w:rsidRDefault="00673072" w:rsidP="00673072">
            <w:pPr>
              <w:ind w:left="-111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5A3BB1C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54DF399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A86E090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361E60E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73072" w:rsidRPr="002F709B" w14:paraId="3DE8EA47" w14:textId="77777777" w:rsidTr="00E878E5">
        <w:tc>
          <w:tcPr>
            <w:tcW w:w="4275" w:type="dxa"/>
            <w:shd w:val="clear" w:color="auto" w:fill="auto"/>
          </w:tcPr>
          <w:p w14:paraId="7EA9279D" w14:textId="1EFC35A1" w:rsidR="00673072" w:rsidRPr="002F709B" w:rsidRDefault="00673072" w:rsidP="00673072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A61AB0C" w14:textId="2181EEB0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26</w:t>
            </w:r>
            <w:r w:rsidR="00F4245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790</w:t>
            </w:r>
            <w:r w:rsidR="00F4245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882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FEBAC52" w14:textId="17EADEDB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28</w:t>
            </w:r>
            <w:r w:rsidR="00673072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744</w:t>
            </w:r>
            <w:r w:rsidR="00673072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912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F3EB223" w14:textId="63356306" w:rsidR="00673072" w:rsidRPr="002F709B" w:rsidRDefault="00F4245C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344B537" w14:textId="766FBDD0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673072" w:rsidRPr="002F709B" w14:paraId="28A9A004" w14:textId="77777777" w:rsidTr="00E878E5">
        <w:tc>
          <w:tcPr>
            <w:tcW w:w="4275" w:type="dxa"/>
            <w:shd w:val="clear" w:color="auto" w:fill="auto"/>
          </w:tcPr>
          <w:p w14:paraId="3B7C7288" w14:textId="77777777" w:rsidR="00673072" w:rsidRPr="002F709B" w:rsidRDefault="00673072" w:rsidP="00673072">
            <w:pPr>
              <w:tabs>
                <w:tab w:val="left" w:pos="954"/>
              </w:tabs>
              <w:ind w:left="-111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รับรู้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 (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กลับรายการ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)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ค่าเผื่อผลขาดทุนเพิ่มขึ้น</w:t>
            </w:r>
          </w:p>
          <w:p w14:paraId="167E3449" w14:textId="3042A1F3" w:rsidR="00673072" w:rsidRPr="002F709B" w:rsidRDefault="00673072" w:rsidP="00673072">
            <w:pPr>
              <w:ind w:left="-111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ในกำไรหรือขาดทุนในระหว่างปี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2A886F3" w14:textId="60A6935A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="00F4245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207</w:t>
            </w:r>
            <w:r w:rsidR="00F4245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676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64DD51F" w14:textId="0EC0061F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954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030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2F5CC9F" w14:textId="1224C21C" w:rsidR="00673072" w:rsidRPr="002F709B" w:rsidRDefault="00F4245C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B7CFBE" w14:textId="093DC51F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673072" w:rsidRPr="002F709B" w14:paraId="1E8FA2C3" w14:textId="77777777" w:rsidTr="00E878E5">
        <w:tc>
          <w:tcPr>
            <w:tcW w:w="4275" w:type="dxa"/>
            <w:shd w:val="clear" w:color="auto" w:fill="auto"/>
          </w:tcPr>
          <w:p w14:paraId="61EDED26" w14:textId="48DA5353" w:rsidR="00673072" w:rsidRPr="002F709B" w:rsidRDefault="00673072" w:rsidP="00673072">
            <w:pPr>
              <w:ind w:left="-111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FA996" w14:textId="0049AD4C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F4245C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998</w:t>
            </w:r>
            <w:r w:rsidR="00F4245C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558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9D715" w14:textId="3581E80D" w:rsidR="00673072" w:rsidRPr="002F709B" w:rsidRDefault="002F709B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26</w:t>
            </w:r>
            <w:r w:rsidR="00673072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790</w:t>
            </w:r>
            <w:r w:rsidR="00673072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882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CF035" w14:textId="1637289F" w:rsidR="00673072" w:rsidRPr="002F709B" w:rsidRDefault="00F4245C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80834" w14:textId="5A79B2B0" w:rsidR="00673072" w:rsidRPr="002F709B" w:rsidRDefault="00673072" w:rsidP="006730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2D94BEAA" w14:textId="7B37EDFB" w:rsidR="00B9531D" w:rsidRPr="002F709B" w:rsidRDefault="00B9531D" w:rsidP="00036904">
      <w:pPr>
        <w:jc w:val="left"/>
        <w:rPr>
          <w:rFonts w:ascii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B9531D" w:rsidRPr="002F709B" w14:paraId="2A7EE669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534C2045" w14:textId="0E1B7AAC" w:rsidR="00B9531D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11</w:t>
            </w:r>
            <w:r w:rsidR="00B9531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B9531D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สินทรัพย์และหนี้สินที่เกี่ยวข้องกับสัญญากับลูกค้า</w:t>
            </w:r>
          </w:p>
        </w:tc>
      </w:tr>
    </w:tbl>
    <w:p w14:paraId="615A20D6" w14:textId="77777777" w:rsidR="00B9531D" w:rsidRPr="002F709B" w:rsidRDefault="00B9531D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9AA91A6" w14:textId="2C2A413F" w:rsidR="00B9531D" w:rsidRPr="002F709B" w:rsidRDefault="002F709B" w:rsidP="00036904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b w:val="0"/>
          <w:bCs w:val="0"/>
          <w:i w:val="0"/>
          <w:iCs w:val="0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11</w:t>
      </w:r>
      <w:r w:rsidR="00B9531D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.</w:t>
      </w: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1</w:t>
      </w:r>
      <w:r w:rsidR="00B9531D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cs/>
        </w:rPr>
        <w:tab/>
        <w:t>สินทรัพย์ที่เกิดจากสัญญา</w:t>
      </w:r>
    </w:p>
    <w:p w14:paraId="7FA27A52" w14:textId="77777777" w:rsidR="00B9531D" w:rsidRPr="002F709B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173BA702" w14:textId="39E2969F" w:rsidR="00B9531D" w:rsidRPr="002F709B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กลุ่มกิจการรับรู้สินทรัพย์ที่เกิดจากสัญญาดังนี้</w:t>
      </w:r>
    </w:p>
    <w:p w14:paraId="44B91306" w14:textId="77777777" w:rsidR="00046EB6" w:rsidRPr="002F709B" w:rsidRDefault="00046EB6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296"/>
        <w:gridCol w:w="1296"/>
        <w:gridCol w:w="1296"/>
        <w:gridCol w:w="1296"/>
      </w:tblGrid>
      <w:tr w:rsidR="00B9531D" w:rsidRPr="002F709B" w14:paraId="377626B7" w14:textId="77777777" w:rsidTr="00E878E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2BE15" w14:textId="77777777" w:rsidR="00B9531D" w:rsidRPr="002F709B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31AF9" w14:textId="77777777" w:rsidR="00B9531D" w:rsidRPr="002F709B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E9927" w14:textId="77777777" w:rsidR="00B9531D" w:rsidRPr="002F709B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673072" w:rsidRPr="002F709B" w14:paraId="742C14DE" w14:textId="77777777" w:rsidTr="00E878E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80123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08092" w14:textId="0286EF35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1273F" w14:textId="1A6DD7BF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B7D4B" w14:textId="6C3FDFCC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2852D" w14:textId="6DEFE768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673072" w:rsidRPr="002F709B" w14:paraId="7B32C529" w14:textId="77777777" w:rsidTr="00E878E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97CDC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7F9A3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0A367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9814E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273D6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73072" w:rsidRPr="002F709B" w14:paraId="0E3131C6" w14:textId="77777777" w:rsidTr="00E878E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2AFBA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DC59E5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71928A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0F84C8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65E5E5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4245C" w:rsidRPr="002F709B" w14:paraId="2FDC2DEA" w14:textId="77777777" w:rsidTr="00E878E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F3985" w14:textId="77777777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E6CD2" w14:textId="20EA19D6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339</w:t>
            </w:r>
            <w:r w:rsidR="000862C2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306</w:t>
            </w:r>
            <w:r w:rsidR="000862C2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19566" w14:textId="77123763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408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690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D2D1E" w14:textId="5758C98F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933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8A12D" w14:textId="1A708522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259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329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518</w:t>
            </w:r>
          </w:p>
        </w:tc>
      </w:tr>
      <w:tr w:rsidR="00F4245C" w:rsidRPr="002F709B" w14:paraId="3D63C69C" w14:textId="77777777" w:rsidTr="00E878E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FDF70" w14:textId="6881E331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ค่าเผื่อผลขาดทุน (หมายเหตุ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B99E9" w14:textId="278A9D72" w:rsidR="00F4245C" w:rsidRPr="002F709B" w:rsidRDefault="00F4245C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291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C71C2" w14:textId="75C42E04" w:rsidR="00F4245C" w:rsidRPr="002F709B" w:rsidRDefault="00F4245C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017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7511E4" w14:textId="5EFE962A" w:rsidR="00F4245C" w:rsidRPr="002F709B" w:rsidRDefault="00F4245C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3FAD" w14:textId="0F69B490" w:rsidR="00F4245C" w:rsidRPr="002F709B" w:rsidRDefault="00F4245C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F4245C" w:rsidRPr="002F709B" w14:paraId="7EB709B4" w14:textId="77777777" w:rsidTr="00E878E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724B1" w14:textId="77777777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รวมสินทรัพย์ที่เกิดจากสัญญา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761DB" w14:textId="65B9A623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339</w:t>
            </w:r>
            <w:r w:rsidR="000862C2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015</w:t>
            </w:r>
            <w:r w:rsidR="000862C2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460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D1FA4D" w14:textId="32C97D92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408</w:t>
            </w:r>
            <w:r w:rsidR="00F4245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567</w:t>
            </w:r>
            <w:r w:rsidR="00F4245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C63F7" w14:textId="2DEA80A7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933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209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3EEA6" w14:textId="52F0F55D" w:rsidR="00F4245C" w:rsidRPr="002F709B" w:rsidRDefault="002F709B" w:rsidP="00F4245C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259</w:t>
            </w:r>
            <w:r w:rsidR="00F4245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329</w:t>
            </w:r>
            <w:r w:rsidR="00F4245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518</w:t>
            </w:r>
          </w:p>
        </w:tc>
      </w:tr>
    </w:tbl>
    <w:p w14:paraId="16F9AEBE" w14:textId="77777777" w:rsidR="00525F6B" w:rsidRPr="002F709B" w:rsidRDefault="00525F6B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3BB57917" w14:textId="541A7B51" w:rsidR="00B9531D" w:rsidRPr="002F709B" w:rsidRDefault="00BE301B" w:rsidP="00036904">
      <w:pPr>
        <w:ind w:left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สินทรัพย์ที่เกิดจากสัญญา</w:t>
      </w:r>
      <w:r w:rsidR="00B9531D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ตามสัญญาที่ยังไม่ได้เรียกเก็บส่วนใหญ่สามารถออกใบแจ้งหนี้เพื่อเรียกเก็บเงินได้ภายในระยะเวลาสามเดือนถึงเก้าเดือน ขึ้นอยู่กับข้อตกลงในสัญญาก่อสร้าง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 </w:t>
      </w:r>
    </w:p>
    <w:p w14:paraId="40D4F075" w14:textId="77777777" w:rsidR="00B9531D" w:rsidRPr="002F709B" w:rsidRDefault="00B9531D" w:rsidP="00046EB6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44199424" w14:textId="492B9514" w:rsidR="00B9531D" w:rsidRPr="002F709B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pacing w:val="-6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</w:rPr>
        <w:t>สินทรัพย์ที่เกิดจากสัญญา</w:t>
      </w:r>
      <w:r w:rsidR="00D105AC"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</w:rPr>
        <w:t>ลดลง</w:t>
      </w:r>
      <w:r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</w:rPr>
        <w:t>เนื่องจาก</w:t>
      </w:r>
      <w:r w:rsidR="00D105AC"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</w:rPr>
        <w:t>ได้รับชำระเงินจากลูกค้ามากกว่ารายได้ที่รับรู้ในระหว่างปี</w:t>
      </w:r>
    </w:p>
    <w:p w14:paraId="67A11256" w14:textId="294958D7" w:rsidR="00D105AC" w:rsidRPr="002F709B" w:rsidRDefault="00D105AC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pacing w:val="-6"/>
          <w:sz w:val="26"/>
          <w:szCs w:val="26"/>
        </w:rPr>
      </w:pPr>
    </w:p>
    <w:p w14:paraId="7DE203A6" w14:textId="16A327A4" w:rsidR="00D105AC" w:rsidRPr="002F709B" w:rsidRDefault="00D105AC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pacing w:val="-6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</w:rPr>
        <w:t xml:space="preserve">ค่าเผื่อผลขาดทุนของสินทรัพย์ที่เกิดจากสัญญาแสดงในหมายเหตุ </w:t>
      </w:r>
      <w:r w:rsidR="002F709B"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</w:rPr>
        <w:t>10</w:t>
      </w:r>
    </w:p>
    <w:p w14:paraId="01C137C7" w14:textId="77777777" w:rsidR="00046EB6" w:rsidRPr="002F709B" w:rsidRDefault="00046EB6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05A3F635" w14:textId="77777777" w:rsidR="007B01BC" w:rsidRPr="002F709B" w:rsidRDefault="007B01BC">
      <w:pPr>
        <w:jc w:val="left"/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</w:rPr>
      </w:pP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</w:rPr>
        <w:br w:type="page"/>
      </w:r>
    </w:p>
    <w:p w14:paraId="592A6165" w14:textId="039BA8B6" w:rsidR="00B9531D" w:rsidRPr="002F709B" w:rsidRDefault="00B9531D" w:rsidP="00180F0C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</w:rPr>
        <w:lastRenderedPageBreak/>
        <w:t>ต้นทุนการทำให้เสร็จสิ้นตามสัญญา</w:t>
      </w:r>
    </w:p>
    <w:p w14:paraId="0292A9E0" w14:textId="77777777" w:rsidR="00180F0C" w:rsidRPr="002F709B" w:rsidRDefault="00180F0C" w:rsidP="00F4245C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4AE3D68C" w14:textId="184C9D95" w:rsidR="00B9531D" w:rsidRPr="002F709B" w:rsidRDefault="00B9531D" w:rsidP="00F4245C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รับรู้สินทรัพย์เกี่ยวกับต้นทุนการทำให้เสร็จสิ้นตามสัญญาที่เกี่ยวกับการให้บริการศูนย์ข้อมูลอินเทอร์เน็ตและบริการ</w:t>
      </w:r>
      <w:r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</w:rPr>
        <w:t>ที่เกี่ยวข้องและรับเหมาก่อสร้างเป็นต้นทุนบริการและต้นทุนสัญญาก่อสร้างตามขั้นความสำเร็จ ซึ่งแสดงรวมอยู่ในสินค้าคงเหลื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อ</w:t>
      </w:r>
      <w:r w:rsidR="00794ADE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br/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ใน</w:t>
      </w:r>
      <w:r w:rsidR="0014447D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งบฐานะการเงิน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9531D" w:rsidRPr="002F709B" w14:paraId="0A1A3115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A8CC8" w14:textId="77777777" w:rsidR="00B9531D" w:rsidRPr="002F709B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798EB" w14:textId="77777777" w:rsidR="00B9531D" w:rsidRPr="002F709B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2350F" w14:textId="77777777" w:rsidR="00B9531D" w:rsidRPr="002F709B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673072" w:rsidRPr="002F709B" w14:paraId="03A20465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9A1B0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C931D" w14:textId="1DADA464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7F86" w14:textId="4F2CCD59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D162B" w14:textId="6E94E55D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8250C" w14:textId="78B88AF6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673072" w:rsidRPr="002F709B" w14:paraId="443FF5DD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F51A8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C985D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DE4DA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15A76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81D7C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73072" w:rsidRPr="002F709B" w14:paraId="7D5D5FDD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8287E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งบกำไรขาดทุนเบ็ดเสร็จ</w:t>
            </w:r>
          </w:p>
          <w:p w14:paraId="75862FFA" w14:textId="59DE251E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สำหรับปีสิ้นสุดวันที่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B9197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D2CCA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C208B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94232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5A268AB8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38A1D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ต้นทุนบริการ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63283" w14:textId="57E24DB1" w:rsidR="00673072" w:rsidRPr="002F709B" w:rsidRDefault="00F4245C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C7301" w14:textId="469668B1" w:rsidR="00673072" w:rsidRPr="002F709B" w:rsidRDefault="002F709B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</w:t>
            </w:r>
            <w:r w:rsidR="00673072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516</w:t>
            </w:r>
            <w:r w:rsidR="00673072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4CCAD" w14:textId="1FCB692D" w:rsidR="00673072" w:rsidRPr="002F709B" w:rsidRDefault="00F4245C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CBE1F" w14:textId="5EDBE61F" w:rsidR="00673072" w:rsidRPr="002F709B" w:rsidRDefault="002F709B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</w:t>
            </w:r>
            <w:r w:rsidR="00673072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516</w:t>
            </w:r>
            <w:r w:rsidR="00673072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358</w:t>
            </w:r>
          </w:p>
        </w:tc>
      </w:tr>
      <w:tr w:rsidR="00673072" w:rsidRPr="002F709B" w14:paraId="3351735F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49E6C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ต้นทุนสัญญาก่อสร้าง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E4617" w14:textId="07299A0F" w:rsidR="00673072" w:rsidRPr="002F709B" w:rsidRDefault="00F4245C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3A452" w14:textId="316835A8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38799" w14:textId="3D4124B2" w:rsidR="00673072" w:rsidRPr="002F709B" w:rsidRDefault="00F4245C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5E00E" w14:textId="36DE62D1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</w:tbl>
    <w:p w14:paraId="076025D7" w14:textId="77777777" w:rsidR="007B01BC" w:rsidRPr="002F709B" w:rsidRDefault="007B01BC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2FD3BC9D" w14:textId="4E4626EF" w:rsidR="00B9531D" w:rsidRPr="002F709B" w:rsidRDefault="00B9531D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รับรู้ต้นทุนการทำให้เสร็จสิ้นตามสัญญาเกี่ยวกับการให้บริการศูนย์ข้อมูลอินเทอร์เน็ตและบริการที่เกี่ยวข้องและ</w:t>
      </w:r>
      <w:r w:rsidRPr="002F709B">
        <w:rPr>
          <w:rFonts w:ascii="Browallia New" w:eastAsia="Arial Unicode MS" w:hAnsi="Browallia New" w:cs="Browallia New"/>
          <w:color w:val="000000"/>
          <w:spacing w:val="-8"/>
          <w:sz w:val="26"/>
          <w:szCs w:val="26"/>
          <w:cs/>
        </w:rPr>
        <w:t>รับเหมาก่อสร้างเป็นส่วนหนึ่งของสินค้าคงเหลือใน</w:t>
      </w:r>
      <w:r w:rsidR="0014447D" w:rsidRPr="002F709B">
        <w:rPr>
          <w:rFonts w:ascii="Browallia New" w:eastAsia="Arial Unicode MS" w:hAnsi="Browallia New" w:cs="Browallia New"/>
          <w:color w:val="000000"/>
          <w:spacing w:val="-8"/>
          <w:sz w:val="26"/>
          <w:szCs w:val="26"/>
          <w:cs/>
        </w:rPr>
        <w:t>งบฐานะการเงิน</w:t>
      </w:r>
      <w:r w:rsidRPr="002F709B">
        <w:rPr>
          <w:rFonts w:ascii="Browallia New" w:eastAsia="Arial Unicode MS" w:hAnsi="Browallia New" w:cs="Browallia New"/>
          <w:color w:val="000000"/>
          <w:spacing w:val="-8"/>
          <w:sz w:val="26"/>
          <w:szCs w:val="26"/>
          <w:cs/>
        </w:rPr>
        <w:t xml:space="preserve"> และรับรู้เป็นต้นทุนบริการและต้นทุนสัญญาก่อสร้าง โดยสอดคล้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องกับรูปแบบการรับรู้รายได้ที่เกี่ยวข้อง</w:t>
      </w:r>
    </w:p>
    <w:p w14:paraId="68F7AA06" w14:textId="77777777" w:rsidR="00B9531D" w:rsidRPr="002F709B" w:rsidRDefault="00B9531D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0042A3F7" w14:textId="74507570" w:rsidR="00B9531D" w:rsidRPr="002F709B" w:rsidRDefault="00B9531D" w:rsidP="00794ADE">
      <w:pPr>
        <w:ind w:left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</w:rPr>
        <w:t>กลุ่มกิจการไม่มีผลขาดทุนจากการด้อยค่าเนื่องจากไม่มีต้นทุนส่วนที่เกินกว่าสิ่งตอบแทนที่คาดว่าจะได้รับหักด้วยต้นทุนที่เกี่ยวข้อง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โดยตรงที่ยังไม่ได้รับรู้</w:t>
      </w:r>
    </w:p>
    <w:p w14:paraId="615EB445" w14:textId="1B632023" w:rsidR="00B9531D" w:rsidRPr="002F709B" w:rsidRDefault="00B9531D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0936A7EC" w14:textId="5B86882F" w:rsidR="00B9531D" w:rsidRPr="002F709B" w:rsidRDefault="002F709B" w:rsidP="00036904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b w:val="0"/>
          <w:bCs w:val="0"/>
          <w:i w:val="0"/>
          <w:iCs w:val="0"/>
          <w:color w:val="000000"/>
          <w:sz w:val="26"/>
          <w:szCs w:val="26"/>
          <w:cs/>
        </w:rPr>
      </w:pP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11</w:t>
      </w:r>
      <w:r w:rsidR="00B9531D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.</w:t>
      </w: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2</w:t>
      </w:r>
      <w:r w:rsidR="00B9531D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cs/>
        </w:rPr>
        <w:tab/>
        <w:t>หนี้สินที่เกิดจากสัญญา</w:t>
      </w:r>
    </w:p>
    <w:p w14:paraId="10D4C129" w14:textId="77777777" w:rsidR="00B9531D" w:rsidRPr="002F709B" w:rsidRDefault="00B9531D" w:rsidP="00036904">
      <w:pPr>
        <w:ind w:left="540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4D02ECC1" w14:textId="77777777" w:rsidR="00B9531D" w:rsidRPr="002F709B" w:rsidRDefault="00B9531D" w:rsidP="00036904">
      <w:pPr>
        <w:ind w:left="540"/>
        <w:rPr>
          <w:rFonts w:ascii="Browallia New" w:eastAsia="Arial Unicode MS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กลุ่มกิจการรับรู้หนี้สินที่เกี่ยวข้องกับสัญญาที่ทำกับลูกค้าดังต่อไปนี้</w:t>
      </w:r>
    </w:p>
    <w:p w14:paraId="04417E0F" w14:textId="77777777" w:rsidR="00B9531D" w:rsidRPr="002F709B" w:rsidRDefault="00B9531D" w:rsidP="00036904">
      <w:pPr>
        <w:ind w:left="540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9531D" w:rsidRPr="002F709B" w14:paraId="34ECD3B7" w14:textId="77777777" w:rsidTr="00E878E5">
        <w:tc>
          <w:tcPr>
            <w:tcW w:w="4284" w:type="dxa"/>
            <w:shd w:val="clear" w:color="auto" w:fill="auto"/>
          </w:tcPr>
          <w:p w14:paraId="5F8DC609" w14:textId="77777777" w:rsidR="00B9531D" w:rsidRPr="002F709B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CF33723" w14:textId="77777777" w:rsidR="00B9531D" w:rsidRPr="002F709B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9971AD2" w14:textId="77777777" w:rsidR="00B9531D" w:rsidRPr="002F709B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673072" w:rsidRPr="002F709B" w14:paraId="374D02E8" w14:textId="77777777" w:rsidTr="00E878E5">
        <w:tc>
          <w:tcPr>
            <w:tcW w:w="4284" w:type="dxa"/>
            <w:shd w:val="clear" w:color="auto" w:fill="auto"/>
          </w:tcPr>
          <w:p w14:paraId="7C82DCD5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35ED0EA" w14:textId="22D57A60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816C76" w14:textId="3BF48AD2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2AC156" w14:textId="76035DEC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247CB3F" w14:textId="5EE684D1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673072" w:rsidRPr="002F709B" w14:paraId="2F81CD6E" w14:textId="77777777" w:rsidTr="00E878E5">
        <w:tc>
          <w:tcPr>
            <w:tcW w:w="4284" w:type="dxa"/>
            <w:shd w:val="clear" w:color="auto" w:fill="auto"/>
          </w:tcPr>
          <w:p w14:paraId="20756203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3DDDDD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7539C8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E3686F8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E4C5B7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73072" w:rsidRPr="002F709B" w14:paraId="0D5A9B05" w14:textId="77777777" w:rsidTr="00E878E5">
        <w:tc>
          <w:tcPr>
            <w:tcW w:w="4284" w:type="dxa"/>
            <w:shd w:val="clear" w:color="auto" w:fill="auto"/>
          </w:tcPr>
          <w:p w14:paraId="21B2C789" w14:textId="77777777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หนี้สินที่เกิดจากสัญญา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29D8CB0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12B2570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F4809EF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9B20446" w14:textId="77777777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357E99FA" w14:textId="77777777" w:rsidTr="00E878E5">
        <w:trPr>
          <w:trHeight w:val="234"/>
        </w:trPr>
        <w:tc>
          <w:tcPr>
            <w:tcW w:w="4284" w:type="dxa"/>
            <w:shd w:val="clear" w:color="auto" w:fill="auto"/>
          </w:tcPr>
          <w:p w14:paraId="67F9BB06" w14:textId="348BA80D" w:rsidR="00673072" w:rsidRPr="002F709B" w:rsidRDefault="00673072" w:rsidP="00673072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รายได้รับล่วงหน้า </w:t>
            </w:r>
          </w:p>
        </w:tc>
        <w:tc>
          <w:tcPr>
            <w:tcW w:w="1296" w:type="dxa"/>
            <w:shd w:val="clear" w:color="auto" w:fill="auto"/>
          </w:tcPr>
          <w:p w14:paraId="7288B576" w14:textId="482D23F0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01A6595F" w14:textId="39A9F51D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65BF3B65" w14:textId="44883D71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74568022" w14:textId="11535248" w:rsidR="00673072" w:rsidRPr="002F709B" w:rsidRDefault="00673072" w:rsidP="00673072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F4245C" w:rsidRPr="002F709B" w14:paraId="4E9A216E" w14:textId="77777777" w:rsidTr="00E878E5">
        <w:trPr>
          <w:trHeight w:val="234"/>
        </w:trPr>
        <w:tc>
          <w:tcPr>
            <w:tcW w:w="4284" w:type="dxa"/>
            <w:shd w:val="clear" w:color="auto" w:fill="auto"/>
          </w:tcPr>
          <w:p w14:paraId="0EBE77A6" w14:textId="5BEFC591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      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หมุนเวียน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(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24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3C00DB98" w14:textId="7AA91F10" w:rsidR="00F4245C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971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890</w:t>
            </w:r>
          </w:p>
        </w:tc>
        <w:tc>
          <w:tcPr>
            <w:tcW w:w="1296" w:type="dxa"/>
            <w:shd w:val="clear" w:color="auto" w:fill="auto"/>
          </w:tcPr>
          <w:p w14:paraId="07F53896" w14:textId="6A4DA8D0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628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</w:p>
        </w:tc>
        <w:tc>
          <w:tcPr>
            <w:tcW w:w="1296" w:type="dxa"/>
            <w:shd w:val="clear" w:color="auto" w:fill="auto"/>
          </w:tcPr>
          <w:p w14:paraId="65887A6D" w14:textId="0613A79C" w:rsidR="00F4245C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574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365</w:t>
            </w:r>
          </w:p>
        </w:tc>
        <w:tc>
          <w:tcPr>
            <w:tcW w:w="1296" w:type="dxa"/>
            <w:shd w:val="clear" w:color="auto" w:fill="auto"/>
          </w:tcPr>
          <w:p w14:paraId="3FCDA0AF" w14:textId="514612C3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195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192</w:t>
            </w:r>
          </w:p>
        </w:tc>
      </w:tr>
      <w:tr w:rsidR="00F4245C" w:rsidRPr="002F709B" w14:paraId="5284FB15" w14:textId="77777777" w:rsidTr="00E878E5">
        <w:trPr>
          <w:trHeight w:val="234"/>
        </w:trPr>
        <w:tc>
          <w:tcPr>
            <w:tcW w:w="4284" w:type="dxa"/>
            <w:shd w:val="clear" w:color="auto" w:fill="auto"/>
          </w:tcPr>
          <w:p w14:paraId="11E2EC7A" w14:textId="36094AF5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    - ไม่หมุนเวียน</w:t>
            </w:r>
          </w:p>
        </w:tc>
        <w:tc>
          <w:tcPr>
            <w:tcW w:w="1296" w:type="dxa"/>
            <w:shd w:val="clear" w:color="auto" w:fill="auto"/>
          </w:tcPr>
          <w:p w14:paraId="4996C4C2" w14:textId="1205B63C" w:rsidR="00F4245C" w:rsidRPr="002F709B" w:rsidRDefault="00F4245C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8072869" w14:textId="27295E76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650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771</w:t>
            </w:r>
          </w:p>
        </w:tc>
        <w:tc>
          <w:tcPr>
            <w:tcW w:w="1296" w:type="dxa"/>
            <w:shd w:val="clear" w:color="auto" w:fill="auto"/>
          </w:tcPr>
          <w:p w14:paraId="05A60722" w14:textId="545A481B" w:rsidR="00F4245C" w:rsidRPr="002F709B" w:rsidRDefault="00F4245C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4D6C65AA" w14:textId="425C96C2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650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771</w:t>
            </w:r>
          </w:p>
        </w:tc>
      </w:tr>
      <w:tr w:rsidR="00F4245C" w:rsidRPr="002F709B" w14:paraId="5E4016DC" w14:textId="77777777" w:rsidTr="00E878E5">
        <w:trPr>
          <w:trHeight w:val="234"/>
        </w:trPr>
        <w:tc>
          <w:tcPr>
            <w:tcW w:w="4284" w:type="dxa"/>
            <w:shd w:val="clear" w:color="auto" w:fill="auto"/>
          </w:tcPr>
          <w:p w14:paraId="54E5EEF3" w14:textId="2436630F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เงินรับล่วงหน้าสำหรับงานบริการ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24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140CC608" w14:textId="264FA0B3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106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555</w:t>
            </w:r>
          </w:p>
        </w:tc>
        <w:tc>
          <w:tcPr>
            <w:tcW w:w="1296" w:type="dxa"/>
            <w:shd w:val="clear" w:color="auto" w:fill="auto"/>
          </w:tcPr>
          <w:p w14:paraId="4915EE02" w14:textId="33B3F680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948</w:t>
            </w:r>
          </w:p>
        </w:tc>
        <w:tc>
          <w:tcPr>
            <w:tcW w:w="1296" w:type="dxa"/>
            <w:shd w:val="clear" w:color="auto" w:fill="auto"/>
          </w:tcPr>
          <w:p w14:paraId="6958990B" w14:textId="65276401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106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555</w:t>
            </w:r>
          </w:p>
        </w:tc>
        <w:tc>
          <w:tcPr>
            <w:tcW w:w="1296" w:type="dxa"/>
            <w:shd w:val="clear" w:color="auto" w:fill="auto"/>
          </w:tcPr>
          <w:p w14:paraId="06F41E6E" w14:textId="3644245D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948</w:t>
            </w:r>
          </w:p>
        </w:tc>
      </w:tr>
      <w:tr w:rsidR="00F4245C" w:rsidRPr="002F709B" w14:paraId="773A631D" w14:textId="77777777" w:rsidTr="00E878E5">
        <w:trPr>
          <w:trHeight w:val="234"/>
        </w:trPr>
        <w:tc>
          <w:tcPr>
            <w:tcW w:w="4284" w:type="dxa"/>
            <w:shd w:val="clear" w:color="auto" w:fill="auto"/>
          </w:tcPr>
          <w:p w14:paraId="5BB9D8E7" w14:textId="33F87AF1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- เงินรับล่วงหน้าตามสัญญาก่อสร้าง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24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3C2EDBD" w14:textId="1D4DB707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959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8271AA3" w14:textId="025C31C8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F35DB26" w14:textId="4E2B9DFC" w:rsidR="00F4245C" w:rsidRPr="002F709B" w:rsidRDefault="00F4245C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02504EB" w14:textId="6871D508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015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640</w:t>
            </w:r>
          </w:p>
        </w:tc>
      </w:tr>
      <w:tr w:rsidR="00F4245C" w:rsidRPr="002F709B" w14:paraId="5E933B9C" w14:textId="77777777" w:rsidTr="00E878E5">
        <w:tc>
          <w:tcPr>
            <w:tcW w:w="4284" w:type="dxa"/>
            <w:shd w:val="clear" w:color="auto" w:fill="auto"/>
          </w:tcPr>
          <w:p w14:paraId="15F95523" w14:textId="77777777" w:rsidR="00F4245C" w:rsidRPr="002F709B" w:rsidRDefault="00F4245C" w:rsidP="00F4245C">
            <w:pPr>
              <w:ind w:left="43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รวมหนี้สินที่เกิดจากสัญญา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3CE19" w14:textId="00D18ED5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037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65944" w14:textId="25F8CE27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528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B6AC7" w14:textId="64FF1532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680</w:t>
            </w:r>
            <w:r w:rsidR="00F424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920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55C5" w14:textId="3B2615A1" w:rsidR="00F4245C" w:rsidRPr="002F709B" w:rsidRDefault="002F709B" w:rsidP="00DD057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028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551</w:t>
            </w:r>
          </w:p>
        </w:tc>
      </w:tr>
    </w:tbl>
    <w:p w14:paraId="7313C75F" w14:textId="77777777" w:rsidR="00A34DA4" w:rsidRPr="002F709B" w:rsidRDefault="00A34DA4">
      <w:pPr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br w:type="page"/>
      </w:r>
    </w:p>
    <w:p w14:paraId="0A12DC3F" w14:textId="2D3DD53B" w:rsidR="0030049F" w:rsidRPr="002F709B" w:rsidRDefault="00B9531D" w:rsidP="00046EB6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lastRenderedPageBreak/>
        <w:t>การเปลี่ยนแปลงของ</w:t>
      </w: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</w:rPr>
        <w:t>หนี้สินที่เกิดจากสัญญา</w:t>
      </w:r>
    </w:p>
    <w:p w14:paraId="30FE3D1D" w14:textId="77777777" w:rsidR="0030049F" w:rsidRPr="002F709B" w:rsidRDefault="0030049F" w:rsidP="00046EB6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5E850EE2" w14:textId="2F4DA8B4" w:rsidR="00D866BE" w:rsidRPr="002F709B" w:rsidRDefault="00D866BE" w:rsidP="00D866BE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snapToGrid w:val="0"/>
          <w:color w:val="000000"/>
          <w:sz w:val="26"/>
          <w:szCs w:val="26"/>
          <w:cs/>
          <w:lang w:eastAsia="th-TH"/>
        </w:rPr>
        <w:t>หนี้สินที่เกิดจากสัญญาบริการและสัญญาก่อสร้าง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เพิ่มขึ้น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133</w:t>
      </w:r>
      <w:r w:rsidR="00475E1F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15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ล้านบาทและ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115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28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ล้านบาท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ในงบการเงินรวมและ</w:t>
      </w:r>
      <w:r w:rsidR="00A34DA4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งบการเงินเฉพาะกิจการ ตามลำดับ</w:t>
      </w:r>
      <w:r w:rsidRPr="002F709B">
        <w:rPr>
          <w:rFonts w:ascii="Browallia New" w:hAnsi="Browallia New" w:cs="Browallia New"/>
          <w:snapToGrid w:val="0"/>
          <w:color w:val="000000"/>
          <w:sz w:val="26"/>
          <w:szCs w:val="26"/>
          <w:cs/>
          <w:lang w:eastAsia="th-TH"/>
        </w:rPr>
        <w:t>เนื่องจากการรับชำระเงินล่วงหน้าจำนวนมากขึ้นของกิจกรรมตามสัญญาบริการและสัญญาก่อสร้าง</w:t>
      </w:r>
    </w:p>
    <w:p w14:paraId="3198CB05" w14:textId="77777777" w:rsidR="00D866BE" w:rsidRPr="002F709B" w:rsidRDefault="00D866BE" w:rsidP="00D866BE">
      <w:pPr>
        <w:ind w:left="540"/>
        <w:jc w:val="thaiDistribute"/>
        <w:rPr>
          <w:rFonts w:ascii="Browallia New" w:hAnsi="Browallia New" w:cs="Browallia New"/>
          <w:snapToGrid w:val="0"/>
          <w:color w:val="000000"/>
          <w:sz w:val="26"/>
          <w:szCs w:val="26"/>
          <w:lang w:eastAsia="th-TH"/>
        </w:rPr>
      </w:pPr>
    </w:p>
    <w:p w14:paraId="4DB14D44" w14:textId="32A0FAF4" w:rsidR="00D866BE" w:rsidRPr="002F709B" w:rsidRDefault="00D866BE" w:rsidP="00D866BE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snapToGrid w:val="0"/>
          <w:color w:val="000000"/>
          <w:sz w:val="26"/>
          <w:szCs w:val="26"/>
          <w:cs/>
          <w:lang w:eastAsia="th-TH"/>
        </w:rPr>
        <w:t>หนี้สินที่เกิดจากสัญญาบริการและสัญญาก่อสร้าง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ลดลง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152</w:t>
      </w:r>
      <w:r w:rsidR="00475E1F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64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ล้านบาทและ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128</w:t>
      </w:r>
      <w:r w:rsidR="00475E1F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63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ล้านบาท</w:t>
      </w:r>
      <w:r w:rsidRPr="002F709B">
        <w:rPr>
          <w:rFonts w:ascii="Browallia New" w:hAnsi="Browallia New" w:cs="Browallia New"/>
          <w:snapToGrid w:val="0"/>
          <w:color w:val="000000"/>
          <w:sz w:val="26"/>
          <w:szCs w:val="26"/>
          <w:lang w:eastAsia="th-TH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ในงบการเงินรวมและ</w:t>
      </w:r>
      <w:r w:rsidR="00525F6B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งบการเงินเฉพาะกิจการ ตามลำดับ</w:t>
      </w:r>
      <w:r w:rsidRPr="002F709B">
        <w:rPr>
          <w:rFonts w:ascii="Browallia New" w:hAnsi="Browallia New" w:cs="Browallia New"/>
          <w:snapToGrid w:val="0"/>
          <w:color w:val="000000"/>
          <w:sz w:val="26"/>
          <w:szCs w:val="26"/>
          <w:cs/>
          <w:lang w:eastAsia="th-TH"/>
        </w:rPr>
        <w:t>เนื่องจากมีการรับรู้รายได้ของงานบริการและงานก่อสร้างเพิ่มขึ้น</w:t>
      </w:r>
    </w:p>
    <w:p w14:paraId="382AD405" w14:textId="77777777" w:rsidR="005C6302" w:rsidRPr="002F709B" w:rsidRDefault="005C6302" w:rsidP="00046EB6">
      <w:pPr>
        <w:ind w:left="540"/>
        <w:jc w:val="thaiDistribute"/>
        <w:rPr>
          <w:rFonts w:ascii="Browallia New" w:hAnsi="Browallia New" w:cs="Browallia New"/>
          <w:snapToGrid w:val="0"/>
          <w:color w:val="000000"/>
          <w:sz w:val="26"/>
          <w:szCs w:val="26"/>
          <w:lang w:eastAsia="th-TH"/>
        </w:rPr>
      </w:pPr>
    </w:p>
    <w:p w14:paraId="6879668C" w14:textId="6A6E9854" w:rsidR="00B9531D" w:rsidRPr="002F709B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val="en-US"/>
        </w:rPr>
      </w:pP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val="en-US"/>
        </w:rPr>
        <w:t>การรับรู้รายได้ที่เกี่ยวข้องกับหนี้สินที่เกิดจากสัญญา</w:t>
      </w:r>
    </w:p>
    <w:p w14:paraId="14600970" w14:textId="77777777" w:rsidR="00B9531D" w:rsidRPr="002F709B" w:rsidRDefault="00B9531D" w:rsidP="00036904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</w:p>
    <w:p w14:paraId="4356DBD6" w14:textId="44D4A812" w:rsidR="00B9531D" w:rsidRPr="002F709B" w:rsidRDefault="00B9531D" w:rsidP="00036904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>ตารางต่อไปนี้แสดงจำนวนรายได้ที่รับรู้ในงวดที่รายงานที่ได้รวมอยู่ในหนี้สินที่เกิดจากสัญญาที่ยกมาต้นงวด และจำนวนรายได้ที่รับรู้ในงวดที่รายงานที่เกี่ยวเนื่องกับภาระที่ได้ปฏิบัติสำเร็จแล้วในงวดก่อน ๆ</w:t>
      </w:r>
    </w:p>
    <w:p w14:paraId="763C8BE3" w14:textId="33E0A9AB" w:rsidR="00315465" w:rsidRPr="002F709B" w:rsidRDefault="00315465" w:rsidP="00A34DA4">
      <w:pPr>
        <w:ind w:left="540"/>
        <w:jc w:val="thaiDistribute"/>
        <w:rPr>
          <w:rFonts w:ascii="Browallia New" w:hAnsi="Browallia New" w:cs="Browallia New"/>
          <w:snapToGrid w:val="0"/>
          <w:color w:val="000000"/>
          <w:sz w:val="26"/>
          <w:szCs w:val="26"/>
          <w:lang w:eastAsia="th-TH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9531D" w:rsidRPr="002F709B" w14:paraId="7B8F1578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F79EE" w14:textId="77777777" w:rsidR="00B9531D" w:rsidRPr="002F709B" w:rsidRDefault="00B9531D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559AE" w14:textId="77777777" w:rsidR="00B9531D" w:rsidRPr="002F709B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E4738" w14:textId="77777777" w:rsidR="00B9531D" w:rsidRPr="002F709B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673072" w:rsidRPr="002F709B" w14:paraId="1438E5E8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78C8A" w14:textId="77777777" w:rsidR="00673072" w:rsidRPr="002F709B" w:rsidRDefault="00673072" w:rsidP="00673072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74BFE" w14:textId="3A28D888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B4283" w14:textId="16176F28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3835D" w14:textId="5C63615A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37694" w14:textId="219EEFD4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673072" w:rsidRPr="002F709B" w14:paraId="19C96501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8BC76" w14:textId="77777777" w:rsidR="00673072" w:rsidRPr="002F709B" w:rsidRDefault="00673072" w:rsidP="00673072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2EA23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D1070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C7CB8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96520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บาท</w:t>
            </w:r>
          </w:p>
        </w:tc>
      </w:tr>
      <w:tr w:rsidR="00673072" w:rsidRPr="002F709B" w14:paraId="4C4CA7B4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48BD0" w14:textId="77777777" w:rsidR="00673072" w:rsidRPr="002F709B" w:rsidRDefault="00673072" w:rsidP="00673072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E48A19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92AB42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C0FC6F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A11918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</w:tr>
      <w:tr w:rsidR="00673072" w:rsidRPr="002F709B" w14:paraId="5EC7E15D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A7324" w14:textId="77777777" w:rsidR="00673072" w:rsidRPr="002F709B" w:rsidRDefault="00673072" w:rsidP="00673072">
            <w:pPr>
              <w:ind w:left="427" w:right="-239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รายได้ที่รับรู้จากยอดยกมาของหนี้สินที่เกิดจาก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0023E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0062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26CD1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5771F" w14:textId="77777777" w:rsidR="00673072" w:rsidRPr="002F709B" w:rsidRDefault="00673072" w:rsidP="0067307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</w:tr>
      <w:tr w:rsidR="00F4245C" w:rsidRPr="002F709B" w14:paraId="67051248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D856D" w14:textId="77777777" w:rsidR="00F4245C" w:rsidRPr="002F709B" w:rsidRDefault="00F4245C" w:rsidP="00F4245C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2"/>
                <w:sz w:val="26"/>
                <w:szCs w:val="26"/>
                <w:cs/>
              </w:rPr>
              <w:t>สัญญาสำหรับการให้บริการศูนย์ข้อมูลอินเทอร์เน็ต</w:t>
            </w:r>
          </w:p>
          <w:p w14:paraId="48947BDE" w14:textId="77777777" w:rsidR="00F4245C" w:rsidRPr="002F709B" w:rsidRDefault="00F4245C" w:rsidP="00F4245C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และบริการที่เกี่ยวข้อง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E17B6" w14:textId="0AC5053E" w:rsidR="00F4245C" w:rsidRPr="002F709B" w:rsidRDefault="00F4245C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0360C241" w14:textId="6D0AB74A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628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2444E" w14:textId="5B8474A2" w:rsidR="00F4245C" w:rsidRPr="002F709B" w:rsidRDefault="00F4245C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88C216C" w14:textId="4566AB29" w:rsidR="00F4245C" w:rsidRPr="002F709B" w:rsidRDefault="002F709B" w:rsidP="00D3123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CF1AE" w14:textId="2EDE1FBF" w:rsidR="00F4245C" w:rsidRPr="002F709B" w:rsidRDefault="00F4245C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52EAE8A0" w14:textId="5ADB6837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195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3B814" w14:textId="07160068" w:rsidR="00F4245C" w:rsidRPr="002F709B" w:rsidRDefault="00F4245C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0ECC9C4" w14:textId="1767EBD5" w:rsidR="00F4245C" w:rsidRPr="002F709B" w:rsidRDefault="002F709B" w:rsidP="00D3123A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828</w:t>
            </w:r>
          </w:p>
        </w:tc>
      </w:tr>
      <w:tr w:rsidR="00F4245C" w:rsidRPr="002F709B" w14:paraId="361FAD1E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4932" w14:textId="77777777" w:rsidR="00F4245C" w:rsidRPr="002F709B" w:rsidRDefault="00F4245C" w:rsidP="00F4245C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สัญญาสำหรับงานบริการให้คำปรึกษาด้านไอที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3D25E" w14:textId="007408A0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A1367" w14:textId="6504B3AE" w:rsidR="00F4245C" w:rsidRPr="002F709B" w:rsidRDefault="002F709B" w:rsidP="00D3123A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829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71330" w14:textId="16075F16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7D7D3" w14:textId="6F2AC1F4" w:rsidR="00F4245C" w:rsidRPr="002F709B" w:rsidRDefault="002F709B" w:rsidP="00D3123A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829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144</w:t>
            </w:r>
          </w:p>
        </w:tc>
      </w:tr>
      <w:tr w:rsidR="00F4245C" w:rsidRPr="002F709B" w14:paraId="04831E58" w14:textId="77777777" w:rsidTr="00E878E5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12E36" w14:textId="77777777" w:rsidR="00F4245C" w:rsidRPr="002F709B" w:rsidRDefault="00F4245C" w:rsidP="00F4245C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สัญญาสำหรับงานก่อสร้าง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96D768" w14:textId="2ED92055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2B27B" w14:textId="280899EA" w:rsidR="00F4245C" w:rsidRPr="002F709B" w:rsidRDefault="002F709B" w:rsidP="00D3123A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960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1602B5" w14:textId="04B93405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015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2B47F" w14:textId="2AEBE925" w:rsidR="00F4245C" w:rsidRPr="002F709B" w:rsidRDefault="002F709B" w:rsidP="00D3123A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900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660</w:t>
            </w:r>
          </w:p>
        </w:tc>
      </w:tr>
      <w:tr w:rsidR="00F4245C" w:rsidRPr="002F709B" w14:paraId="0280EBF5" w14:textId="77777777" w:rsidTr="00E878E5">
        <w:trPr>
          <w:trHeight w:val="319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FBDE8" w14:textId="77777777" w:rsidR="00F4245C" w:rsidRPr="002F709B" w:rsidRDefault="00F4245C" w:rsidP="00F4245C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54002" w14:textId="46623CF5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877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52E39" w14:textId="23AA53FB" w:rsidR="00F4245C" w:rsidRPr="002F709B" w:rsidRDefault="002F709B" w:rsidP="00D3123A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135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AFB9A" w14:textId="5D3D6948" w:rsidR="00F4245C" w:rsidRPr="002F709B" w:rsidRDefault="002F709B" w:rsidP="00D3123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377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313F1" w14:textId="58306AE0" w:rsidR="00F4245C" w:rsidRPr="002F709B" w:rsidRDefault="002F709B" w:rsidP="00D3123A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 w:bidi="ar-SA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976</w:t>
            </w:r>
            <w:r w:rsidR="00F424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632</w:t>
            </w:r>
          </w:p>
        </w:tc>
      </w:tr>
    </w:tbl>
    <w:p w14:paraId="3A86545B" w14:textId="77777777" w:rsidR="005C6302" w:rsidRPr="002F709B" w:rsidRDefault="005C6302" w:rsidP="005C6302">
      <w:pPr>
        <w:jc w:val="left"/>
        <w:rPr>
          <w:rFonts w:ascii="Browallia New" w:eastAsia="Arial Unicode MS" w:hAnsi="Browallia New" w:cs="Browallia New"/>
          <w:b/>
          <w:bCs/>
          <w:color w:val="000000"/>
          <w:sz w:val="26"/>
          <w:szCs w:val="26"/>
        </w:rPr>
      </w:pPr>
    </w:p>
    <w:p w14:paraId="4997DB9A" w14:textId="7B1F1F21" w:rsidR="00B9531D" w:rsidRPr="002F709B" w:rsidRDefault="002F709B" w:rsidP="00046EB6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11</w:t>
      </w:r>
      <w:r w:rsidR="00B9531D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.</w:t>
      </w: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>3</w:t>
      </w:r>
      <w:r w:rsidR="00046EB6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</w:rPr>
        <w:tab/>
      </w:r>
      <w:r w:rsidR="00B9531D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cs/>
        </w:rPr>
        <w:t>ภาระที่ต้องปฏิบัติที่ยังไม่เสร็จสิ้นจากสัญญาระยะยาวที่ทำกับลูกค้า</w:t>
      </w:r>
    </w:p>
    <w:p w14:paraId="61D07F41" w14:textId="77777777" w:rsidR="00B9531D" w:rsidRPr="002F709B" w:rsidRDefault="00B9531D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16AED86D" w14:textId="73D68918" w:rsidR="00B9531D" w:rsidRPr="002F709B" w:rsidRDefault="00B9531D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 ราคาของรายการที่ได้ปันส่วนให้กับภาระที่ต้องปฏิบัติที่ยังไม่เสร็จสิ้นของสัญญางานโครงการของกลุ่มกิจการและกิจการรวมมูลค่า</w:t>
      </w:r>
      <w:r w:rsidR="00D67322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sz w:val="26"/>
          <w:szCs w:val="26"/>
        </w:rPr>
        <w:t>156</w:t>
      </w:r>
      <w:r w:rsidR="00A60523" w:rsidRPr="002F709B">
        <w:rPr>
          <w:rFonts w:ascii="Browallia New" w:hAnsi="Browallia New" w:cs="Browallia New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sz w:val="26"/>
          <w:szCs w:val="26"/>
        </w:rPr>
        <w:t>07</w:t>
      </w:r>
      <w:r w:rsidR="00865849" w:rsidRPr="002F709B">
        <w:rPr>
          <w:rFonts w:ascii="Browallia New" w:hAnsi="Browallia New" w:cs="Browallia New"/>
          <w:sz w:val="26"/>
          <w:szCs w:val="26"/>
        </w:rPr>
        <w:t xml:space="preserve"> </w:t>
      </w:r>
      <w:r w:rsidR="00865849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ล้าน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บาท และ</w:t>
      </w:r>
      <w:r w:rsidR="00D67322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sz w:val="26"/>
          <w:szCs w:val="26"/>
        </w:rPr>
        <w:t>23</w:t>
      </w:r>
      <w:r w:rsidR="00A60523" w:rsidRPr="002F709B">
        <w:rPr>
          <w:rFonts w:ascii="Browallia New" w:hAnsi="Browallia New" w:cs="Browallia New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sz w:val="26"/>
          <w:szCs w:val="26"/>
        </w:rPr>
        <w:t>19</w:t>
      </w:r>
      <w:r w:rsidR="00A60523" w:rsidRPr="002F709B">
        <w:rPr>
          <w:rFonts w:ascii="Browallia New" w:hAnsi="Browallia New" w:cs="Browallia New"/>
          <w:sz w:val="26"/>
          <w:szCs w:val="26"/>
        </w:rPr>
        <w:t xml:space="preserve"> </w:t>
      </w:r>
      <w:r w:rsidR="00865849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ล้าน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บาท</w:t>
      </w:r>
      <w:r w:rsidR="002C2637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ตามลำดับ โดยจะรับรู้เป็นรายได้ในรอบระยะเวลารายงานถัดไป</w:t>
      </w:r>
    </w:p>
    <w:p w14:paraId="4CB19215" w14:textId="77777777" w:rsidR="00B9531D" w:rsidRPr="002F709B" w:rsidRDefault="00B9531D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533E0A37" w14:textId="3ED987B6" w:rsidR="00B9531D" w:rsidRPr="002F709B" w:rsidRDefault="00B9531D" w:rsidP="00794ADE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กลุ่มกิจการคาดว่าจะรับรู้รายได้จากภาระที่ต้องปฏิบัติที่ยังไม่เสร็จสิ้นจากสัญญาระยะยาวที่ทำกับลูกค้าภายใ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ปี หากไม่มีอุปสรรคในการดำเนินการ</w:t>
      </w:r>
    </w:p>
    <w:p w14:paraId="373FE925" w14:textId="66D315B4" w:rsidR="005C6302" w:rsidRPr="002F709B" w:rsidRDefault="005C6302" w:rsidP="00794ADE">
      <w:pPr>
        <w:ind w:left="540"/>
        <w:jc w:val="left"/>
        <w:rPr>
          <w:rFonts w:ascii="Browallia New" w:hAnsi="Browallia New" w:cs="Browallia New"/>
          <w:color w:val="000000"/>
          <w:spacing w:val="-4"/>
          <w:sz w:val="26"/>
          <w:szCs w:val="26"/>
        </w:rPr>
      </w:pPr>
    </w:p>
    <w:p w14:paraId="1AE37E74" w14:textId="096C1578" w:rsidR="0000098B" w:rsidRPr="002F709B" w:rsidRDefault="0000098B">
      <w:pPr>
        <w:rPr>
          <w:rFonts w:ascii="Browallia New" w:hAnsi="Browallia New" w:cs="Browallia New"/>
        </w:rPr>
        <w:sectPr w:rsidR="0000098B" w:rsidRPr="002F709B" w:rsidSect="007B01BC"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  <w:bookmarkStart w:id="22" w:name="_Hlk80101771"/>
    </w:p>
    <w:tbl>
      <w:tblPr>
        <w:tblW w:w="14670" w:type="dxa"/>
        <w:tblLook w:val="04A0" w:firstRow="1" w:lastRow="0" w:firstColumn="1" w:lastColumn="0" w:noHBand="0" w:noVBand="1"/>
      </w:tblPr>
      <w:tblGrid>
        <w:gridCol w:w="14670"/>
      </w:tblGrid>
      <w:tr w:rsidR="001F6390" w:rsidRPr="002F709B" w14:paraId="4EC4923B" w14:textId="77777777" w:rsidTr="00A34DA4">
        <w:trPr>
          <w:trHeight w:val="418"/>
        </w:trPr>
        <w:tc>
          <w:tcPr>
            <w:tcW w:w="14670" w:type="dxa"/>
            <w:shd w:val="clear" w:color="auto" w:fill="auto"/>
            <w:vAlign w:val="center"/>
          </w:tcPr>
          <w:p w14:paraId="44B7805F" w14:textId="7F524D49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12</w:t>
            </w:r>
            <w:r w:rsidR="001F639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1F639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สินทรัพย์ทางการเงินและหนี้สินทางการเงิน</w:t>
            </w:r>
          </w:p>
        </w:tc>
      </w:tr>
      <w:bookmarkEnd w:id="22"/>
    </w:tbl>
    <w:p w14:paraId="41F6541B" w14:textId="77777777" w:rsidR="00C33D78" w:rsidRPr="002F709B" w:rsidRDefault="00C33D78" w:rsidP="00A34DA4">
      <w:pPr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3708F059" w14:textId="546FF3C5" w:rsidR="007B01BC" w:rsidRPr="002F709B" w:rsidRDefault="00EE29D9" w:rsidP="007B01BC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กลุ่มกิจการและบริษัทได้จัดประเภทสินทรัพย์และหนี้สินทางเงิน ดังต่อไปนี้</w:t>
      </w:r>
    </w:p>
    <w:p w14:paraId="267FA3FF" w14:textId="77777777" w:rsidR="00A34DA4" w:rsidRPr="002F709B" w:rsidRDefault="00A34DA4" w:rsidP="007B01BC">
      <w:pPr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14654" w:type="dxa"/>
        <w:tblLayout w:type="fixed"/>
        <w:tblLook w:val="04A0" w:firstRow="1" w:lastRow="0" w:firstColumn="1" w:lastColumn="0" w:noHBand="0" w:noVBand="1"/>
      </w:tblPr>
      <w:tblGrid>
        <w:gridCol w:w="4230"/>
        <w:gridCol w:w="1701"/>
        <w:gridCol w:w="1809"/>
        <w:gridCol w:w="1701"/>
        <w:gridCol w:w="1701"/>
        <w:gridCol w:w="1842"/>
        <w:gridCol w:w="1661"/>
        <w:gridCol w:w="9"/>
      </w:tblGrid>
      <w:tr w:rsidR="0000098B" w:rsidRPr="002F709B" w14:paraId="0409A8CC" w14:textId="77777777" w:rsidTr="00A34DA4">
        <w:tc>
          <w:tcPr>
            <w:tcW w:w="4230" w:type="dxa"/>
            <w:shd w:val="clear" w:color="auto" w:fill="auto"/>
            <w:noWrap/>
            <w:vAlign w:val="bottom"/>
          </w:tcPr>
          <w:p w14:paraId="77AAEF04" w14:textId="77777777" w:rsidR="0000098B" w:rsidRPr="002F709B" w:rsidRDefault="0000098B" w:rsidP="00BA7A55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0424" w:type="dxa"/>
            <w:gridSpan w:val="7"/>
          </w:tcPr>
          <w:p w14:paraId="4883D185" w14:textId="702DF22C" w:rsidR="0000098B" w:rsidRPr="002F709B" w:rsidRDefault="0000098B" w:rsidP="007B01BC">
            <w:pPr>
              <w:ind w:right="-72"/>
              <w:jc w:val="center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00098B" w:rsidRPr="002F709B" w14:paraId="24A4686A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21805BA6" w14:textId="77777777" w:rsidR="0000098B" w:rsidRPr="002F709B" w:rsidRDefault="0000098B" w:rsidP="00BA7A55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EF326A" w14:textId="22D98110" w:rsidR="0000098B" w:rsidRPr="002F709B" w:rsidRDefault="0000098B" w:rsidP="007B01BC">
            <w:pPr>
              <w:ind w:right="-72"/>
              <w:jc w:val="center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มูลค่ายุติธรรมผ่านกำไรหรือขาดทุน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E0434" w14:textId="00AF6439" w:rsidR="0000098B" w:rsidRPr="002F709B" w:rsidRDefault="0000098B" w:rsidP="007B01BC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มูลค่ายุติธรรมผ่านกำไรหรือขาดทุนเบ็ดเสร็จอื่น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D97C6" w14:textId="64A51E08" w:rsidR="0000098B" w:rsidRPr="002F709B" w:rsidRDefault="0000098B" w:rsidP="007B01BC">
            <w:pPr>
              <w:ind w:right="-72"/>
              <w:jc w:val="center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00098B" w:rsidRPr="002F709B" w14:paraId="019BD6C7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327FE44C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660F46" w14:textId="3F8C366B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bottom"/>
          </w:tcPr>
          <w:p w14:paraId="3964DE33" w14:textId="7CA53C4F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608DC71A" w14:textId="6DE21D6C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F86885D" w14:textId="07459485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DAD2869" w14:textId="1E50CFB1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6F434D7" w14:textId="2E0FFA63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00098B" w:rsidRPr="002F709B" w14:paraId="3651FF93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57ED6BBE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4B359C" w14:textId="2B2A9BDB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4254767E" w14:textId="1CA9FB26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0D4A36A" w14:textId="0BD6FB24" w:rsidR="0000098B" w:rsidRPr="002F709B" w:rsidRDefault="0000098B" w:rsidP="0000098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8965A9C" w14:textId="516D50FE" w:rsidR="0000098B" w:rsidRPr="002F709B" w:rsidRDefault="0000098B" w:rsidP="0000098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D528AED" w14:textId="272A3094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A8870F" w14:textId="740197DD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00098B" w:rsidRPr="002F709B" w14:paraId="6E595A5B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0B2FCCDD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10"/>
                <w:szCs w:val="10"/>
                <w: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D2F6FA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10"/>
                <w:szCs w:val="10"/>
                <w:lang w:eastAsia="en-GB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bottom"/>
          </w:tcPr>
          <w:p w14:paraId="0F59B39C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10"/>
                <w:szCs w:val="1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AB7583E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10"/>
                <w:szCs w:val="1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978D0E3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10"/>
                <w:szCs w:val="1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F4C1287" w14:textId="5B1ED90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10"/>
                <w:szCs w:val="1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6FC15A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10"/>
                <w:szCs w:val="10"/>
                <w:lang w:eastAsia="en-GB"/>
              </w:rPr>
            </w:pPr>
          </w:p>
        </w:tc>
      </w:tr>
      <w:tr w:rsidR="0000098B" w:rsidRPr="002F709B" w14:paraId="503E00F9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F9CE154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7D01E6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09" w:type="dxa"/>
            <w:vAlign w:val="bottom"/>
          </w:tcPr>
          <w:p w14:paraId="26BE98BE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9E2A806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105BD72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42" w:type="dxa"/>
            <w:vAlign w:val="bottom"/>
          </w:tcPr>
          <w:p w14:paraId="78F66FBC" w14:textId="3AF26B28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212980C6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</w:tr>
      <w:tr w:rsidR="0000098B" w:rsidRPr="002F709B" w14:paraId="2006EECE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vAlign w:val="bottom"/>
            <w:hideMark/>
          </w:tcPr>
          <w:p w14:paraId="75B83083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เงินสดและรายการเทียบเท่าเงินสด</w:t>
            </w:r>
          </w:p>
        </w:tc>
        <w:tc>
          <w:tcPr>
            <w:tcW w:w="1701" w:type="dxa"/>
            <w:shd w:val="clear" w:color="auto" w:fill="auto"/>
            <w:noWrap/>
          </w:tcPr>
          <w:p w14:paraId="362A0C8C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</w:tcPr>
          <w:p w14:paraId="0630338D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5D479A02" w14:textId="69C913F6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</w:tcPr>
          <w:p w14:paraId="6ADB2A9B" w14:textId="620FAF96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14:paraId="02364FCA" w14:textId="0368FA9F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176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606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288</w:t>
            </w:r>
          </w:p>
        </w:tc>
        <w:tc>
          <w:tcPr>
            <w:tcW w:w="1661" w:type="dxa"/>
            <w:shd w:val="clear" w:color="auto" w:fill="auto"/>
            <w:noWrap/>
          </w:tcPr>
          <w:p w14:paraId="789FA842" w14:textId="73164739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224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819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803</w:t>
            </w:r>
          </w:p>
        </w:tc>
      </w:tr>
      <w:tr w:rsidR="0000098B" w:rsidRPr="002F709B" w14:paraId="372A3D54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vAlign w:val="bottom"/>
          </w:tcPr>
          <w:p w14:paraId="450424EF" w14:textId="77777777" w:rsidR="0000098B" w:rsidRPr="002F709B" w:rsidRDefault="0000098B" w:rsidP="0000098B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ลูกหนี้การค้า - สุทธิ</w:t>
            </w:r>
          </w:p>
        </w:tc>
        <w:tc>
          <w:tcPr>
            <w:tcW w:w="1701" w:type="dxa"/>
            <w:shd w:val="clear" w:color="auto" w:fill="auto"/>
            <w:noWrap/>
          </w:tcPr>
          <w:p w14:paraId="4B09C555" w14:textId="77777777" w:rsidR="0000098B" w:rsidRPr="002F709B" w:rsidRDefault="0000098B" w:rsidP="0000098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9" w:type="dxa"/>
          </w:tcPr>
          <w:p w14:paraId="50E425EB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623AE710" w14:textId="0ED00AED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60C22D82" w14:textId="5E3FDC1F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14:paraId="5B8F929E" w14:textId="690C23FC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177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986</w:t>
            </w:r>
          </w:p>
        </w:tc>
        <w:tc>
          <w:tcPr>
            <w:tcW w:w="1661" w:type="dxa"/>
            <w:shd w:val="clear" w:color="auto" w:fill="auto"/>
            <w:noWrap/>
          </w:tcPr>
          <w:p w14:paraId="2DF8A6F8" w14:textId="0DC94487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194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548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832</w:t>
            </w:r>
          </w:p>
        </w:tc>
      </w:tr>
      <w:tr w:rsidR="0000098B" w:rsidRPr="002F709B" w14:paraId="3F67CE1C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6A7F930F" w14:textId="6031E60D" w:rsidR="0000098B" w:rsidRPr="002F709B" w:rsidRDefault="0000098B" w:rsidP="0000098B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="00064915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สัญญา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อนุพันธ์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99498" w14:textId="001B74B1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38</w:t>
            </w:r>
            <w:r w:rsidR="00CC0EFD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090</w:t>
            </w:r>
            <w:r w:rsidR="00CC0EFD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809" w:type="dxa"/>
            <w:vAlign w:val="bottom"/>
          </w:tcPr>
          <w:p w14:paraId="2B066582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vAlign w:val="bottom"/>
          </w:tcPr>
          <w:p w14:paraId="2A3B6A2D" w14:textId="5C069D41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vAlign w:val="bottom"/>
          </w:tcPr>
          <w:p w14:paraId="29768FB6" w14:textId="529EF893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2" w:type="dxa"/>
            <w:vAlign w:val="bottom"/>
          </w:tcPr>
          <w:p w14:paraId="2F710159" w14:textId="1458B0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14:paraId="1D4D73FF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00098B" w:rsidRPr="002F709B" w14:paraId="7D4D6090" w14:textId="77777777" w:rsidTr="00CB2A97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7526FD6B" w14:textId="6E367F85" w:rsidR="0000098B" w:rsidRPr="002F709B" w:rsidRDefault="0000098B" w:rsidP="0000098B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สินทรัพย์ทางการเงินที่วัดมูลค่าด้วย </w:t>
            </w:r>
            <w:proofErr w:type="spellStart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FVOCI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4F0F2" w14:textId="029C576A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vAlign w:val="bottom"/>
          </w:tcPr>
          <w:p w14:paraId="4B2C7684" w14:textId="00AEA198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vAlign w:val="bottom"/>
          </w:tcPr>
          <w:p w14:paraId="7323B234" w14:textId="37B2FA5E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vAlign w:val="bottom"/>
          </w:tcPr>
          <w:p w14:paraId="3172F06C" w14:textId="2EB10862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69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863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842" w:type="dxa"/>
            <w:vAlign w:val="bottom"/>
          </w:tcPr>
          <w:p w14:paraId="03CB7083" w14:textId="447401B9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14:paraId="2EA7FACD" w14:textId="1697689F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00098B" w:rsidRPr="002F709B" w14:paraId="4D4A5FDA" w14:textId="77777777" w:rsidTr="00CB2A97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C5AE529" w14:textId="77777777" w:rsidR="0000098B" w:rsidRPr="002F709B" w:rsidRDefault="0000098B" w:rsidP="0000098B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เงินฝากธนาคารที่ติดภาระค้ำประกัน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61955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vAlign w:val="bottom"/>
          </w:tcPr>
          <w:p w14:paraId="68D697A3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vAlign w:val="bottom"/>
          </w:tcPr>
          <w:p w14:paraId="1819C0EB" w14:textId="683BAF41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vAlign w:val="bottom"/>
          </w:tcPr>
          <w:p w14:paraId="009FF3C1" w14:textId="54BF38EA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2" w:type="dxa"/>
            <w:vAlign w:val="bottom"/>
          </w:tcPr>
          <w:p w14:paraId="0B84262E" w14:textId="24574212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192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975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596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67B95DA5" w14:textId="4117EF23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87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512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454</w:t>
            </w:r>
          </w:p>
        </w:tc>
      </w:tr>
      <w:tr w:rsidR="00CB2A97" w:rsidRPr="002F709B" w14:paraId="0FB7AA13" w14:textId="77777777" w:rsidTr="00CB2A97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7C6EA45A" w14:textId="01C5D2CF" w:rsidR="00CB2A97" w:rsidRPr="002F709B" w:rsidRDefault="00CB2A97" w:rsidP="0000098B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เงินให้กู้ยืมระยะสั้นแก่กิจการอื่น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A3FDB7" w14:textId="0BAB37EF" w:rsidR="00CB2A97" w:rsidRPr="002F709B" w:rsidRDefault="00CB2A97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1D493A69" w14:textId="428D8213" w:rsidR="00CB2A97" w:rsidRPr="002F709B" w:rsidRDefault="00CB2A97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D529B53" w14:textId="49C3D9DC" w:rsidR="00CB2A97" w:rsidRPr="002F709B" w:rsidRDefault="00CB2A97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51D7614" w14:textId="7989A748" w:rsidR="00CB2A97" w:rsidRPr="002F709B" w:rsidRDefault="00CB2A97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6479636" w14:textId="58CA8D3B" w:rsidR="00CB2A97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5A7142" w14:textId="1F350789" w:rsidR="00CB2A97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25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</w:tr>
      <w:tr w:rsidR="0000098B" w:rsidRPr="002F709B" w14:paraId="6DB35E2F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394C1107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36036C" w14:textId="6E7BA34A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38</w:t>
            </w:r>
            <w:r w:rsidR="00CC0EFD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090</w:t>
            </w:r>
            <w:r w:rsidR="00CC0EFD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E23D2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FA57E" w14:textId="4FF7FB26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35158" w14:textId="2914BA35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69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863</w:t>
            </w:r>
            <w:r w:rsidR="0000098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1041B" w14:textId="59B4B1C8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572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190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870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A77152" w14:textId="3ABC2D6B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531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881</w:t>
            </w:r>
            <w:r w:rsidR="00CB2A97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089</w:t>
            </w:r>
          </w:p>
        </w:tc>
      </w:tr>
      <w:tr w:rsidR="0000098B" w:rsidRPr="002F709B" w14:paraId="29CA1028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531139C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C9F5C1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bottom"/>
          </w:tcPr>
          <w:p w14:paraId="5CE5BBC9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88927A4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2733657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4620394" w14:textId="2B345A26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4BE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</w:tr>
      <w:tr w:rsidR="0000098B" w:rsidRPr="002F709B" w14:paraId="796599E2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47DA8DFF" w14:textId="0AFA567F" w:rsidR="0000098B" w:rsidRPr="002F709B" w:rsidRDefault="0000098B" w:rsidP="00064915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เงินกู้ยืมระยะสั้นจากสถาบันการเงิน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643B5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vAlign w:val="bottom"/>
          </w:tcPr>
          <w:p w14:paraId="07E048F4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bottom"/>
          </w:tcPr>
          <w:p w14:paraId="0AE9E74D" w14:textId="41382700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vAlign w:val="bottom"/>
          </w:tcPr>
          <w:p w14:paraId="1E1C7016" w14:textId="223D019F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425B7615" w14:textId="5D585935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49CDDB5F" w14:textId="60BF703A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</w:p>
        </w:tc>
      </w:tr>
      <w:tr w:rsidR="0000098B" w:rsidRPr="002F709B" w14:paraId="34154DC6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vAlign w:val="bottom"/>
            <w:hideMark/>
          </w:tcPr>
          <w:p w14:paraId="49CD7327" w14:textId="77777777" w:rsidR="0000098B" w:rsidRPr="002F709B" w:rsidRDefault="0000098B" w:rsidP="0000098B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เจ้าหนี้การค้า - สุทธิ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C78957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26ECB735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49647B0" w14:textId="1973E35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7138EFF" w14:textId="0DE54B63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623D359B" w14:textId="041B64AD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183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520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473</w:t>
            </w:r>
          </w:p>
        </w:tc>
        <w:tc>
          <w:tcPr>
            <w:tcW w:w="1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3E74D7" w14:textId="1400C297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171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156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878</w:t>
            </w:r>
          </w:p>
        </w:tc>
      </w:tr>
      <w:tr w:rsidR="0000098B" w:rsidRPr="002F709B" w14:paraId="403A9DFF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vAlign w:val="bottom"/>
          </w:tcPr>
          <w:p w14:paraId="30556D76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551B1D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53FDF9CE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B4FB141" w14:textId="3089D315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BD5C632" w14:textId="3273965C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51653E9C" w14:textId="36AF6AC2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783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413</w:t>
            </w:r>
          </w:p>
        </w:tc>
        <w:tc>
          <w:tcPr>
            <w:tcW w:w="166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1FBA4B" w14:textId="76E67B71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981</w:t>
            </w:r>
          </w:p>
        </w:tc>
      </w:tr>
      <w:tr w:rsidR="0000098B" w:rsidRPr="002F709B" w14:paraId="535E5489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vAlign w:val="bottom"/>
          </w:tcPr>
          <w:p w14:paraId="23CC15CE" w14:textId="77777777" w:rsidR="0000098B" w:rsidRPr="002F709B" w:rsidRDefault="0000098B" w:rsidP="0000098B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6D5554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686F5B05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64C01CF" w14:textId="175C1713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2501A74" w14:textId="42EDEA9A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1303B10D" w14:textId="28D36B51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647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66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ABF839" w14:textId="2F2D55AD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</w:tr>
      <w:tr w:rsidR="0000098B" w:rsidRPr="002F709B" w14:paraId="1CB21F71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vAlign w:val="bottom"/>
          </w:tcPr>
          <w:p w14:paraId="64DDDD97" w14:textId="77777777" w:rsidR="0000098B" w:rsidRPr="002F709B" w:rsidRDefault="0000098B" w:rsidP="0000098B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หนี้สินตามสัญญาเช่า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8AD12F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7BE0F" w14:textId="77777777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37169" w14:textId="3C4DE05A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CF5F5" w14:textId="12A49E56" w:rsidR="0000098B" w:rsidRPr="002F709B" w:rsidRDefault="0000098B" w:rsidP="0000098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311F3" w14:textId="23034144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539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248294" w14:textId="3FA466E5" w:rsidR="0000098B" w:rsidRPr="002F709B" w:rsidRDefault="002F709B" w:rsidP="0000098B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984</w:t>
            </w:r>
            <w:r w:rsidR="0000098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00098B" w:rsidRPr="002F709B" w14:paraId="2E666A28" w14:textId="77777777" w:rsidTr="00A34DA4">
        <w:trPr>
          <w:gridAfter w:val="1"/>
          <w:wAfter w:w="9" w:type="dxa"/>
        </w:trPr>
        <w:tc>
          <w:tcPr>
            <w:tcW w:w="4230" w:type="dxa"/>
            <w:shd w:val="clear" w:color="auto" w:fill="auto"/>
            <w:noWrap/>
            <w:vAlign w:val="bottom"/>
          </w:tcPr>
          <w:p w14:paraId="786CE3F3" w14:textId="77777777" w:rsidR="0000098B" w:rsidRPr="002F709B" w:rsidRDefault="0000098B" w:rsidP="00BA7A55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71E06F" w14:textId="77777777" w:rsidR="0000098B" w:rsidRPr="002F709B" w:rsidRDefault="0000098B" w:rsidP="00BA7A55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FBBBF3E" w14:textId="77777777" w:rsidR="0000098B" w:rsidRPr="002F709B" w:rsidRDefault="0000098B" w:rsidP="00BA7A55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9B26A1" w14:textId="0CA58FE6" w:rsidR="0000098B" w:rsidRPr="002F709B" w:rsidRDefault="00D2265C" w:rsidP="00BA7A55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DE9366" w14:textId="468E206E" w:rsidR="0000098B" w:rsidRPr="002F709B" w:rsidRDefault="00D2265C" w:rsidP="00BA7A55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A47ADB" w14:textId="6D28773F" w:rsidR="0000098B" w:rsidRPr="002F709B" w:rsidRDefault="002F709B" w:rsidP="00BA7A55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646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591</w:t>
            </w:r>
            <w:r w:rsidR="0000098B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067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09C20E" w14:textId="4075BF9E" w:rsidR="0000098B" w:rsidRPr="002F709B" w:rsidRDefault="002F709B" w:rsidP="00BA7A55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925</w:t>
            </w:r>
            <w:r w:rsidR="0000098B"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805</w:t>
            </w:r>
            <w:r w:rsidR="0000098B"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925</w:t>
            </w:r>
          </w:p>
        </w:tc>
      </w:tr>
    </w:tbl>
    <w:p w14:paraId="30D6EBC0" w14:textId="77777777" w:rsidR="00DD057A" w:rsidRPr="002F709B" w:rsidRDefault="00DD057A">
      <w:pPr>
        <w:jc w:val="left"/>
        <w:rPr>
          <w:rFonts w:ascii="Browallia New" w:hAnsi="Browallia New" w:cs="Browallia New"/>
          <w:color w:val="000000"/>
          <w:sz w:val="18"/>
          <w:szCs w:val="18"/>
        </w:rPr>
      </w:pPr>
      <w:r w:rsidRPr="002F709B">
        <w:rPr>
          <w:rFonts w:ascii="Browallia New" w:hAnsi="Browallia New" w:cs="Browallia New"/>
          <w:color w:val="000000"/>
          <w:sz w:val="18"/>
          <w:szCs w:val="18"/>
        </w:rPr>
        <w:br w:type="page"/>
      </w:r>
    </w:p>
    <w:tbl>
      <w:tblPr>
        <w:tblW w:w="14686" w:type="dxa"/>
        <w:tblLayout w:type="fixed"/>
        <w:tblLook w:val="04A0" w:firstRow="1" w:lastRow="0" w:firstColumn="1" w:lastColumn="0" w:noHBand="0" w:noVBand="1"/>
      </w:tblPr>
      <w:tblGrid>
        <w:gridCol w:w="4320"/>
        <w:gridCol w:w="1620"/>
        <w:gridCol w:w="1847"/>
        <w:gridCol w:w="1701"/>
        <w:gridCol w:w="1701"/>
        <w:gridCol w:w="1842"/>
        <w:gridCol w:w="1655"/>
      </w:tblGrid>
      <w:tr w:rsidR="00D2265C" w:rsidRPr="002F709B" w14:paraId="24143AB5" w14:textId="77777777" w:rsidTr="00A34DA4">
        <w:trPr>
          <w:trHeight w:val="164"/>
        </w:trPr>
        <w:tc>
          <w:tcPr>
            <w:tcW w:w="4320" w:type="dxa"/>
            <w:shd w:val="clear" w:color="auto" w:fill="auto"/>
            <w:noWrap/>
            <w:vAlign w:val="bottom"/>
          </w:tcPr>
          <w:p w14:paraId="60B1AF75" w14:textId="77777777" w:rsidR="00D2265C" w:rsidRPr="002F709B" w:rsidRDefault="00D2265C" w:rsidP="00105AC0">
            <w:pPr>
              <w:ind w:right="-72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</w:pPr>
          </w:p>
        </w:tc>
        <w:tc>
          <w:tcPr>
            <w:tcW w:w="10366" w:type="dxa"/>
            <w:gridSpan w:val="6"/>
          </w:tcPr>
          <w:p w14:paraId="1BA50096" w14:textId="1E324DD4" w:rsidR="00D2265C" w:rsidRPr="002F709B" w:rsidRDefault="00D2265C" w:rsidP="00D2265C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D2265C" w:rsidRPr="002F709B" w14:paraId="151BA30C" w14:textId="77777777" w:rsidTr="00A34DA4"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71CFEC8" w14:textId="77777777" w:rsidR="00D2265C" w:rsidRPr="002F709B" w:rsidRDefault="00D2265C" w:rsidP="00105AC0">
            <w:pPr>
              <w:ind w:right="-72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E670E01" w14:textId="77777777" w:rsidR="00D2265C" w:rsidRPr="002F709B" w:rsidRDefault="00D2265C" w:rsidP="00105AC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มูลค่ายุติธรรมผ่านกำไรหรือขาดทุน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4369B712" w14:textId="4531DFF5" w:rsidR="00D2265C" w:rsidRPr="002F709B" w:rsidRDefault="00D2265C" w:rsidP="00105AC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มูลค่ายุติธรรมผ่านกำไรหรือขาดทุนเบ็ดเสร็จอื่น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</w:tcBorders>
          </w:tcPr>
          <w:p w14:paraId="65BC5BAB" w14:textId="77777777" w:rsidR="002F709B" w:rsidRDefault="002F709B" w:rsidP="00105AC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  <w:p w14:paraId="029123EB" w14:textId="0DADF5D3" w:rsidR="00D2265C" w:rsidRPr="002F709B" w:rsidRDefault="00D2265C" w:rsidP="00105AC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D2265C" w:rsidRPr="002F709B" w14:paraId="54F16F30" w14:textId="77777777" w:rsidTr="00525F6B">
        <w:tc>
          <w:tcPr>
            <w:tcW w:w="4320" w:type="dxa"/>
            <w:shd w:val="clear" w:color="auto" w:fill="auto"/>
            <w:noWrap/>
            <w:vAlign w:val="bottom"/>
          </w:tcPr>
          <w:p w14:paraId="604AD16F" w14:textId="77777777" w:rsidR="00D2265C" w:rsidRPr="002F709B" w:rsidRDefault="00D2265C" w:rsidP="00D2265C">
            <w:pPr>
              <w:ind w:right="-72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518A82" w14:textId="4229A9C9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3B6862" w14:textId="119BFAA1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6BF11C7" w14:textId="26BE2AF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1B34544" w14:textId="7FE9A44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2203233" w14:textId="075C6CDD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bottom"/>
          </w:tcPr>
          <w:p w14:paraId="483283A7" w14:textId="7C748D1C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D2265C" w:rsidRPr="002F709B" w14:paraId="790C02CB" w14:textId="77777777" w:rsidTr="00525F6B"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4D437641" w14:textId="77777777" w:rsidR="00D2265C" w:rsidRPr="002F709B" w:rsidRDefault="00D2265C" w:rsidP="00D2265C">
            <w:pPr>
              <w:ind w:right="-72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C7215" w14:textId="77777777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15AA2" w14:textId="77777777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F1520" w14:textId="5BE5A896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6B982" w14:textId="148168D9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ECBE0" w14:textId="1575067D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00DBE" w14:textId="77777777" w:rsidR="00D2265C" w:rsidRPr="002F709B" w:rsidRDefault="00D2265C" w:rsidP="00D2265C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D2265C" w:rsidRPr="002F709B" w14:paraId="6746C581" w14:textId="77777777" w:rsidTr="00525F6B"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CD41E9B" w14:textId="77777777" w:rsidR="00D2265C" w:rsidRPr="002F709B" w:rsidRDefault="00D2265C" w:rsidP="00105AC0">
            <w:pPr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9B3" w14:textId="77777777" w:rsidR="00D2265C" w:rsidRPr="002F709B" w:rsidRDefault="00D2265C" w:rsidP="00105AC0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1641" w14:textId="77777777" w:rsidR="00D2265C" w:rsidRPr="002F709B" w:rsidRDefault="00D2265C" w:rsidP="00105AC0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F24AB4" w14:textId="77777777" w:rsidR="00D2265C" w:rsidRPr="002F709B" w:rsidRDefault="00D2265C" w:rsidP="00105AC0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C85456" w14:textId="77777777" w:rsidR="00D2265C" w:rsidRPr="002F709B" w:rsidRDefault="00D2265C" w:rsidP="00105AC0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3A50875E" w14:textId="5C8790BC" w:rsidR="00D2265C" w:rsidRPr="002F709B" w:rsidRDefault="00D2265C" w:rsidP="00105AC0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bottom"/>
          </w:tcPr>
          <w:p w14:paraId="3E65ED20" w14:textId="77777777" w:rsidR="00D2265C" w:rsidRPr="002F709B" w:rsidRDefault="00D2265C" w:rsidP="00105AC0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</w:tr>
      <w:tr w:rsidR="00D2265C" w:rsidRPr="002F709B" w14:paraId="35EDE063" w14:textId="77777777" w:rsidTr="00525F6B">
        <w:tc>
          <w:tcPr>
            <w:tcW w:w="4320" w:type="dxa"/>
            <w:shd w:val="clear" w:color="auto" w:fill="auto"/>
            <w:vAlign w:val="bottom"/>
            <w:hideMark/>
          </w:tcPr>
          <w:p w14:paraId="2113E0BF" w14:textId="77777777" w:rsidR="00D2265C" w:rsidRPr="002F709B" w:rsidRDefault="00D2265C" w:rsidP="00D2265C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เงินสดและรายการเทียบเท่าเงินสด</w:t>
            </w:r>
          </w:p>
        </w:tc>
        <w:tc>
          <w:tcPr>
            <w:tcW w:w="1620" w:type="dxa"/>
            <w:shd w:val="clear" w:color="auto" w:fill="auto"/>
            <w:noWrap/>
          </w:tcPr>
          <w:p w14:paraId="12A1D508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shd w:val="clear" w:color="auto" w:fill="auto"/>
            <w:noWrap/>
          </w:tcPr>
          <w:p w14:paraId="65765EFC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</w:tcPr>
          <w:p w14:paraId="2EE03F93" w14:textId="709737DF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463B17FA" w14:textId="744752E1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14:paraId="0926C38A" w14:textId="3190C834" w:rsidR="00D2265C" w:rsidRPr="002F709B" w:rsidRDefault="002F709B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147</w:t>
            </w:r>
            <w:r w:rsidR="00D226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475</w:t>
            </w:r>
            <w:r w:rsidR="00D226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187</w:t>
            </w:r>
          </w:p>
        </w:tc>
        <w:tc>
          <w:tcPr>
            <w:tcW w:w="1655" w:type="dxa"/>
          </w:tcPr>
          <w:p w14:paraId="2F283E61" w14:textId="6F45530B" w:rsidR="00D2265C" w:rsidRPr="002F709B" w:rsidRDefault="002F709B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203</w:t>
            </w:r>
            <w:r w:rsidR="00D226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838</w:t>
            </w:r>
            <w:r w:rsidR="00D226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409</w:t>
            </w:r>
          </w:p>
        </w:tc>
      </w:tr>
      <w:tr w:rsidR="00D2265C" w:rsidRPr="002F709B" w14:paraId="3DDCF5CA" w14:textId="77777777" w:rsidTr="00525F6B">
        <w:tc>
          <w:tcPr>
            <w:tcW w:w="4320" w:type="dxa"/>
            <w:shd w:val="clear" w:color="auto" w:fill="auto"/>
            <w:vAlign w:val="bottom"/>
          </w:tcPr>
          <w:p w14:paraId="01C604F2" w14:textId="77777777" w:rsidR="00D2265C" w:rsidRPr="002F709B" w:rsidRDefault="00D2265C" w:rsidP="00D2265C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ลูกหนี้การค้า - สุทธิ</w:t>
            </w:r>
          </w:p>
        </w:tc>
        <w:tc>
          <w:tcPr>
            <w:tcW w:w="1620" w:type="dxa"/>
            <w:shd w:val="clear" w:color="auto" w:fill="auto"/>
            <w:noWrap/>
          </w:tcPr>
          <w:p w14:paraId="24B85643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shd w:val="clear" w:color="auto" w:fill="auto"/>
            <w:noWrap/>
          </w:tcPr>
          <w:p w14:paraId="4ED21179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</w:tcPr>
          <w:p w14:paraId="00B3DC19" w14:textId="6F437F1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6456856A" w14:textId="0B6F913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14:paraId="6BF52439" w14:textId="71BFE348" w:rsidR="00D2265C" w:rsidRPr="002F709B" w:rsidRDefault="002F709B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110</w:t>
            </w:r>
            <w:r w:rsidR="00D226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621</w:t>
            </w:r>
            <w:r w:rsidR="00D226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883</w:t>
            </w:r>
          </w:p>
        </w:tc>
        <w:tc>
          <w:tcPr>
            <w:tcW w:w="1655" w:type="dxa"/>
          </w:tcPr>
          <w:p w14:paraId="367B93AC" w14:textId="14D41CAF" w:rsidR="00D2265C" w:rsidRPr="002F709B" w:rsidRDefault="002F709B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135</w:t>
            </w:r>
            <w:r w:rsidR="00D226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901</w:t>
            </w:r>
            <w:r w:rsidR="00D2265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148</w:t>
            </w:r>
          </w:p>
        </w:tc>
      </w:tr>
      <w:tr w:rsidR="00D2265C" w:rsidRPr="002F709B" w14:paraId="3D838B35" w14:textId="77777777" w:rsidTr="00525F6B">
        <w:tc>
          <w:tcPr>
            <w:tcW w:w="4320" w:type="dxa"/>
            <w:shd w:val="clear" w:color="auto" w:fill="auto"/>
            <w:noWrap/>
            <w:vAlign w:val="bottom"/>
          </w:tcPr>
          <w:p w14:paraId="60CE2B16" w14:textId="10778C28" w:rsidR="00D2265C" w:rsidRPr="002F709B" w:rsidRDefault="00D2265C" w:rsidP="00D2265C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</w:t>
            </w:r>
            <w:r w:rsidR="00064915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ัญญา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อนุพันธ์</w:t>
            </w:r>
          </w:p>
        </w:tc>
        <w:tc>
          <w:tcPr>
            <w:tcW w:w="1620" w:type="dxa"/>
            <w:shd w:val="clear" w:color="auto" w:fill="auto"/>
            <w:noWrap/>
          </w:tcPr>
          <w:p w14:paraId="6057C9A0" w14:textId="173AB207" w:rsidR="00D2265C" w:rsidRPr="002F709B" w:rsidRDefault="002F709B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CC0EF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090</w:t>
            </w:r>
            <w:r w:rsidR="00CC0EF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847" w:type="dxa"/>
            <w:shd w:val="clear" w:color="auto" w:fill="auto"/>
            <w:noWrap/>
          </w:tcPr>
          <w:p w14:paraId="22DEE8C7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5AF36DE6" w14:textId="5222A832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1E9CDDF5" w14:textId="169B6F5E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14:paraId="5C94D21D" w14:textId="664921A6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655" w:type="dxa"/>
          </w:tcPr>
          <w:p w14:paraId="544D88BD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D2265C" w:rsidRPr="002F709B" w14:paraId="2213C5CC" w14:textId="77777777" w:rsidTr="00525F6B">
        <w:tc>
          <w:tcPr>
            <w:tcW w:w="4320" w:type="dxa"/>
            <w:shd w:val="clear" w:color="auto" w:fill="auto"/>
            <w:noWrap/>
            <w:vAlign w:val="bottom"/>
          </w:tcPr>
          <w:p w14:paraId="7A805434" w14:textId="33F0D9B6" w:rsidR="00D2265C" w:rsidRPr="002F709B" w:rsidRDefault="00D2265C" w:rsidP="00D2265C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สินทรัพย์ทางการเงินที่วัดมูลค่าด้วย </w:t>
            </w:r>
            <w:proofErr w:type="spellStart"/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FVOCI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</w:tcPr>
          <w:p w14:paraId="282B5AEF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shd w:val="clear" w:color="auto" w:fill="auto"/>
            <w:noWrap/>
          </w:tcPr>
          <w:p w14:paraId="224C4909" w14:textId="77777777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</w:tcPr>
          <w:p w14:paraId="75DBFB99" w14:textId="640C1D85" w:rsidR="00D2265C" w:rsidRPr="002F709B" w:rsidRDefault="00D2265C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122BED4B" w14:textId="5945BC69" w:rsidR="00D2265C" w:rsidRPr="002F709B" w:rsidRDefault="002F709B" w:rsidP="00D226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69</w:t>
            </w:r>
            <w:r w:rsidR="00D226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863</w:t>
            </w:r>
            <w:r w:rsidR="00D2265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842" w:type="dxa"/>
          </w:tcPr>
          <w:p w14:paraId="639A9950" w14:textId="5A1626E4" w:rsidR="00D2265C" w:rsidRPr="002F709B" w:rsidRDefault="00D27DC4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55" w:type="dxa"/>
          </w:tcPr>
          <w:p w14:paraId="3CF870FF" w14:textId="1EDEE939" w:rsidR="00D2265C" w:rsidRPr="002F709B" w:rsidRDefault="00D27DC4" w:rsidP="00D226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D27DC4" w:rsidRPr="002F709B" w14:paraId="21CD4F05" w14:textId="77777777" w:rsidTr="00525F6B">
        <w:tc>
          <w:tcPr>
            <w:tcW w:w="4320" w:type="dxa"/>
            <w:shd w:val="clear" w:color="auto" w:fill="auto"/>
            <w:noWrap/>
            <w:vAlign w:val="bottom"/>
          </w:tcPr>
          <w:p w14:paraId="2DA83105" w14:textId="3ACA8BBD" w:rsidR="00D27DC4" w:rsidRPr="002F709B" w:rsidRDefault="00D27DC4" w:rsidP="00D27DC4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เงินให้กู้ยืมระยะสั้นกิจการที่เกี่ยวข้องกัน</w:t>
            </w:r>
            <w:r w:rsidR="00CB2A97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และกิจการอื่น</w:t>
            </w:r>
          </w:p>
        </w:tc>
        <w:tc>
          <w:tcPr>
            <w:tcW w:w="1620" w:type="dxa"/>
            <w:shd w:val="clear" w:color="auto" w:fill="auto"/>
            <w:noWrap/>
          </w:tcPr>
          <w:p w14:paraId="286D47C9" w14:textId="190B0873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shd w:val="clear" w:color="auto" w:fill="auto"/>
            <w:noWrap/>
          </w:tcPr>
          <w:p w14:paraId="0367C1FD" w14:textId="574FE2B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</w:tcPr>
          <w:p w14:paraId="3E89C3D4" w14:textId="2EB97680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462A6957" w14:textId="1C03D52F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14:paraId="641819D3" w14:textId="68B2CF1F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799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263</w:t>
            </w:r>
          </w:p>
        </w:tc>
        <w:tc>
          <w:tcPr>
            <w:tcW w:w="1655" w:type="dxa"/>
          </w:tcPr>
          <w:p w14:paraId="0BA3B116" w14:textId="27C2A39E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104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765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368</w:t>
            </w:r>
          </w:p>
        </w:tc>
      </w:tr>
      <w:tr w:rsidR="00D27DC4" w:rsidRPr="002F709B" w14:paraId="66473F33" w14:textId="77777777" w:rsidTr="00525F6B"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B97F0CF" w14:textId="77777777" w:rsidR="00D27DC4" w:rsidRPr="002F709B" w:rsidRDefault="00D27DC4" w:rsidP="00D27DC4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เงินฝากธนาคารที่ติดภาระค้ำประกัน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FE1CE6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A78C61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0E1587" w14:textId="7B261D2F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89970D" w14:textId="003A8D2A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C1437F" w14:textId="15060A2F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690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468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4C474C4F" w14:textId="4FC3CED0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937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326</w:t>
            </w:r>
          </w:p>
        </w:tc>
      </w:tr>
      <w:tr w:rsidR="00D27DC4" w:rsidRPr="002F709B" w14:paraId="3E3E063B" w14:textId="77777777" w:rsidTr="00525F6B">
        <w:tc>
          <w:tcPr>
            <w:tcW w:w="4320" w:type="dxa"/>
            <w:shd w:val="clear" w:color="auto" w:fill="auto"/>
            <w:noWrap/>
            <w:vAlign w:val="bottom"/>
          </w:tcPr>
          <w:p w14:paraId="565072D3" w14:textId="77777777" w:rsidR="00D27DC4" w:rsidRPr="002F709B" w:rsidRDefault="00D27DC4" w:rsidP="00D27DC4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51E6AF" w14:textId="64C4AEED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38</w:t>
            </w:r>
            <w:r w:rsidR="00CC0EFD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090</w:t>
            </w:r>
            <w:r w:rsidR="00CC0EFD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0BC634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DDC8C6" w14:textId="614625C0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95C74D" w14:textId="4E92CE70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863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BF91AD" w14:textId="6EAF1390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577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586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801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4A36B" w14:textId="31A40D5F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520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442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251</w:t>
            </w:r>
          </w:p>
        </w:tc>
      </w:tr>
      <w:tr w:rsidR="00D27DC4" w:rsidRPr="002F709B" w14:paraId="1A8E9311" w14:textId="77777777" w:rsidTr="00525F6B"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C81CE69" w14:textId="77777777" w:rsidR="00D27DC4" w:rsidRPr="002F709B" w:rsidRDefault="00D27DC4" w:rsidP="00D27DC4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D88F33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FA7782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47B138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D96C40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3C7AA37" w14:textId="0F0BB2DC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bottom"/>
          </w:tcPr>
          <w:p w14:paraId="2DD9E0B7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</w:tr>
      <w:tr w:rsidR="00D27DC4" w:rsidRPr="002F709B" w14:paraId="6ECD40FC" w14:textId="77777777" w:rsidTr="00525F6B">
        <w:trPr>
          <w:trHeight w:val="73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7D1D5F5A" w14:textId="682B5C76" w:rsidR="00D27DC4" w:rsidRPr="002F709B" w:rsidRDefault="00D27DC4" w:rsidP="00D27DC4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เงินกู้ยืมระยะสั้นจากสถาบันการเงิน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AE00717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14:paraId="2F7CDFE3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</w:tcPr>
          <w:p w14:paraId="246A049D" w14:textId="6A8082CD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4983109D" w14:textId="24F95331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64A5DBE8" w14:textId="1F2E1185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655" w:type="dxa"/>
            <w:vAlign w:val="bottom"/>
          </w:tcPr>
          <w:p w14:paraId="49F24852" w14:textId="7E3BEA08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000</w:t>
            </w:r>
          </w:p>
        </w:tc>
      </w:tr>
      <w:tr w:rsidR="00D27DC4" w:rsidRPr="002F709B" w14:paraId="1C7784E9" w14:textId="77777777" w:rsidTr="00525F6B">
        <w:trPr>
          <w:trHeight w:val="234"/>
        </w:trPr>
        <w:tc>
          <w:tcPr>
            <w:tcW w:w="4320" w:type="dxa"/>
            <w:shd w:val="clear" w:color="auto" w:fill="auto"/>
            <w:vAlign w:val="bottom"/>
            <w:hideMark/>
          </w:tcPr>
          <w:p w14:paraId="53430386" w14:textId="77777777" w:rsidR="00D27DC4" w:rsidRPr="002F709B" w:rsidRDefault="00D27DC4" w:rsidP="00D27DC4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เจ้าหนี้การค้า - สุทธิ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EB0ECF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A400F3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57A6B30" w14:textId="0AAF0CCD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67FA884" w14:textId="0BF955A5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5EC55DBE" w14:textId="775F1E86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95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025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751</w:t>
            </w: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14:paraId="54AA186A" w14:textId="30C686E4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157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674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596</w:t>
            </w:r>
          </w:p>
        </w:tc>
      </w:tr>
      <w:tr w:rsidR="00D27DC4" w:rsidRPr="002F709B" w14:paraId="212C9713" w14:textId="77777777" w:rsidTr="00525F6B">
        <w:tc>
          <w:tcPr>
            <w:tcW w:w="4320" w:type="dxa"/>
            <w:shd w:val="clear" w:color="auto" w:fill="auto"/>
            <w:vAlign w:val="bottom"/>
          </w:tcPr>
          <w:p w14:paraId="30328F6D" w14:textId="77777777" w:rsidR="00D27DC4" w:rsidRPr="002F709B" w:rsidRDefault="00D27DC4" w:rsidP="00D27DC4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B50597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A44627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AD15D7D" w14:textId="062D15EE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E262E51" w14:textId="7757626C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362406E8" w14:textId="35F32E15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406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299</w:t>
            </w: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14:paraId="1F29C9BA" w14:textId="6B5F4891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184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111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603</w:t>
            </w:r>
          </w:p>
        </w:tc>
      </w:tr>
      <w:tr w:rsidR="00D27DC4" w:rsidRPr="002F709B" w14:paraId="72E5DF7B" w14:textId="77777777" w:rsidTr="00525F6B">
        <w:tc>
          <w:tcPr>
            <w:tcW w:w="4320" w:type="dxa"/>
            <w:shd w:val="clear" w:color="auto" w:fill="auto"/>
            <w:vAlign w:val="bottom"/>
          </w:tcPr>
          <w:p w14:paraId="46AC77B6" w14:textId="77777777" w:rsidR="00D27DC4" w:rsidRPr="002F709B" w:rsidRDefault="00D27DC4" w:rsidP="00D27DC4">
            <w:pPr>
              <w:ind w:left="-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7969B7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D98134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6402B60" w14:textId="2D393182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5EB51E8" w14:textId="6E67AE03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783E54B2" w14:textId="799F633E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647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14:paraId="0A442255" w14:textId="07A7A305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498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853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654</w:t>
            </w:r>
          </w:p>
        </w:tc>
      </w:tr>
      <w:tr w:rsidR="00D27DC4" w:rsidRPr="002F709B" w14:paraId="446320C8" w14:textId="77777777" w:rsidTr="00525F6B">
        <w:tc>
          <w:tcPr>
            <w:tcW w:w="4320" w:type="dxa"/>
            <w:shd w:val="clear" w:color="auto" w:fill="auto"/>
            <w:vAlign w:val="bottom"/>
          </w:tcPr>
          <w:p w14:paraId="77BB7242" w14:textId="77777777" w:rsidR="00D27DC4" w:rsidRPr="002F709B" w:rsidRDefault="00D27DC4" w:rsidP="00D27DC4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หนี้สินตามสัญญาเช่า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1B427D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D2A0A2" w14:textId="7777777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DE5FB" w14:textId="62BAA42D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42E9F" w14:textId="1A8B8EC5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93DFF" w14:textId="2137D1F6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687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7C1CA1" w14:textId="1329DC90" w:rsidR="00D27DC4" w:rsidRPr="002F709B" w:rsidRDefault="002F709B" w:rsidP="00D27DC4">
            <w:pPr>
              <w:ind w:right="-72"/>
              <w:jc w:val="right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10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229</w:t>
            </w:r>
            <w:r w:rsidR="00D27DC4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365</w:t>
            </w:r>
          </w:p>
        </w:tc>
      </w:tr>
      <w:tr w:rsidR="00D27DC4" w:rsidRPr="002F709B" w14:paraId="2E4A7B05" w14:textId="77777777" w:rsidTr="00525F6B">
        <w:tc>
          <w:tcPr>
            <w:tcW w:w="4320" w:type="dxa"/>
            <w:shd w:val="clear" w:color="auto" w:fill="auto"/>
            <w:noWrap/>
            <w:vAlign w:val="bottom"/>
          </w:tcPr>
          <w:p w14:paraId="29ED7FC2" w14:textId="77777777" w:rsidR="00D27DC4" w:rsidRPr="002F709B" w:rsidRDefault="00D27DC4" w:rsidP="00D27DC4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4B0CEC" w14:textId="77777777" w:rsidR="00D27DC4" w:rsidRPr="002F709B" w:rsidRDefault="00D27DC4" w:rsidP="00D27DC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3B6C3D" w14:textId="77777777" w:rsidR="00D27DC4" w:rsidRPr="002F709B" w:rsidRDefault="00D27DC4" w:rsidP="00D27DC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6D5752" w14:textId="12124A57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B80505" w14:textId="76F0E1C5" w:rsidR="00D27DC4" w:rsidRPr="002F709B" w:rsidRDefault="00D27DC4" w:rsidP="00D27DC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B423F8" w14:textId="25E28D81" w:rsidR="00D27DC4" w:rsidRPr="002F709B" w:rsidRDefault="002F709B" w:rsidP="00D27DC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552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867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749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D4C9B1" w14:textId="1F14B31D" w:rsidR="00D27DC4" w:rsidRPr="002F709B" w:rsidRDefault="00D27DC4" w:rsidP="00D27DC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fldChar w:fldCharType="begin"/>
            </w: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instrText xml:space="preserve"> =SUM(ABOVE) </w:instrText>
            </w: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fldChar w:fldCharType="separate"/>
            </w:r>
            <w:r w:rsidR="002F709B" w:rsidRPr="002F709B">
              <w:rPr>
                <w:rFonts w:ascii="Browallia New" w:eastAsia="Times New Roman" w:hAnsi="Browallia New" w:cs="Browallia New"/>
                <w:noProof/>
                <w:color w:val="000000"/>
                <w:spacing w:val="-4"/>
                <w:sz w:val="26"/>
                <w:szCs w:val="26"/>
                <w:lang w:eastAsia="en-GB"/>
              </w:rPr>
              <w:t>859</w:t>
            </w:r>
            <w:r w:rsidRPr="002F709B">
              <w:rPr>
                <w:rFonts w:ascii="Browallia New" w:eastAsia="Times New Roman" w:hAnsi="Browallia New" w:cs="Browallia New"/>
                <w:noProof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noProof/>
                <w:color w:val="000000"/>
                <w:spacing w:val="-4"/>
                <w:sz w:val="26"/>
                <w:szCs w:val="26"/>
                <w:lang w:eastAsia="en-GB"/>
              </w:rPr>
              <w:t>869</w:t>
            </w:r>
            <w:r w:rsidRPr="002F709B">
              <w:rPr>
                <w:rFonts w:ascii="Browallia New" w:eastAsia="Times New Roman" w:hAnsi="Browallia New" w:cs="Browallia New"/>
                <w:noProof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="002F709B" w:rsidRPr="002F709B">
              <w:rPr>
                <w:rFonts w:ascii="Browallia New" w:eastAsia="Times New Roman" w:hAnsi="Browallia New" w:cs="Browallia New"/>
                <w:noProof/>
                <w:color w:val="000000"/>
                <w:spacing w:val="-4"/>
                <w:sz w:val="26"/>
                <w:szCs w:val="26"/>
                <w:lang w:eastAsia="en-GB"/>
              </w:rPr>
              <w:t>218</w:t>
            </w: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fldChar w:fldCharType="end"/>
            </w:r>
          </w:p>
        </w:tc>
      </w:tr>
    </w:tbl>
    <w:p w14:paraId="2476E2D0" w14:textId="77777777" w:rsidR="0000098B" w:rsidRPr="002F709B" w:rsidRDefault="0000098B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  <w:sectPr w:rsidR="0000098B" w:rsidRPr="002F709B" w:rsidSect="0000098B">
          <w:pgSz w:w="16840" w:h="11907" w:orient="landscape" w:code="9"/>
          <w:pgMar w:top="1728" w:right="1440" w:bottom="720" w:left="720" w:header="706" w:footer="576" w:gutter="0"/>
          <w:cols w:space="720"/>
          <w:docGrid w:linePitch="381"/>
        </w:sectPr>
      </w:pPr>
    </w:p>
    <w:p w14:paraId="3287CA8C" w14:textId="48417FEB" w:rsidR="005A1BC6" w:rsidRPr="002F709B" w:rsidRDefault="002F709B" w:rsidP="005A1BC6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</w:pPr>
      <w:r w:rsidRPr="002F709B">
        <w:rPr>
          <w:rFonts w:ascii="Browallia New" w:eastAsia="Times New Roman" w:hAnsi="Browallia New" w:cs="Browallia New"/>
          <w:i w:val="0"/>
          <w:iCs w:val="0"/>
          <w:color w:val="000000"/>
          <w:lang w:bidi="ar-SA"/>
        </w:rPr>
        <w:lastRenderedPageBreak/>
        <w:t>12</w:t>
      </w:r>
      <w:r w:rsidR="007B5FE5" w:rsidRPr="002F709B">
        <w:rPr>
          <w:rFonts w:ascii="Browallia New" w:eastAsia="Times New Roman" w:hAnsi="Browallia New" w:cs="Browallia New"/>
          <w:i w:val="0"/>
          <w:iCs w:val="0"/>
          <w:color w:val="000000"/>
          <w:lang w:val="en-US" w:bidi="ar-SA"/>
        </w:rPr>
        <w:t>.</w:t>
      </w:r>
      <w:r w:rsidRPr="002F709B">
        <w:rPr>
          <w:rFonts w:ascii="Browallia New" w:eastAsia="Times New Roman" w:hAnsi="Browallia New" w:cs="Browallia New"/>
          <w:i w:val="0"/>
          <w:iCs w:val="0"/>
          <w:color w:val="000000"/>
        </w:rPr>
        <w:t>1</w:t>
      </w:r>
      <w:r w:rsidR="00046EB6" w:rsidRPr="002F709B">
        <w:rPr>
          <w:rFonts w:ascii="Browallia New" w:eastAsia="Times New Roman" w:hAnsi="Browallia New" w:cs="Browallia New"/>
          <w:bCs w:val="0"/>
          <w:i w:val="0"/>
          <w:iCs w:val="0"/>
          <w:color w:val="000000"/>
          <w:lang w:val="en-US" w:bidi="ar-SA"/>
        </w:rPr>
        <w:tab/>
      </w:r>
      <w:r w:rsidR="005A1BC6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cs/>
          <w:lang w:eastAsia="th-TH"/>
        </w:rPr>
        <w:t xml:space="preserve">สินทรัพยทางการเงินที่วัดมูลค่าด้วย </w:t>
      </w:r>
      <w:proofErr w:type="spellStart"/>
      <w:r w:rsidR="005A1BC6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  <w:t>FVPL</w:t>
      </w:r>
      <w:proofErr w:type="spellEnd"/>
    </w:p>
    <w:p w14:paraId="1E72222C" w14:textId="77777777" w:rsidR="005A1BC6" w:rsidRPr="002F709B" w:rsidRDefault="005A1BC6" w:rsidP="00525F6B">
      <w:pPr>
        <w:ind w:left="540"/>
        <w:rPr>
          <w:rFonts w:ascii="Browallia New" w:hAnsi="Browallia New" w:cs="Browallia New"/>
          <w:lang w:eastAsia="th-TH"/>
        </w:rPr>
      </w:pPr>
    </w:p>
    <w:p w14:paraId="1B95A623" w14:textId="5338A707" w:rsidR="005A1BC6" w:rsidRPr="002F709B" w:rsidRDefault="005A1BC6" w:rsidP="00525F6B">
      <w:pPr>
        <w:ind w:left="540" w:right="9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กลุ่มกิจการมีสินทรัพย์ทางการเงินที่วัดมูลค่าด้วย </w:t>
      </w:r>
      <w:proofErr w:type="spellStart"/>
      <w:r w:rsidRPr="002F709B">
        <w:rPr>
          <w:rFonts w:ascii="Browallia New" w:hAnsi="Browallia New" w:cs="Browallia New"/>
          <w:color w:val="000000"/>
          <w:sz w:val="26"/>
          <w:szCs w:val="26"/>
        </w:rPr>
        <w:t>FVPL</w:t>
      </w:r>
      <w:proofErr w:type="spellEnd"/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(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สัญญาอนุพันธ์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)</w:t>
      </w:r>
    </w:p>
    <w:p w14:paraId="084330ED" w14:textId="77777777" w:rsidR="00D3123A" w:rsidRPr="002F709B" w:rsidRDefault="00D3123A" w:rsidP="00525F6B">
      <w:pPr>
        <w:ind w:left="540" w:right="9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</w:p>
    <w:p w14:paraId="1AFF4D8A" w14:textId="669D747A" w:rsidR="005A1BC6" w:rsidRPr="002F709B" w:rsidRDefault="005A1BC6" w:rsidP="00525F6B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ตารางดังต่อไปนี้แสดงการเปลี่ยนแปลงของมูลค่ายุติธรรมที่เป็นข้อมูลระดับ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3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สำหรับปีสิ้นสุดวันที่ </w:t>
      </w:r>
      <w:r w:rsidR="002F709B"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ธันวาคม</w:t>
      </w:r>
    </w:p>
    <w:p w14:paraId="0D126C48" w14:textId="77777777" w:rsidR="00D3123A" w:rsidRPr="002F709B" w:rsidRDefault="00D3123A" w:rsidP="00525F6B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8950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768"/>
        <w:gridCol w:w="2182"/>
      </w:tblGrid>
      <w:tr w:rsidR="005A1BC6" w:rsidRPr="002F709B" w14:paraId="0FD33E66" w14:textId="77777777" w:rsidTr="003A2D3B">
        <w:trPr>
          <w:tblHeader/>
        </w:trPr>
        <w:tc>
          <w:tcPr>
            <w:tcW w:w="6768" w:type="dxa"/>
            <w:shd w:val="clear" w:color="auto" w:fill="auto"/>
            <w:noWrap/>
            <w:vAlign w:val="bottom"/>
          </w:tcPr>
          <w:p w14:paraId="107A705C" w14:textId="77777777" w:rsidR="005A1BC6" w:rsidRPr="002F709B" w:rsidRDefault="005A1BC6" w:rsidP="00DD057A">
            <w:pPr>
              <w:ind w:left="-85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DD759" w14:textId="77777777" w:rsidR="00D36CC3" w:rsidRPr="002F709B" w:rsidRDefault="00D36CC3" w:rsidP="00D36CC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</w:t>
            </w:r>
            <w:r w:rsidR="005A1BC6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การเงินรวมแล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ะ</w:t>
            </w:r>
          </w:p>
          <w:p w14:paraId="45E8D229" w14:textId="7355B8C2" w:rsidR="005A1BC6" w:rsidRPr="002F709B" w:rsidRDefault="00D36CC3" w:rsidP="00D36CC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</w:t>
            </w:r>
            <w:r w:rsidR="005A1BC6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การเงินเฉพาะกิจการ</w:t>
            </w:r>
          </w:p>
        </w:tc>
      </w:tr>
      <w:tr w:rsidR="005A1BC6" w:rsidRPr="002F709B" w14:paraId="31F14B4B" w14:textId="77777777" w:rsidTr="003A2D3B">
        <w:trPr>
          <w:tblHeader/>
        </w:trPr>
        <w:tc>
          <w:tcPr>
            <w:tcW w:w="6768" w:type="dxa"/>
            <w:shd w:val="clear" w:color="auto" w:fill="auto"/>
            <w:noWrap/>
            <w:vAlign w:val="bottom"/>
            <w:hideMark/>
          </w:tcPr>
          <w:p w14:paraId="360D77D1" w14:textId="77777777" w:rsidR="005A1BC6" w:rsidRPr="002F709B" w:rsidRDefault="005A1BC6" w:rsidP="00DD057A">
            <w:pPr>
              <w:ind w:left="-85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BA5F92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สัญญาอนุพันธ์</w:t>
            </w:r>
          </w:p>
        </w:tc>
      </w:tr>
      <w:tr w:rsidR="005A1BC6" w:rsidRPr="002F709B" w14:paraId="230A4D4B" w14:textId="77777777" w:rsidTr="003A2D3B">
        <w:trPr>
          <w:tblHeader/>
        </w:trPr>
        <w:tc>
          <w:tcPr>
            <w:tcW w:w="6768" w:type="dxa"/>
            <w:shd w:val="clear" w:color="auto" w:fill="auto"/>
            <w:noWrap/>
            <w:vAlign w:val="bottom"/>
            <w:hideMark/>
          </w:tcPr>
          <w:p w14:paraId="10E23B44" w14:textId="77777777" w:rsidR="005A1BC6" w:rsidRPr="002F709B" w:rsidRDefault="005A1BC6" w:rsidP="00DD057A">
            <w:pPr>
              <w:ind w:left="-8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0849F6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5A1BC6" w:rsidRPr="002F709B" w14:paraId="10103EDF" w14:textId="77777777" w:rsidTr="003A2D3B">
        <w:tc>
          <w:tcPr>
            <w:tcW w:w="6768" w:type="dxa"/>
            <w:shd w:val="clear" w:color="auto" w:fill="auto"/>
            <w:noWrap/>
            <w:vAlign w:val="bottom"/>
          </w:tcPr>
          <w:p w14:paraId="5D43F170" w14:textId="77777777" w:rsidR="005A1BC6" w:rsidRPr="002F709B" w:rsidRDefault="005A1BC6" w:rsidP="00DD057A">
            <w:pPr>
              <w:ind w:left="-8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924290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5A1BC6" w:rsidRPr="002F709B" w14:paraId="0AC21CA4" w14:textId="77777777" w:rsidTr="003A2D3B">
        <w:tc>
          <w:tcPr>
            <w:tcW w:w="6768" w:type="dxa"/>
            <w:shd w:val="clear" w:color="auto" w:fill="auto"/>
            <w:noWrap/>
            <w:vAlign w:val="bottom"/>
            <w:hideMark/>
          </w:tcPr>
          <w:p w14:paraId="5A489919" w14:textId="41C1DD68" w:rsidR="005A1BC6" w:rsidRPr="002F709B" w:rsidRDefault="005A1BC6" w:rsidP="00DD057A">
            <w:pPr>
              <w:ind w:left="-8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ณ วันที่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มกราคม 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2182" w:type="dxa"/>
            <w:shd w:val="clear" w:color="auto" w:fill="auto"/>
            <w:noWrap/>
            <w:vAlign w:val="bottom"/>
          </w:tcPr>
          <w:p w14:paraId="2E2634BE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</w:tr>
      <w:tr w:rsidR="005A1BC6" w:rsidRPr="002F709B" w14:paraId="58A64EF2" w14:textId="77777777" w:rsidTr="003A2D3B">
        <w:tc>
          <w:tcPr>
            <w:tcW w:w="6768" w:type="dxa"/>
            <w:shd w:val="clear" w:color="auto" w:fill="auto"/>
            <w:noWrap/>
            <w:vAlign w:val="bottom"/>
          </w:tcPr>
          <w:p w14:paraId="53D17B38" w14:textId="5EDB6D23" w:rsidR="005A1BC6" w:rsidRPr="002F709B" w:rsidRDefault="00D36CC3" w:rsidP="00DD057A">
            <w:pPr>
              <w:ind w:left="-8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การเปลี่ยนแปลงมูลค่ายุติธรรมของสัญญาอนุพันธ์ที่รับรู้ในกำไร(ขาดทุน)อื่น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7103AA" w14:textId="37F7A306" w:rsidR="005A1BC6" w:rsidRPr="002F709B" w:rsidRDefault="002F709B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38</w:t>
            </w:r>
            <w:r w:rsidR="00CC0EFD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090</w:t>
            </w:r>
            <w:r w:rsidR="00CC0EFD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</w:tr>
      <w:tr w:rsidR="005A1BC6" w:rsidRPr="002F709B" w14:paraId="5BD03DC4" w14:textId="77777777" w:rsidTr="003A2D3B">
        <w:tc>
          <w:tcPr>
            <w:tcW w:w="6768" w:type="dxa"/>
            <w:shd w:val="clear" w:color="auto" w:fill="auto"/>
            <w:noWrap/>
            <w:vAlign w:val="bottom"/>
          </w:tcPr>
          <w:p w14:paraId="7F2F90F9" w14:textId="4EC5FACA" w:rsidR="005A1BC6" w:rsidRPr="002F709B" w:rsidRDefault="005A1BC6" w:rsidP="00DD057A">
            <w:pPr>
              <w:ind w:left="-8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ณ วันที่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31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D99259" w14:textId="5C328266" w:rsidR="005A1BC6" w:rsidRPr="002F709B" w:rsidRDefault="002F709B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38</w:t>
            </w:r>
            <w:r w:rsidR="00CC0EFD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090</w:t>
            </w:r>
            <w:r w:rsidR="00CC0EFD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</w:tr>
    </w:tbl>
    <w:p w14:paraId="174C902D" w14:textId="77777777" w:rsidR="005A1BC6" w:rsidRPr="002F709B" w:rsidRDefault="005A1BC6" w:rsidP="005A1BC6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</w:p>
    <w:p w14:paraId="6F43C831" w14:textId="77777777" w:rsidR="005A1BC6" w:rsidRPr="002F709B" w:rsidRDefault="005A1BC6" w:rsidP="005A1BC6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รายการที่รับรู้ในกำไรหรือขาดทุน</w:t>
      </w:r>
    </w:p>
    <w:p w14:paraId="1663E256" w14:textId="77777777" w:rsidR="005A1BC6" w:rsidRPr="002F709B" w:rsidRDefault="005A1BC6" w:rsidP="005A1BC6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5A1BC6" w:rsidRPr="002F709B" w14:paraId="7F17E097" w14:textId="77777777" w:rsidTr="003A2D3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EAB54" w14:textId="77777777" w:rsidR="005A1BC6" w:rsidRPr="002F709B" w:rsidRDefault="005A1BC6" w:rsidP="00525F6B">
            <w:pPr>
              <w:ind w:left="433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31D8C4" w14:textId="77777777" w:rsidR="00D36CC3" w:rsidRPr="002F709B" w:rsidRDefault="00D36CC3" w:rsidP="00D36CC3">
            <w:pPr>
              <w:ind w:left="-40"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งบการเงินรวมและ</w:t>
            </w:r>
          </w:p>
          <w:p w14:paraId="472F5D37" w14:textId="208317B9" w:rsidR="005A1BC6" w:rsidRPr="002F709B" w:rsidRDefault="00D36CC3" w:rsidP="00D36CC3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5A1BC6" w:rsidRPr="002F709B" w14:paraId="147C9EF8" w14:textId="77777777" w:rsidTr="003A2D3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0A59" w14:textId="77777777" w:rsidR="005A1BC6" w:rsidRPr="002F709B" w:rsidRDefault="005A1BC6" w:rsidP="00525F6B">
            <w:pPr>
              <w:ind w:left="433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9DE29" w14:textId="6B81F0AD" w:rsidR="005A1BC6" w:rsidRPr="002F709B" w:rsidRDefault="005A1BC6" w:rsidP="0024086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</w:tr>
      <w:tr w:rsidR="005A1BC6" w:rsidRPr="002F709B" w14:paraId="364F33A9" w14:textId="77777777" w:rsidTr="003A2D3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B3BEE" w14:textId="77777777" w:rsidR="005A1BC6" w:rsidRPr="002F709B" w:rsidRDefault="005A1BC6" w:rsidP="00525F6B">
            <w:pPr>
              <w:ind w:left="433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สินทรัพย์ไม่หมุนเวียน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6D6E7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5A1BC6" w:rsidRPr="002F709B" w14:paraId="30D7E03A" w14:textId="77777777" w:rsidTr="003A2D3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6741" w14:textId="10C56F92" w:rsidR="005A1BC6" w:rsidRPr="002F709B" w:rsidRDefault="005A1BC6" w:rsidP="00525F6B">
            <w:pPr>
              <w:ind w:left="433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8B1BF" w14:textId="054E3300" w:rsidR="005A1BC6" w:rsidRPr="002F709B" w:rsidRDefault="005A1BC6" w:rsidP="002408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DD057A" w:rsidRPr="002F709B" w14:paraId="727EC6B0" w14:textId="77777777" w:rsidTr="003A2D3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2CD25" w14:textId="7DFB83E2" w:rsidR="00DD057A" w:rsidRPr="002F709B" w:rsidRDefault="00DD057A" w:rsidP="00DD057A">
            <w:pPr>
              <w:ind w:left="433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  <w:t>การเพิ่มขึ้นของสัญญาอนุพันธ์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4EE17" w14:textId="50966683" w:rsidR="00DD057A" w:rsidRPr="002F709B" w:rsidRDefault="002F709B" w:rsidP="00DD057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38</w:t>
            </w:r>
            <w:r w:rsidR="00DD057A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090</w:t>
            </w:r>
            <w:r w:rsidR="00DD057A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</w:tbl>
    <w:p w14:paraId="64C1E3DD" w14:textId="77777777" w:rsidR="005A1BC6" w:rsidRPr="002F709B" w:rsidRDefault="005A1BC6" w:rsidP="005A1BC6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DE17E85" w14:textId="240CE299" w:rsidR="00F2533C" w:rsidRPr="002F709B" w:rsidRDefault="005A1BC6" w:rsidP="00594E87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ในวันที่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25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D36CC3" w:rsidRPr="002F709B">
        <w:rPr>
          <w:rFonts w:ascii="Browallia New" w:hAnsi="Browallia New" w:cs="Browallia New"/>
          <w:color w:val="000000"/>
          <w:sz w:val="26"/>
          <w:szCs w:val="26"/>
          <w:cs/>
        </w:rPr>
        <w:t>บริษัท</w:t>
      </w:r>
      <w:r w:rsidR="00F85174"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</w:t>
      </w:r>
      <w:r w:rsidR="00594E87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กลุ่มบริษัทอื่นที่ถือหุ้น</w:t>
      </w:r>
      <w:r w:rsidR="004F6BA8"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</w:t>
      </w:r>
      <w:r w:rsidR="00594E87" w:rsidRPr="002F709B">
        <w:rPr>
          <w:rFonts w:ascii="Browallia New" w:hAnsi="Browallia New" w:cs="Browallia New"/>
          <w:color w:val="000000"/>
          <w:sz w:val="26"/>
          <w:szCs w:val="26"/>
          <w:cs/>
        </w:rPr>
        <w:t>บริษัท เกตย์เวย์ เซอร์วิส จำกัด</w:t>
      </w:r>
      <w:r w:rsidR="004F6BA8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D36CC3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ได้เข้าทำสัญญาให้สิทธิในการบังคับให้ซื้อหุ้น </w:t>
      </w:r>
      <w:r w:rsidR="00D36CC3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เพื่อให้บริษัทมีสิทธิในการขายเงินลงทุนในบริษัท เกตเวย์ เซอร์วิส จำกัด</w:t>
      </w:r>
      <w:r w:rsidR="005D4997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ให้</w:t>
      </w:r>
      <w:r w:rsidR="00D36CC3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แก่</w:t>
      </w:r>
      <w:r w:rsidR="00717492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คู่สัญญา</w:t>
      </w:r>
      <w:r w:rsidR="001D4D41" w:rsidRPr="002F709B">
        <w:rPr>
          <w:rFonts w:ascii="Browallia New" w:eastAsia="Browallia New" w:hAnsi="Browallia New" w:cs="Browallia New"/>
          <w:color w:val="000000"/>
          <w:spacing w:val="-8"/>
          <w:sz w:val="26"/>
          <w:szCs w:val="26"/>
          <w:cs/>
        </w:rPr>
        <w:t xml:space="preserve"> ในราคา </w:t>
      </w:r>
      <w:r w:rsidR="002F709B" w:rsidRPr="002F709B">
        <w:rPr>
          <w:rFonts w:ascii="Browallia New" w:eastAsia="Browallia New" w:hAnsi="Browallia New" w:cs="Browallia New"/>
          <w:color w:val="000000"/>
          <w:spacing w:val="-8"/>
          <w:sz w:val="26"/>
          <w:szCs w:val="26"/>
        </w:rPr>
        <w:t>70</w:t>
      </w:r>
      <w:r w:rsidR="000E556B" w:rsidRPr="002F709B">
        <w:rPr>
          <w:rFonts w:ascii="Browallia New" w:eastAsia="Browallia New" w:hAnsi="Browallia New" w:cs="Browallia New"/>
          <w:color w:val="000000"/>
          <w:spacing w:val="-8"/>
          <w:sz w:val="26"/>
          <w:szCs w:val="26"/>
        </w:rPr>
        <w:t>.</w:t>
      </w:r>
      <w:r w:rsidR="002F709B" w:rsidRPr="002F709B">
        <w:rPr>
          <w:rFonts w:ascii="Browallia New" w:eastAsia="Browallia New" w:hAnsi="Browallia New" w:cs="Browallia New"/>
          <w:color w:val="000000"/>
          <w:spacing w:val="-8"/>
          <w:sz w:val="26"/>
          <w:szCs w:val="26"/>
        </w:rPr>
        <w:t>37</w:t>
      </w:r>
      <w:r w:rsidR="001D4D41" w:rsidRPr="002F709B">
        <w:rPr>
          <w:rFonts w:ascii="Browallia New" w:eastAsia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="001D4D41" w:rsidRPr="002F709B">
        <w:rPr>
          <w:rFonts w:ascii="Browallia New" w:eastAsia="Browallia New" w:hAnsi="Browallia New" w:cs="Browallia New"/>
          <w:color w:val="000000"/>
          <w:spacing w:val="-8"/>
          <w:sz w:val="26"/>
          <w:szCs w:val="26"/>
          <w:cs/>
        </w:rPr>
        <w:t>ล้านบาท โดยมีกำหนดเวลา</w:t>
      </w:r>
      <w:r w:rsidR="001D4D41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ภายใน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3</w:t>
      </w:r>
      <w:r w:rsidR="001D4D41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1D4D41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ปีนับแต่วันทำสัญญามีผลบังคับใช้</w:t>
      </w:r>
      <w:r w:rsidR="00700CF4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</w:p>
    <w:p w14:paraId="6F802117" w14:textId="77777777" w:rsidR="005A1BC6" w:rsidRPr="002F709B" w:rsidRDefault="005A1BC6" w:rsidP="005A1BC6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5845F8D" w14:textId="3447B356" w:rsidR="00794ADE" w:rsidRPr="002F709B" w:rsidRDefault="003102B2" w:rsidP="00A10B2E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สำ</w:t>
      </w:r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หรับมูลค่ายุติธรรมระดับ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3</w:t>
      </w:r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ของสัญญาอนุพันธ์ได้มีการประเมินโดยผู้ประเมินอิสระโดยใช้วิธีจำลองราคาหลักทรัพย์โดยใช้กระบวนการแบบทวิภาค (</w:t>
      </w:r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Binomial Option Pricing Model: </w:t>
      </w:r>
      <w:proofErr w:type="spellStart"/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BOPM</w:t>
      </w:r>
      <w:proofErr w:type="spellEnd"/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) </w:t>
      </w:r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ซึ่งมีมูลค่ายุติธรรมจำนวน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38</w:t>
      </w:r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09</w:t>
      </w:r>
      <w:r w:rsidR="00A10B2E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ล้านบาท บริษัทจึงรับรู้กำไรจำนวนดังกล่าวจากการวัดมูลค่ายุติธรรมของสัญญาอนุพันธ์ในกำไร(ขาดทุน)อื่น</w:t>
      </w:r>
    </w:p>
    <w:p w14:paraId="1339CF45" w14:textId="01D2F818" w:rsidR="00525F6B" w:rsidRPr="002F709B" w:rsidRDefault="00525F6B" w:rsidP="00A10B2E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2CC98DE8" w14:textId="16865A95" w:rsidR="005A1BC6" w:rsidRPr="002F709B" w:rsidRDefault="005A1BC6" w:rsidP="00525F6B">
      <w:pPr>
        <w:ind w:left="547"/>
        <w:jc w:val="thaiDistribute"/>
        <w:rPr>
          <w:rFonts w:ascii="Browallia New" w:eastAsia="Arial Unicode MS" w:hAnsi="Browallia New" w:cs="Browallia New"/>
          <w:color w:val="000000"/>
          <w:spacing w:val="-4"/>
          <w:sz w:val="26"/>
          <w:szCs w:val="26"/>
        </w:rPr>
      </w:pPr>
      <w:bookmarkStart w:id="23" w:name="_Hlk190274889"/>
      <w:r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</w:rPr>
        <w:lastRenderedPageBreak/>
        <w:t xml:space="preserve">ตารางต่อไปนี้แสดงสรุปข้อมูลเชิงปริมาณของข้อมูลที่ไม่สามารถสังเกตได้ที่มีสาระสำคัญที่ใช้ในการจัดมูลค่ายุติธรรมที่เป็นข้อมูลระดับ </w:t>
      </w:r>
      <w:r w:rsidR="002F709B"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</w:rPr>
        <w:t>3</w:t>
      </w:r>
    </w:p>
    <w:p w14:paraId="4B55B8EC" w14:textId="77777777" w:rsidR="005A1BC6" w:rsidRPr="002F709B" w:rsidRDefault="005A1BC6" w:rsidP="00525F6B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08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89"/>
        <w:gridCol w:w="995"/>
        <w:gridCol w:w="992"/>
        <w:gridCol w:w="2841"/>
        <w:gridCol w:w="1128"/>
        <w:gridCol w:w="942"/>
      </w:tblGrid>
      <w:tr w:rsidR="005A1BC6" w:rsidRPr="002F709B" w14:paraId="42E58D69" w14:textId="77777777" w:rsidTr="00FC0D2E"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A4260E" w14:textId="77777777" w:rsidR="005A1BC6" w:rsidRPr="002F709B" w:rsidRDefault="005A1BC6" w:rsidP="00525F6B">
            <w:pPr>
              <w:ind w:left="7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4A546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มูลค่ายุติธรรม</w:t>
            </w:r>
          </w:p>
        </w:tc>
        <w:tc>
          <w:tcPr>
            <w:tcW w:w="2841" w:type="dxa"/>
            <w:tcBorders>
              <w:left w:val="nil"/>
              <w:right w:val="nil"/>
            </w:tcBorders>
            <w:shd w:val="clear" w:color="auto" w:fill="auto"/>
          </w:tcPr>
          <w:p w14:paraId="7055657D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35E4E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ช่วงของข้อมูล</w:t>
            </w:r>
          </w:p>
        </w:tc>
      </w:tr>
      <w:tr w:rsidR="005A1BC6" w:rsidRPr="002F709B" w14:paraId="7DDFCF03" w14:textId="77777777" w:rsidTr="00F2533C"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6EBC06" w14:textId="77777777" w:rsidR="005A1BC6" w:rsidRPr="002F709B" w:rsidRDefault="005A1BC6" w:rsidP="00525F6B">
            <w:pPr>
              <w:ind w:left="7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2302BF0" w14:textId="34CEC738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D127678" w14:textId="2C803262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284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857C317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ข้อมูลที่ไม่สามารถ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9E43FF7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476D540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1BC6" w:rsidRPr="002F709B" w14:paraId="3C85135A" w14:textId="77777777" w:rsidTr="00F2533C"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15B355" w14:textId="77777777" w:rsidR="005A1BC6" w:rsidRPr="002F709B" w:rsidRDefault="005A1BC6" w:rsidP="00525F6B">
            <w:pPr>
              <w:ind w:left="75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8D867D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D559B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7A003D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สังเกตได้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7F156" w14:textId="2FAC741D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A24D88" w14:textId="6DB47AF9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5A1BC6" w:rsidRPr="002F709B" w14:paraId="6A9B5E54" w14:textId="77777777" w:rsidTr="00F2533C"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443F55" w14:textId="77777777" w:rsidR="005A1BC6" w:rsidRPr="002F709B" w:rsidRDefault="005A1BC6" w:rsidP="00525F6B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3E7F56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1A7EFD0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2A7FC24" w14:textId="77777777" w:rsidR="005A1BC6" w:rsidRPr="002F709B" w:rsidRDefault="005A1BC6" w:rsidP="00240868">
            <w:pPr>
              <w:ind w:right="-72"/>
              <w:rPr>
                <w:rFonts w:ascii="Browallia New" w:eastAsia="Arial Unicode MS" w:hAnsi="Browallia New"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180DB68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76DCE98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8"/>
                <w:szCs w:val="18"/>
              </w:rPr>
            </w:pPr>
          </w:p>
        </w:tc>
      </w:tr>
      <w:tr w:rsidR="005A1BC6" w:rsidRPr="002F709B" w14:paraId="2D02F3C6" w14:textId="77777777" w:rsidTr="00F2533C"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EB6CC" w14:textId="60FE3D81" w:rsidR="005A1BC6" w:rsidRPr="002F709B" w:rsidRDefault="005A1BC6" w:rsidP="00525F6B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  <w:t>สัญญาอนุพันธ์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379ABB" w14:textId="4DDEABD1" w:rsidR="005A1BC6" w:rsidRPr="002F709B" w:rsidRDefault="002F709B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38</w:t>
            </w:r>
            <w:r w:rsidR="00CC0EFD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090</w:t>
            </w:r>
            <w:r w:rsidR="00CC0EFD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37E3FA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31EB2C" w14:textId="7101C97C" w:rsidR="005A1BC6" w:rsidRPr="002F709B" w:rsidRDefault="00FC0D2E" w:rsidP="00240868">
            <w:pPr>
              <w:ind w:left="213" w:right="-72" w:hanging="213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จำนวนปีที่ถือครองจากการใช้สิทธิ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17F2D8" w14:textId="40E37FD0" w:rsidR="005A1BC6" w:rsidRPr="002F709B" w:rsidRDefault="002F709B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</w:t>
            </w:r>
            <w:r w:rsidR="00FC0D2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FC0D2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ปี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CC05B0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5A1BC6" w:rsidRPr="002F709B" w14:paraId="3A371957" w14:textId="77777777" w:rsidTr="00F2533C"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ECDAA" w14:textId="77777777" w:rsidR="005A1BC6" w:rsidRPr="002F709B" w:rsidRDefault="005A1BC6" w:rsidP="00525F6B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4F1B0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8BB3D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3E5E2" w14:textId="635EA68B" w:rsidR="005A1BC6" w:rsidRPr="002F709B" w:rsidRDefault="005A1BC6" w:rsidP="00240868">
            <w:pPr>
              <w:ind w:left="213" w:right="-172" w:hanging="213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อั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>ตรา</w:t>
            </w:r>
            <w:r w:rsidR="00FC0D2E"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>ผลตอบแทนที่ปราศจากความเสี่ยง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D6F5" w14:textId="2660C289" w:rsidR="005A1BC6" w:rsidRPr="002F709B" w:rsidRDefault="00FC0D2E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15643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F2533C" w:rsidRPr="002F709B" w14:paraId="0FF4DD55" w14:textId="77777777" w:rsidTr="00F2533C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7C308" w14:textId="77777777" w:rsidR="00F2533C" w:rsidRPr="002F709B" w:rsidRDefault="00F2533C" w:rsidP="00525F6B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1CB51" w14:textId="77777777" w:rsidR="00F2533C" w:rsidRPr="002F709B" w:rsidRDefault="00F2533C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D239" w14:textId="77777777" w:rsidR="00F2533C" w:rsidRPr="002F709B" w:rsidRDefault="00F2533C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A887B" w14:textId="4889D4A4" w:rsidR="00F2533C" w:rsidRPr="002F709B" w:rsidRDefault="00F2533C" w:rsidP="00240868">
            <w:pPr>
              <w:ind w:left="213" w:right="-172" w:hanging="213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ความน่าจะเป็นของการผิดนัดชำระ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2C43A" w14:textId="457624BA" w:rsidR="00F2533C" w:rsidRPr="002F709B" w:rsidRDefault="00F2533C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42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ED456" w14:textId="30EFDC48" w:rsidR="00F2533C" w:rsidRPr="002F709B" w:rsidRDefault="00F2533C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</w:tbl>
    <w:p w14:paraId="6ED3DFA4" w14:textId="77777777" w:rsidR="005A1BC6" w:rsidRPr="002F709B" w:rsidRDefault="005A1BC6" w:rsidP="00525F6B">
      <w:pPr>
        <w:ind w:left="540"/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513789E4" w14:textId="77777777" w:rsidR="005A1BC6" w:rsidRPr="002F709B" w:rsidRDefault="005A1BC6" w:rsidP="00525F6B">
      <w:pPr>
        <w:ind w:left="540"/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ตารางต่อไปนี้แสดงความสัมพันธ์ของข้อมูลที่ไม่สามารถสังเกตได้กับมูลค่ายุติธรรม</w:t>
      </w:r>
    </w:p>
    <w:p w14:paraId="5AB1DEA5" w14:textId="77777777" w:rsidR="005A1BC6" w:rsidRPr="002F709B" w:rsidRDefault="005A1BC6" w:rsidP="00525F6B">
      <w:pPr>
        <w:ind w:left="540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109" w:type="dxa"/>
        <w:tblInd w:w="360" w:type="dxa"/>
        <w:tblLook w:val="04A0" w:firstRow="1" w:lastRow="0" w:firstColumn="1" w:lastColumn="0" w:noHBand="0" w:noVBand="1"/>
      </w:tblPr>
      <w:tblGrid>
        <w:gridCol w:w="1483"/>
        <w:gridCol w:w="2977"/>
        <w:gridCol w:w="1193"/>
        <w:gridCol w:w="1728"/>
        <w:gridCol w:w="1728"/>
      </w:tblGrid>
      <w:tr w:rsidR="005A1BC6" w:rsidRPr="002F709B" w14:paraId="7F66D401" w14:textId="77777777" w:rsidTr="00EC29F6"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B75294" w14:textId="77777777" w:rsidR="005A1BC6" w:rsidRPr="002F709B" w:rsidRDefault="005A1BC6" w:rsidP="00525F6B">
            <w:pPr>
              <w:ind w:left="7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E7F486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  <w:shd w:val="clear" w:color="auto" w:fill="auto"/>
          </w:tcPr>
          <w:p w14:paraId="589C7CCA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C2F7F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การเปลี่ยนแปลงในมูลค่ายุติธรรม</w:t>
            </w:r>
          </w:p>
        </w:tc>
      </w:tr>
      <w:tr w:rsidR="005A1BC6" w:rsidRPr="002F709B" w14:paraId="4570A7E6" w14:textId="77777777" w:rsidTr="00EC29F6"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E02566" w14:textId="77777777" w:rsidR="005A1BC6" w:rsidRPr="002F709B" w:rsidRDefault="005A1BC6" w:rsidP="00525F6B">
            <w:pPr>
              <w:ind w:left="7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7776D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ข้อมูลที่ไม่สามารถ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7D3B02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44D8E3A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การเพิ่มขึ้นของสมมุติฐาน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E5607A8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การลดลงของสมมุติฐาน</w:t>
            </w:r>
          </w:p>
        </w:tc>
      </w:tr>
      <w:tr w:rsidR="005A1BC6" w:rsidRPr="002F709B" w14:paraId="096C6758" w14:textId="77777777" w:rsidTr="00EC29F6"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E603BD" w14:textId="77777777" w:rsidR="005A1BC6" w:rsidRPr="002F709B" w:rsidRDefault="005A1BC6" w:rsidP="00525F6B">
            <w:pPr>
              <w:ind w:left="7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2A33B0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สังเกตได้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DD277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เคลื่อนไหว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FC571" w14:textId="20CB5CCE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67251" w14:textId="79A0042D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</w:tr>
      <w:tr w:rsidR="005A1BC6" w:rsidRPr="002F709B" w14:paraId="7CB91E0A" w14:textId="77777777" w:rsidTr="00EC29F6"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C54D3F" w14:textId="77777777" w:rsidR="005A1BC6" w:rsidRPr="002F709B" w:rsidRDefault="005A1BC6" w:rsidP="00525F6B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2313F29" w14:textId="77777777" w:rsidR="005A1BC6" w:rsidRPr="002F709B" w:rsidRDefault="005A1BC6" w:rsidP="00240868">
            <w:pPr>
              <w:ind w:right="-106"/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  <w: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650B023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081D095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F2BC1DD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5A1BC6" w:rsidRPr="002F709B" w14:paraId="057CEE2D" w14:textId="77777777" w:rsidTr="00EC29F6">
        <w:tc>
          <w:tcPr>
            <w:tcW w:w="14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24F0E" w14:textId="02B00E10" w:rsidR="005A1BC6" w:rsidRPr="002F709B" w:rsidRDefault="005A1BC6" w:rsidP="00525F6B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  <w:t>สัญญาอนุพันธ์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5FBBCF" w14:textId="2CDAF7AA" w:rsidR="005A1BC6" w:rsidRPr="002F709B" w:rsidRDefault="00EC29F6" w:rsidP="00240868">
            <w:pPr>
              <w:ind w:right="-106"/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จำนวนปีที่ถือครองจากการใช้สิทธิ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B4A102" w14:textId="7B65EE8C" w:rsidR="005A1BC6" w:rsidRPr="002F709B" w:rsidRDefault="002F709B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</w:t>
            </w:r>
            <w:r w:rsidR="00EC29F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919508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C2C7F0" w14:textId="7E77CD30" w:rsidR="005A1BC6" w:rsidRPr="002F709B" w:rsidRDefault="00FC0D2E" w:rsidP="00525F6B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เพิ่มขึ้นร้อยละ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07</w:t>
            </w:r>
          </w:p>
        </w:tc>
      </w:tr>
      <w:tr w:rsidR="00EC29F6" w:rsidRPr="002F709B" w14:paraId="65EFF4FA" w14:textId="77777777" w:rsidTr="00EC29F6">
        <w:tc>
          <w:tcPr>
            <w:tcW w:w="14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9D95E" w14:textId="77777777" w:rsidR="00EC29F6" w:rsidRPr="002F709B" w:rsidRDefault="00EC29F6" w:rsidP="00EC29F6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4AB46" w14:textId="485D4854" w:rsidR="00EC29F6" w:rsidRPr="002F709B" w:rsidRDefault="00EC29F6" w:rsidP="00EC29F6">
            <w:pPr>
              <w:ind w:right="-106"/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อั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>ตราผลตอบแทนที่ปราศจากความเสี่ยง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B9FF7" w14:textId="348A4577" w:rsidR="00EC29F6" w:rsidRPr="002F709B" w:rsidRDefault="00EC29F6" w:rsidP="00EC29F6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4AECE" w14:textId="28123733" w:rsidR="00EC29F6" w:rsidRPr="002F709B" w:rsidRDefault="005B2CDA" w:rsidP="00EC29F6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ลดลง</w:t>
            </w:r>
            <w:r w:rsidR="00EC29F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</w:t>
            </w:r>
            <w:r w:rsidR="00EC29F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300BB" w14:textId="159D004E" w:rsidR="00EC29F6" w:rsidRPr="002F709B" w:rsidRDefault="00EC29F6" w:rsidP="00EC29F6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เพิ่มขึ้นร้อยละ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03</w:t>
            </w:r>
          </w:p>
        </w:tc>
      </w:tr>
      <w:tr w:rsidR="00F2533C" w:rsidRPr="002F709B" w14:paraId="32910DB1" w14:textId="77777777" w:rsidTr="00EC29F6"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81B6B" w14:textId="77777777" w:rsidR="00F2533C" w:rsidRPr="002F709B" w:rsidRDefault="00F2533C" w:rsidP="00F2533C">
            <w:pPr>
              <w:ind w:left="7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0D215" w14:textId="7A0543C2" w:rsidR="00F2533C" w:rsidRPr="002F709B" w:rsidRDefault="00F2533C" w:rsidP="00F2533C">
            <w:pPr>
              <w:ind w:right="-106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ความน่าจะเป็นของการผิดนัดชำระ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82CEC" w14:textId="50210D35" w:rsidR="00F2533C" w:rsidRPr="002F709B" w:rsidRDefault="00F2533C" w:rsidP="00F2533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0238A" w14:textId="05F08345" w:rsidR="00F2533C" w:rsidRPr="002F709B" w:rsidRDefault="00F2533C" w:rsidP="00F2533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ลดลงร้อยละ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17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03BC0" w14:textId="569B36E2" w:rsidR="00F2533C" w:rsidRPr="002F709B" w:rsidRDefault="00F2533C" w:rsidP="00F2533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เพิ่มขึ้นร้อยละ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17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38</w:t>
            </w:r>
          </w:p>
        </w:tc>
      </w:tr>
      <w:bookmarkEnd w:id="23"/>
    </w:tbl>
    <w:p w14:paraId="6CC71ECD" w14:textId="4761F84C" w:rsidR="007B01BC" w:rsidRPr="002F709B" w:rsidRDefault="007B01BC">
      <w:pPr>
        <w:jc w:val="left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EF8A3A9" w14:textId="2F3BB0F5" w:rsidR="005A1BC6" w:rsidRPr="002F709B" w:rsidRDefault="002F709B" w:rsidP="005A1BC6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</w:pPr>
      <w:bookmarkStart w:id="24" w:name="_Toc155778872"/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  <w:t>12</w:t>
      </w:r>
      <w:r w:rsidR="007B5FE5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  <w:t>.</w:t>
      </w:r>
      <w:r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  <w:t>2</w:t>
      </w:r>
      <w:r w:rsidR="007B5FE5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  <w:tab/>
      </w:r>
      <w:bookmarkEnd w:id="24"/>
      <w:r w:rsidR="005A1BC6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cs/>
          <w:lang w:eastAsia="th-TH" w:bidi="ar-SA"/>
        </w:rPr>
        <w:t xml:space="preserve">สินทรัพย์ทางการเงินที่วัดมูลค่าด้วย </w:t>
      </w:r>
      <w:proofErr w:type="spellStart"/>
      <w:r w:rsidR="005A1BC6" w:rsidRPr="002F709B">
        <w:rPr>
          <w:rFonts w:ascii="Browallia New" w:eastAsia="Arial Unicode MS" w:hAnsi="Browallia New" w:cs="Browallia New"/>
          <w:i w:val="0"/>
          <w:iCs w:val="0"/>
          <w:color w:val="000000"/>
          <w:sz w:val="26"/>
          <w:szCs w:val="26"/>
          <w:lang w:eastAsia="th-TH"/>
        </w:rPr>
        <w:t>FVOCI</w:t>
      </w:r>
      <w:proofErr w:type="spellEnd"/>
    </w:p>
    <w:p w14:paraId="53AB6FD9" w14:textId="77777777" w:rsidR="005A1BC6" w:rsidRPr="002F709B" w:rsidRDefault="005A1BC6" w:rsidP="00525F6B">
      <w:pPr>
        <w:ind w:left="540"/>
        <w:jc w:val="thaiDistribute"/>
        <w:outlineLvl w:val="2"/>
        <w:rPr>
          <w:rFonts w:ascii="Browallia New" w:eastAsia="Times New Roman" w:hAnsi="Browallia New" w:cs="Browallia New"/>
          <w:color w:val="000000"/>
          <w:sz w:val="26"/>
          <w:szCs w:val="26"/>
          <w:cs/>
        </w:rPr>
      </w:pPr>
      <w:bookmarkStart w:id="25" w:name="_Toc155778873"/>
    </w:p>
    <w:bookmarkEnd w:id="25"/>
    <w:p w14:paraId="72EEAF92" w14:textId="26D92FC5" w:rsidR="005A1BC6" w:rsidRPr="002F709B" w:rsidRDefault="00D36CC3" w:rsidP="00525F6B">
      <w:pPr>
        <w:ind w:left="54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บริษัท</w:t>
      </w:r>
      <w:r w:rsidR="005A1BC6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วัดมูลค่ายุติธรรม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ของเงินลงทุนในตราสารทุนที่ไม่ได้อยู่ในความต้องการของตลาดที่ไม่ได้ถือไว้เพื่อค้าผ่</w:t>
      </w:r>
      <w:r w:rsidR="005A1BC6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านกําไรขาดทุนเบ็ดเสร็จอื่น</w:t>
      </w:r>
    </w:p>
    <w:p w14:paraId="4D24D592" w14:textId="77777777" w:rsidR="005A1BC6" w:rsidRPr="002F709B" w:rsidRDefault="005A1BC6" w:rsidP="00525F6B">
      <w:pPr>
        <w:ind w:left="540"/>
        <w:jc w:val="left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</w:p>
    <w:tbl>
      <w:tblPr>
        <w:tblStyle w:val="TableGrid3"/>
        <w:tblW w:w="954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1728"/>
        <w:gridCol w:w="1728"/>
      </w:tblGrid>
      <w:tr w:rsidR="005A1BC6" w:rsidRPr="002F709B" w14:paraId="2D6E707C" w14:textId="77777777" w:rsidTr="00240868">
        <w:trPr>
          <w:trHeight w:val="220"/>
        </w:trPr>
        <w:tc>
          <w:tcPr>
            <w:tcW w:w="6093" w:type="dxa"/>
            <w:shd w:val="clear" w:color="auto" w:fill="auto"/>
          </w:tcPr>
          <w:p w14:paraId="19221044" w14:textId="77777777" w:rsidR="005A1BC6" w:rsidRPr="002F709B" w:rsidRDefault="005A1BC6" w:rsidP="008B61E0">
            <w:pPr>
              <w:ind w:left="525" w:right="-105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87C12C" w14:textId="77777777" w:rsidR="00D36CC3" w:rsidRPr="002F709B" w:rsidRDefault="00D36CC3" w:rsidP="00240868">
            <w:pPr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bidi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bidi="th-TH"/>
              </w:rPr>
              <w:t>งบการ</w:t>
            </w:r>
            <w:r w:rsidR="005A1BC6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เงินรวมและ</w:t>
            </w:r>
          </w:p>
          <w:p w14:paraId="4AD6CC75" w14:textId="055199D9" w:rsidR="005A1BC6" w:rsidRPr="002F709B" w:rsidRDefault="00D36CC3" w:rsidP="00240868">
            <w:pPr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bidi="th-TH"/>
              </w:rPr>
              <w:t>งบ</w:t>
            </w:r>
            <w:proofErr w:type="spellStart"/>
            <w:r w:rsidR="005A1BC6"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การเงินเฉพาะกิจการ</w:t>
            </w:r>
            <w:proofErr w:type="spellEnd"/>
          </w:p>
        </w:tc>
      </w:tr>
      <w:tr w:rsidR="005A1BC6" w:rsidRPr="002F709B" w14:paraId="1C162B69" w14:textId="77777777" w:rsidTr="00240868">
        <w:trPr>
          <w:trHeight w:val="220"/>
        </w:trPr>
        <w:tc>
          <w:tcPr>
            <w:tcW w:w="6093" w:type="dxa"/>
            <w:shd w:val="clear" w:color="auto" w:fill="auto"/>
          </w:tcPr>
          <w:p w14:paraId="00DDFF92" w14:textId="77777777" w:rsidR="005A1BC6" w:rsidRPr="002F709B" w:rsidRDefault="005A1BC6" w:rsidP="008B61E0">
            <w:pPr>
              <w:ind w:left="525" w:right="-105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23231" w14:textId="152017BB" w:rsidR="005A1BC6" w:rsidRPr="002F709B" w:rsidRDefault="005A1BC6" w:rsidP="00240868">
            <w:pPr>
              <w:ind w:left="-148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bidi="th-TH"/>
              </w:rPr>
            </w:pPr>
            <w:r w:rsidRPr="002F709B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  <w:p w14:paraId="6C6C7DCE" w14:textId="77777777" w:rsidR="005A1BC6" w:rsidRPr="002F709B" w:rsidRDefault="005A1BC6" w:rsidP="00240868">
            <w:pPr>
              <w:ind w:left="-43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44BE" w14:textId="43E4909C" w:rsidR="005A1BC6" w:rsidRPr="002F709B" w:rsidRDefault="005A1BC6" w:rsidP="00240868">
            <w:pPr>
              <w:ind w:left="-43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  <w:p w14:paraId="7910FF11" w14:textId="77777777" w:rsidR="005A1BC6" w:rsidRPr="002F709B" w:rsidRDefault="005A1BC6" w:rsidP="00240868">
            <w:pPr>
              <w:ind w:left="-43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5A1BC6" w:rsidRPr="002F709B" w14:paraId="576D0DBD" w14:textId="77777777" w:rsidTr="00240868">
        <w:trPr>
          <w:trHeight w:val="109"/>
        </w:trPr>
        <w:tc>
          <w:tcPr>
            <w:tcW w:w="6093" w:type="dxa"/>
            <w:shd w:val="clear" w:color="auto" w:fill="auto"/>
          </w:tcPr>
          <w:p w14:paraId="198C14EB" w14:textId="77777777" w:rsidR="005A1BC6" w:rsidRPr="002F709B" w:rsidRDefault="005A1BC6" w:rsidP="008B61E0">
            <w:pPr>
              <w:ind w:left="525" w:right="-105"/>
              <w:jc w:val="lef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สินทรัพย์ไม่หมุนเวียน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2E0B3092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7E532987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5A1BC6" w:rsidRPr="002F709B" w14:paraId="12952F11" w14:textId="77777777" w:rsidTr="00240868">
        <w:trPr>
          <w:trHeight w:val="103"/>
        </w:trPr>
        <w:tc>
          <w:tcPr>
            <w:tcW w:w="6093" w:type="dxa"/>
            <w:shd w:val="clear" w:color="auto" w:fill="auto"/>
          </w:tcPr>
          <w:p w14:paraId="0DB4E281" w14:textId="77777777" w:rsidR="005A1BC6" w:rsidRPr="002F709B" w:rsidRDefault="005A1BC6" w:rsidP="008B61E0">
            <w:pPr>
              <w:ind w:left="525" w:right="-105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bidi="th-TH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เงินลงทุนในตราสารทุน</w:t>
            </w:r>
            <w:r w:rsidRPr="002F709B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  <w:lang w:val="en-US"/>
              </w:rPr>
              <w:t>ที่ไม่อยู่ในความต้องการของตลาด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 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 w:bidi="th-TH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</w:tcPr>
          <w:p w14:paraId="6F623658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14:paraId="25CBB2C0" w14:textId="5A1AFBA2" w:rsidR="005A1BC6" w:rsidRPr="002F709B" w:rsidRDefault="002F709B" w:rsidP="002408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</w:t>
            </w:r>
            <w:r w:rsidR="005A1BC6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863</w:t>
            </w:r>
            <w:r w:rsidR="005A1BC6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</w:tbl>
    <w:p w14:paraId="772A2CA5" w14:textId="77777777" w:rsidR="00525F6B" w:rsidRPr="002F709B" w:rsidRDefault="00525F6B">
      <w:pPr>
        <w:jc w:val="left"/>
        <w:rPr>
          <w:rFonts w:ascii="Browallia New" w:eastAsia="Times New Roman" w:hAnsi="Browallia New" w:cs="Browallia New"/>
          <w:color w:val="000000"/>
          <w:sz w:val="26"/>
          <w:szCs w:val="26"/>
          <w:cs/>
          <w:lang w:val="en-US"/>
        </w:rPr>
      </w:pPr>
      <w:bookmarkStart w:id="26" w:name="_Toc155778874"/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br w:type="page"/>
      </w:r>
    </w:p>
    <w:p w14:paraId="58C761B9" w14:textId="774B1221" w:rsidR="005A1BC6" w:rsidRPr="002F709B" w:rsidRDefault="00D36CC3" w:rsidP="00525F6B">
      <w:pPr>
        <w:pStyle w:val="Style1"/>
        <w:pBdr>
          <w:bottom w:val="none" w:sz="0" w:space="0" w:color="auto"/>
        </w:pBdr>
        <w:spacing w:line="240" w:lineRule="auto"/>
        <w:ind w:left="540"/>
        <w:jc w:val="thaiDistribute"/>
        <w:rPr>
          <w:rFonts w:ascii="Browallia New" w:hAnsi="Browallia New" w:cs="Browallia New"/>
          <w:b w:val="0"/>
          <w:bCs w:val="0"/>
          <w:color w:val="000000"/>
          <w:sz w:val="26"/>
          <w:szCs w:val="26"/>
          <w:lang w:val="en-GB"/>
        </w:rPr>
      </w:pPr>
      <w:r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lastRenderedPageBreak/>
        <w:t>บริษัท</w:t>
      </w:r>
      <w:r w:rsidR="005A1BC6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รับรู้รายการขาดทุนจากการเปลี่ยนแปลงมูลค่ายุติธรรม</w:t>
      </w:r>
      <w:r w:rsidR="001D4D41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ใน</w:t>
      </w:r>
      <w:r w:rsidR="005A1BC6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</w:rPr>
        <w:t>กำไรขาดทุนเบ็ดเสร็จอื่นสำหรับปี พ</w:t>
      </w:r>
      <w:r w:rsidR="005A1BC6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  <w:t>.</w:t>
      </w:r>
      <w:r w:rsidR="005A1BC6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>ศ</w:t>
      </w:r>
      <w:r w:rsidR="005A1BC6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</w:rPr>
        <w:t xml:space="preserve">. </w:t>
      </w:r>
      <w:r w:rsidR="002F709B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lang w:val="en-GB"/>
        </w:rPr>
        <w:t>2567</w:t>
      </w:r>
      <w:r w:rsidR="005A1BC6" w:rsidRPr="002F709B">
        <w:rPr>
          <w:rFonts w:ascii="Browallia New" w:hAnsi="Browallia New" w:cs="Browallia New"/>
          <w:b w:val="0"/>
          <w:bCs w:val="0"/>
          <w:color w:val="000000"/>
          <w:sz w:val="26"/>
          <w:szCs w:val="26"/>
          <w:cs/>
          <w:lang w:val="en-GB"/>
        </w:rPr>
        <w:t xml:space="preserve"> ดังนี้</w:t>
      </w:r>
    </w:p>
    <w:bookmarkEnd w:id="26"/>
    <w:p w14:paraId="73FCE91B" w14:textId="77777777" w:rsidR="005A1BC6" w:rsidRPr="002F709B" w:rsidRDefault="005A1BC6" w:rsidP="00525F6B">
      <w:pPr>
        <w:ind w:left="54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tbl>
      <w:tblPr>
        <w:tblW w:w="9274" w:type="dxa"/>
        <w:tblInd w:w="180" w:type="dxa"/>
        <w:tblLook w:val="04A0" w:firstRow="1" w:lastRow="0" w:firstColumn="1" w:lastColumn="0" w:noHBand="0" w:noVBand="1"/>
      </w:tblPr>
      <w:tblGrid>
        <w:gridCol w:w="5818"/>
        <w:gridCol w:w="1728"/>
        <w:gridCol w:w="1728"/>
      </w:tblGrid>
      <w:tr w:rsidR="005A1BC6" w:rsidRPr="002F709B" w14:paraId="0E1CB831" w14:textId="77777777" w:rsidTr="003A2D3B">
        <w:trPr>
          <w:trHeight w:val="326"/>
          <w:tblHeader/>
        </w:trPr>
        <w:tc>
          <w:tcPr>
            <w:tcW w:w="5818" w:type="dxa"/>
            <w:shd w:val="clear" w:color="auto" w:fill="auto"/>
          </w:tcPr>
          <w:p w14:paraId="4887A745" w14:textId="77777777" w:rsidR="005A1BC6" w:rsidRPr="002F709B" w:rsidRDefault="005A1BC6" w:rsidP="00525F6B">
            <w:pPr>
              <w:ind w:left="25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3AA4C4C7" w14:textId="77777777" w:rsidR="00DD057A" w:rsidRPr="002F709B" w:rsidRDefault="00DD057A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  <w:p w14:paraId="1728E2A7" w14:textId="2CB5199F" w:rsidR="005A1BC6" w:rsidRPr="002F709B" w:rsidRDefault="00D36CC3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</w:t>
            </w:r>
            <w:r w:rsidR="005A1BC6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การเงินรวม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0078933C" w14:textId="77777777" w:rsidR="00DD057A" w:rsidRPr="002F709B" w:rsidRDefault="00D36CC3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</w:t>
            </w:r>
            <w:r w:rsidR="005A1BC6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การเงิน</w:t>
            </w:r>
          </w:p>
          <w:p w14:paraId="168BD951" w14:textId="5DD64742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เฉพาะกิจการ</w:t>
            </w:r>
          </w:p>
        </w:tc>
      </w:tr>
      <w:tr w:rsidR="005A1BC6" w:rsidRPr="002F709B" w14:paraId="06536FC1" w14:textId="77777777" w:rsidTr="003A2D3B">
        <w:trPr>
          <w:trHeight w:val="326"/>
          <w:tblHeader/>
        </w:trPr>
        <w:tc>
          <w:tcPr>
            <w:tcW w:w="5818" w:type="dxa"/>
            <w:shd w:val="clear" w:color="auto" w:fill="auto"/>
          </w:tcPr>
          <w:p w14:paraId="7ED2F960" w14:textId="77777777" w:rsidR="005A1BC6" w:rsidRPr="002F709B" w:rsidRDefault="005A1BC6" w:rsidP="00525F6B">
            <w:pPr>
              <w:ind w:left="25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7EB5E64F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เงินลงทุนตามวิธีส่วนได้เสีย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23517071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เงินลงทุนตามวิธีราคาทุน</w:t>
            </w:r>
          </w:p>
        </w:tc>
      </w:tr>
      <w:tr w:rsidR="005A1BC6" w:rsidRPr="002F709B" w14:paraId="25F719D3" w14:textId="77777777" w:rsidTr="003A2D3B">
        <w:trPr>
          <w:trHeight w:val="326"/>
          <w:tblHeader/>
        </w:trPr>
        <w:tc>
          <w:tcPr>
            <w:tcW w:w="5818" w:type="dxa"/>
            <w:shd w:val="clear" w:color="auto" w:fill="auto"/>
          </w:tcPr>
          <w:p w14:paraId="49F2E447" w14:textId="77777777" w:rsidR="005A1BC6" w:rsidRPr="002F709B" w:rsidRDefault="005A1BC6" w:rsidP="00525F6B">
            <w:pPr>
              <w:ind w:left="25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062C553B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6DCE7F50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5A1BC6" w:rsidRPr="002F709B" w14:paraId="60D4F8C1" w14:textId="77777777" w:rsidTr="003A2D3B">
        <w:trPr>
          <w:trHeight w:val="59"/>
          <w:tblHeader/>
        </w:trPr>
        <w:tc>
          <w:tcPr>
            <w:tcW w:w="5818" w:type="dxa"/>
            <w:shd w:val="clear" w:color="auto" w:fill="auto"/>
          </w:tcPr>
          <w:p w14:paraId="13A66D93" w14:textId="77777777" w:rsidR="005A1BC6" w:rsidRPr="002F709B" w:rsidRDefault="005A1BC6" w:rsidP="00525F6B">
            <w:pPr>
              <w:ind w:left="25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72C66389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th-TH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3FE57562" w14:textId="77777777" w:rsidR="005A1BC6" w:rsidRPr="002F709B" w:rsidRDefault="005A1BC6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th-TH"/>
              </w:rPr>
            </w:pPr>
          </w:p>
        </w:tc>
      </w:tr>
      <w:tr w:rsidR="005A1BC6" w:rsidRPr="002F709B" w14:paraId="67CEC0DE" w14:textId="77777777" w:rsidTr="003A2D3B">
        <w:trPr>
          <w:trHeight w:val="336"/>
        </w:trPr>
        <w:tc>
          <w:tcPr>
            <w:tcW w:w="5818" w:type="dxa"/>
            <w:shd w:val="clear" w:color="auto" w:fill="auto"/>
          </w:tcPr>
          <w:p w14:paraId="6558013E" w14:textId="77777777" w:rsidR="005A1BC6" w:rsidRPr="002F709B" w:rsidRDefault="005A1BC6" w:rsidP="00525F6B">
            <w:pPr>
              <w:ind w:left="25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1728" w:type="dxa"/>
            <w:shd w:val="clear" w:color="auto" w:fill="auto"/>
          </w:tcPr>
          <w:p w14:paraId="7C348E66" w14:textId="6E03DB61" w:rsidR="005A1BC6" w:rsidRPr="002F709B" w:rsidRDefault="002F709B" w:rsidP="00240868">
            <w:pPr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</w:t>
            </w:r>
            <w:r w:rsidR="005A1BC6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863</w:t>
            </w:r>
            <w:r w:rsidR="005A1BC6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28" w:type="dxa"/>
            <w:shd w:val="clear" w:color="auto" w:fill="auto"/>
          </w:tcPr>
          <w:p w14:paraId="0747C7F5" w14:textId="260B5CC1" w:rsidR="005A1BC6" w:rsidRPr="002F709B" w:rsidRDefault="002F709B" w:rsidP="00240868">
            <w:pPr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</w:t>
            </w:r>
            <w:r w:rsidR="005A1BC6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863</w:t>
            </w:r>
            <w:r w:rsidR="005A1BC6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5A1BC6" w:rsidRPr="002F709B" w14:paraId="6F7AEC34" w14:textId="77777777" w:rsidTr="003A2D3B">
        <w:trPr>
          <w:trHeight w:val="326"/>
        </w:trPr>
        <w:tc>
          <w:tcPr>
            <w:tcW w:w="5818" w:type="dxa"/>
            <w:shd w:val="clear" w:color="auto" w:fill="auto"/>
          </w:tcPr>
          <w:p w14:paraId="01C9EDB4" w14:textId="77777777" w:rsidR="005A1BC6" w:rsidRPr="002F709B" w:rsidRDefault="005A1BC6" w:rsidP="00525F6B">
            <w:pPr>
              <w:ind w:left="25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728" w:type="dxa"/>
            <w:shd w:val="clear" w:color="auto" w:fill="auto"/>
          </w:tcPr>
          <w:p w14:paraId="3AB0B8D4" w14:textId="0CE44F55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863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28" w:type="dxa"/>
            <w:shd w:val="clear" w:color="auto" w:fill="auto"/>
          </w:tcPr>
          <w:p w14:paraId="28AF7DD4" w14:textId="597BC0FF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863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5A1BC6" w:rsidRPr="002F709B" w14:paraId="753ED038" w14:textId="77777777" w:rsidTr="003A2D3B">
        <w:trPr>
          <w:trHeight w:val="316"/>
        </w:trPr>
        <w:tc>
          <w:tcPr>
            <w:tcW w:w="5818" w:type="dxa"/>
            <w:shd w:val="clear" w:color="auto" w:fill="auto"/>
          </w:tcPr>
          <w:p w14:paraId="59C47DF3" w14:textId="77777777" w:rsidR="005A1BC6" w:rsidRPr="002F709B" w:rsidRDefault="005A1BC6" w:rsidP="00525F6B">
            <w:pPr>
              <w:ind w:left="25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0C53E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BBFEE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</w:tbl>
    <w:p w14:paraId="05C6EE7B" w14:textId="77777777" w:rsidR="005A1BC6" w:rsidRPr="002F709B" w:rsidRDefault="005A1BC6" w:rsidP="00525F6B">
      <w:pPr>
        <w:ind w:left="547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p w14:paraId="3BB79B28" w14:textId="70600534" w:rsidR="005A1BC6" w:rsidRPr="002F709B" w:rsidRDefault="005A1BC6" w:rsidP="00525F6B">
      <w:pPr>
        <w:ind w:left="547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ผู้บริหารของ</w:t>
      </w:r>
      <w:r w:rsidR="00D36CC3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บริษัท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ได้มีการประเมินมูลค่าของเงินลงทุนในตราสารทุน</w:t>
      </w:r>
      <w:r w:rsidR="00D36CC3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โดยใช้วิธีคิดลด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 xml:space="preserve">ของกระแสเงินสดในอนาคต จากผลของการประมาณมูลค่ายุติธรรม บริษัทจึงรับรู้ขาดทุนจากการด้อยค่าของสินทรัพย์ทางการเงินที่วัดมูลค่าด้วย </w:t>
      </w:r>
      <w:proofErr w:type="spellStart"/>
      <w:r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FVOCI</w:t>
      </w:r>
      <w:proofErr w:type="spellEnd"/>
      <w:r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 xml:space="preserve">จำนวน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69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86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</w:rPr>
        <w:t>ล้านบาทในกำไรขาดทุนเบ็ดเสร็จอื่น</w:t>
      </w:r>
    </w:p>
    <w:p w14:paraId="0DC82966" w14:textId="77777777" w:rsidR="005A1BC6" w:rsidRPr="002F709B" w:rsidRDefault="005A1BC6" w:rsidP="00525F6B">
      <w:pPr>
        <w:ind w:left="547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p w14:paraId="52E8D5B1" w14:textId="2D1275EC" w:rsidR="005A1BC6" w:rsidRPr="002F709B" w:rsidRDefault="005A1BC6" w:rsidP="00525F6B">
      <w:pPr>
        <w:ind w:left="547"/>
        <w:jc w:val="thaiDistribute"/>
        <w:rPr>
          <w:rFonts w:ascii="Browallia New" w:eastAsia="Arial Unicode MS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</w:rPr>
        <w:t xml:space="preserve">ตารางต่อไปนี้แสดงสรุปข้อมูลเชิงปริมาณของข้อมูลที่ไม่สามารถสังเกตได้ที่มีสาระสำคัญที่ใช้ในการจัดมูลค่ายุติธรรมที่เป็นข้อมูลระดับ </w:t>
      </w:r>
      <w:r w:rsidR="002F709B" w:rsidRPr="002F709B">
        <w:rPr>
          <w:rFonts w:ascii="Browallia New" w:eastAsia="Arial Unicode MS" w:hAnsi="Browallia New" w:cs="Browallia New"/>
          <w:color w:val="000000"/>
          <w:spacing w:val="-4"/>
          <w:sz w:val="26"/>
          <w:szCs w:val="26"/>
        </w:rPr>
        <w:t>3</w:t>
      </w:r>
    </w:p>
    <w:p w14:paraId="495AC483" w14:textId="77777777" w:rsidR="005A1BC6" w:rsidRPr="002F709B" w:rsidRDefault="005A1BC6" w:rsidP="00525F6B">
      <w:pPr>
        <w:ind w:left="547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308" w:type="dxa"/>
        <w:tblInd w:w="142" w:type="dxa"/>
        <w:tblLook w:val="04A0" w:firstRow="1" w:lastRow="0" w:firstColumn="1" w:lastColumn="0" w:noHBand="0" w:noVBand="1"/>
      </w:tblPr>
      <w:tblGrid>
        <w:gridCol w:w="2410"/>
        <w:gridCol w:w="1080"/>
        <w:gridCol w:w="1080"/>
        <w:gridCol w:w="2668"/>
        <w:gridCol w:w="1080"/>
        <w:gridCol w:w="990"/>
      </w:tblGrid>
      <w:tr w:rsidR="005A1BC6" w:rsidRPr="002F709B" w14:paraId="10A8F620" w14:textId="77777777" w:rsidTr="00240868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31ADEE" w14:textId="77777777" w:rsidR="005A1BC6" w:rsidRPr="002F709B" w:rsidRDefault="005A1BC6" w:rsidP="00525F6B">
            <w:pPr>
              <w:ind w:left="28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A6339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มูลค่ายุติธรรม</w:t>
            </w:r>
          </w:p>
        </w:tc>
        <w:tc>
          <w:tcPr>
            <w:tcW w:w="2668" w:type="dxa"/>
            <w:tcBorders>
              <w:left w:val="nil"/>
              <w:right w:val="nil"/>
            </w:tcBorders>
            <w:shd w:val="clear" w:color="auto" w:fill="auto"/>
          </w:tcPr>
          <w:p w14:paraId="20ED3A6E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754B1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ช่วงของข้อมูล</w:t>
            </w:r>
          </w:p>
        </w:tc>
      </w:tr>
      <w:tr w:rsidR="005A1BC6" w:rsidRPr="002F709B" w14:paraId="792A87CB" w14:textId="77777777" w:rsidTr="00240868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F6EBB6" w14:textId="77777777" w:rsidR="005A1BC6" w:rsidRPr="002F709B" w:rsidRDefault="005A1BC6" w:rsidP="00525F6B">
            <w:pPr>
              <w:ind w:left="28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BD86E6" w14:textId="5AEC2622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CED00F7" w14:textId="395D4CF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26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B4AF4A5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ข้อมูลที่ไม่สามารถ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59853F4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FD994B4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1BC6" w:rsidRPr="002F709B" w14:paraId="1F9D7B75" w14:textId="77777777" w:rsidTr="00240868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A85EBE" w14:textId="77777777" w:rsidR="005A1BC6" w:rsidRPr="002F709B" w:rsidRDefault="005A1BC6" w:rsidP="00525F6B">
            <w:pPr>
              <w:ind w:left="285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7A3B9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0BE0F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814B9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สังเกตได้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FDDCA" w14:textId="32868C3F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1C6D65" w14:textId="2FB0C826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5A1BC6" w:rsidRPr="002F709B" w14:paraId="1C542FB2" w14:textId="77777777" w:rsidTr="00240868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960115" w14:textId="77777777" w:rsidR="005A1BC6" w:rsidRPr="002F709B" w:rsidRDefault="005A1BC6" w:rsidP="00525F6B">
            <w:pPr>
              <w:ind w:left="28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0B46AB4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46E60C5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833631" w14:textId="77777777" w:rsidR="005A1BC6" w:rsidRPr="002F709B" w:rsidRDefault="005A1BC6" w:rsidP="00240868">
            <w:pPr>
              <w:ind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C2BA5D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E743CFB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5A1BC6" w:rsidRPr="002F709B" w14:paraId="6F058A7F" w14:textId="77777777" w:rsidTr="00240868"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58128" w14:textId="6D9C8097" w:rsidR="00525F6B" w:rsidRPr="002F709B" w:rsidRDefault="00717492" w:rsidP="00717492">
            <w:pPr>
              <w:ind w:left="463" w:right="-72" w:hanging="178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 </w:t>
            </w:r>
            <w:r w:rsidR="005A1BC6"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>เงินลงทุนในตราสารทุน</w:t>
            </w:r>
          </w:p>
          <w:p w14:paraId="267130B8" w14:textId="58B7ABAE" w:rsidR="00525F6B" w:rsidRPr="002F709B" w:rsidRDefault="00525F6B" w:rsidP="00525F6B">
            <w:pPr>
              <w:ind w:left="28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  <w:t xml:space="preserve"> </w:t>
            </w:r>
            <w:r w:rsidR="005A1BC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ที่ไม่อยู่ในความต้องการ</w:t>
            </w:r>
          </w:p>
          <w:p w14:paraId="64B67037" w14:textId="19A3948E" w:rsidR="005A1BC6" w:rsidRPr="002F709B" w:rsidRDefault="00525F6B" w:rsidP="00525F6B">
            <w:pPr>
              <w:ind w:left="285" w:right="-72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5A1BC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ของตลาด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FBE2CB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386667" w14:textId="61EC156E" w:rsidR="005A1BC6" w:rsidRPr="002F709B" w:rsidRDefault="002F709B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69</w:t>
            </w:r>
            <w:r w:rsidR="005A1BC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863</w:t>
            </w:r>
            <w:r w:rsidR="005A1BC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6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DBD6365" w14:textId="77777777" w:rsidR="005A1BC6" w:rsidRPr="002F709B" w:rsidRDefault="005A1BC6" w:rsidP="00240868">
            <w:pPr>
              <w:ind w:left="213" w:right="-72" w:hanging="213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ปัจจัยการเติบโตของกำไร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9AFBC7" w14:textId="1CD482BC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B9ABED" w14:textId="19EBE363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</w:t>
            </w:r>
          </w:p>
        </w:tc>
      </w:tr>
      <w:tr w:rsidR="005A1BC6" w:rsidRPr="002F709B" w14:paraId="7005A37C" w14:textId="77777777" w:rsidTr="00240868"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F1D74" w14:textId="77777777" w:rsidR="005A1BC6" w:rsidRPr="002F709B" w:rsidRDefault="005A1BC6" w:rsidP="00525F6B">
            <w:pPr>
              <w:ind w:left="28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9B398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BC0DC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28E77" w14:textId="77777777" w:rsidR="005A1BC6" w:rsidRPr="002F709B" w:rsidRDefault="005A1BC6" w:rsidP="00240868">
            <w:pPr>
              <w:ind w:left="213" w:right="-172" w:hanging="213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อั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>ตราคิดลดที่ปรับด้วยความเสี่ยง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3D34" w14:textId="10B0376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C2CB" w14:textId="60DC2429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18</w:t>
            </w:r>
          </w:p>
        </w:tc>
      </w:tr>
    </w:tbl>
    <w:p w14:paraId="235DBFAA" w14:textId="77777777" w:rsidR="005A1BC6" w:rsidRPr="002F709B" w:rsidRDefault="005A1BC6" w:rsidP="00525F6B">
      <w:pPr>
        <w:ind w:left="540"/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5E8E9AB9" w14:textId="3386D504" w:rsidR="005A1BC6" w:rsidRPr="002F709B" w:rsidRDefault="00717492" w:rsidP="00717492">
      <w:pPr>
        <w:ind w:left="540"/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 </w:t>
      </w:r>
      <w:r w:rsidR="005A1BC6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ตารางต่อไปนี้แสดงความสัมพันธ์ของข้อมูลที่ไม่สามารถสังเกตได้กับมูลค่ายุติธรรม</w:t>
      </w:r>
    </w:p>
    <w:p w14:paraId="1FD28D5E" w14:textId="77777777" w:rsidR="005A1BC6" w:rsidRPr="002F709B" w:rsidRDefault="005A1BC6" w:rsidP="00525F6B">
      <w:pPr>
        <w:ind w:left="540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790"/>
        <w:gridCol w:w="2358"/>
        <w:gridCol w:w="1261"/>
        <w:gridCol w:w="1529"/>
        <w:gridCol w:w="1530"/>
      </w:tblGrid>
      <w:tr w:rsidR="005A1BC6" w:rsidRPr="002F709B" w14:paraId="4B74F3BB" w14:textId="77777777" w:rsidTr="00667704"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8600AC" w14:textId="77777777" w:rsidR="005A1BC6" w:rsidRPr="002F709B" w:rsidRDefault="005A1BC6" w:rsidP="00525F6B">
            <w:pPr>
              <w:ind w:left="43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D4C92A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  <w:shd w:val="clear" w:color="auto" w:fill="auto"/>
          </w:tcPr>
          <w:p w14:paraId="1435FB58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82373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การเปลี่ยนแปลงในมูลค่ายุติธรรม</w:t>
            </w:r>
          </w:p>
        </w:tc>
      </w:tr>
      <w:tr w:rsidR="005A1BC6" w:rsidRPr="002F709B" w14:paraId="558DE13F" w14:textId="77777777" w:rsidTr="00667704"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B717A3" w14:textId="77777777" w:rsidR="005A1BC6" w:rsidRPr="002F709B" w:rsidRDefault="005A1BC6" w:rsidP="00525F6B">
            <w:pPr>
              <w:ind w:left="43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12A5B9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ข้อมูลที่ไม่สามารถ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6C9E6C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3066495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การเพิ่มขึ้นของสมมุติฐาน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74D8FAE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การลดลงของสมมุติฐาน</w:t>
            </w:r>
          </w:p>
        </w:tc>
      </w:tr>
      <w:tr w:rsidR="005A1BC6" w:rsidRPr="002F709B" w14:paraId="40C57BFD" w14:textId="77777777" w:rsidTr="00667704"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072253" w14:textId="77777777" w:rsidR="005A1BC6" w:rsidRPr="002F709B" w:rsidRDefault="005A1BC6" w:rsidP="00525F6B">
            <w:pPr>
              <w:ind w:left="435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CAE56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สังเกตได้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78C719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เคลื่อนไหว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AEA37" w14:textId="34941262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81B8B" w14:textId="115FAEF8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</w:tr>
      <w:tr w:rsidR="005A1BC6" w:rsidRPr="002F709B" w14:paraId="64C03CD3" w14:textId="77777777" w:rsidTr="00667704"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32603D" w14:textId="77777777" w:rsidR="005A1BC6" w:rsidRPr="002F709B" w:rsidRDefault="005A1BC6" w:rsidP="00525F6B">
            <w:pPr>
              <w:ind w:left="43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EA3015D" w14:textId="77777777" w:rsidR="005A1BC6" w:rsidRPr="002F709B" w:rsidRDefault="005A1BC6" w:rsidP="00240868">
            <w:pPr>
              <w:ind w:right="-106"/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E783AB4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70F736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9C8BB25" w14:textId="77777777" w:rsidR="005A1BC6" w:rsidRPr="002F709B" w:rsidRDefault="005A1BC6" w:rsidP="00240868">
            <w:pPr>
              <w:ind w:right="-72"/>
              <w:jc w:val="center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5A1BC6" w:rsidRPr="002F709B" w14:paraId="4D8F8F0F" w14:textId="77777777" w:rsidTr="00667704">
        <w:tc>
          <w:tcPr>
            <w:tcW w:w="27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A684F" w14:textId="5BD18D6B" w:rsidR="005A1BC6" w:rsidRPr="002F709B" w:rsidRDefault="00717492" w:rsidP="00525F6B">
            <w:pPr>
              <w:ind w:left="43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="005A1BC6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ตราสารทุนไม่จดทะเบียน</w:t>
            </w:r>
          </w:p>
          <w:p w14:paraId="64B069A0" w14:textId="77777777" w:rsidR="005A1BC6" w:rsidRPr="002F709B" w:rsidRDefault="005A1BC6" w:rsidP="00525F6B">
            <w:pPr>
              <w:ind w:left="43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D1118A" w14:textId="77777777" w:rsidR="005A1BC6" w:rsidRPr="002F709B" w:rsidRDefault="005A1BC6" w:rsidP="00240868">
            <w:pPr>
              <w:ind w:right="-106"/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  <w:cs/>
              </w:rPr>
              <w:t>ปัจจัยการเติบโตของกำไร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9AC2FD" w14:textId="60A30425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val="en-US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D370DF1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8EE261" w14:textId="5ED9FD93" w:rsidR="005A1BC6" w:rsidRPr="002F709B" w:rsidRDefault="0040607D" w:rsidP="00667704">
            <w:pPr>
              <w:ind w:left="-12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5A1BC6" w:rsidRPr="002F709B" w14:paraId="1B067956" w14:textId="77777777" w:rsidTr="00667704">
        <w:tc>
          <w:tcPr>
            <w:tcW w:w="27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01AE7" w14:textId="77777777" w:rsidR="005A1BC6" w:rsidRPr="002F709B" w:rsidRDefault="005A1BC6" w:rsidP="00525F6B">
            <w:pPr>
              <w:ind w:left="435" w:righ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CB56" w14:textId="77777777" w:rsidR="005A1BC6" w:rsidRPr="002F709B" w:rsidRDefault="005A1BC6" w:rsidP="00240868">
            <w:pPr>
              <w:ind w:right="-106"/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10"/>
                <w:sz w:val="26"/>
                <w:szCs w:val="26"/>
                <w:cs/>
              </w:rPr>
              <w:t>อัตราคิดลดที่ปรับด้วยความเสี่ยง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97DA8" w14:textId="64571290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66095" w14:textId="77777777" w:rsidR="005A1BC6" w:rsidRPr="002F709B" w:rsidRDefault="005A1BC6" w:rsidP="00240868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EA46C" w14:textId="504C3BDE" w:rsidR="005A1BC6" w:rsidRPr="002F709B" w:rsidRDefault="0040607D" w:rsidP="00667704">
            <w:pPr>
              <w:ind w:left="-12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</w:tbl>
    <w:p w14:paraId="1D49FF15" w14:textId="77777777" w:rsidR="00525F6B" w:rsidRPr="002F709B" w:rsidRDefault="00525F6B">
      <w:pPr>
        <w:jc w:val="left"/>
        <w:rPr>
          <w:rFonts w:ascii="Browallia New" w:eastAsia="Times New Roman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24F8DE79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0302FEE2" w14:textId="387DE8DF" w:rsidR="001F6390" w:rsidRPr="002F709B" w:rsidRDefault="002F709B" w:rsidP="00BE05A0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bookmarkStart w:id="27" w:name="_Hlk80101911"/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13</w:t>
            </w:r>
            <w:r w:rsidR="001F639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1F639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  <w:bookmarkEnd w:id="27"/>
    </w:tbl>
    <w:p w14:paraId="6E69081B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62" w:type="dxa"/>
        <w:tblInd w:w="-108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2F709B" w14:paraId="453C8079" w14:textId="77777777" w:rsidTr="00E878E5">
        <w:tc>
          <w:tcPr>
            <w:tcW w:w="4378" w:type="dxa"/>
            <w:shd w:val="clear" w:color="auto" w:fill="auto"/>
            <w:vAlign w:val="bottom"/>
          </w:tcPr>
          <w:p w14:paraId="4E68EA0B" w14:textId="77777777" w:rsidR="00EE29D9" w:rsidRPr="002F709B" w:rsidRDefault="00EE29D9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E79A1D" w14:textId="77777777" w:rsidR="00EE29D9" w:rsidRPr="002F709B" w:rsidRDefault="00EE29D9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101683" w14:textId="77777777" w:rsidR="00EE29D9" w:rsidRPr="002F709B" w:rsidRDefault="00EE29D9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673072" w:rsidRPr="002F709B" w14:paraId="0128D283" w14:textId="77777777" w:rsidTr="00E878E5">
        <w:tc>
          <w:tcPr>
            <w:tcW w:w="4378" w:type="dxa"/>
            <w:shd w:val="clear" w:color="auto" w:fill="auto"/>
            <w:vAlign w:val="bottom"/>
          </w:tcPr>
          <w:p w14:paraId="3D19767A" w14:textId="77777777" w:rsidR="00673072" w:rsidRPr="002F709B" w:rsidRDefault="00673072" w:rsidP="00673072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2FBF7" w14:textId="7CA95973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E8FDCF" w14:textId="3772F6BA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5DC831" w14:textId="3F4E4DEF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D5B90B" w14:textId="42E7E6D0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673072" w:rsidRPr="002F709B" w14:paraId="6313C72D" w14:textId="77777777" w:rsidTr="00E878E5">
        <w:tc>
          <w:tcPr>
            <w:tcW w:w="4378" w:type="dxa"/>
            <w:shd w:val="clear" w:color="auto" w:fill="auto"/>
            <w:vAlign w:val="bottom"/>
          </w:tcPr>
          <w:p w14:paraId="16209447" w14:textId="77777777" w:rsidR="00673072" w:rsidRPr="002F709B" w:rsidRDefault="00673072" w:rsidP="00673072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E53378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F47978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4BDFE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AB77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73072" w:rsidRPr="002F709B" w14:paraId="1C15B9CC" w14:textId="77777777" w:rsidTr="00E878E5">
        <w:tc>
          <w:tcPr>
            <w:tcW w:w="4378" w:type="dxa"/>
            <w:shd w:val="clear" w:color="auto" w:fill="auto"/>
            <w:vAlign w:val="bottom"/>
          </w:tcPr>
          <w:p w14:paraId="08CCE61D" w14:textId="77777777" w:rsidR="00673072" w:rsidRPr="002F709B" w:rsidRDefault="00673072" w:rsidP="00673072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A49511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77F4C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DB6373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82E847" w14:textId="7777777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73072" w:rsidRPr="002F709B" w14:paraId="68E25CA9" w14:textId="77777777" w:rsidTr="00E878E5">
        <w:trPr>
          <w:trHeight w:val="341"/>
        </w:trPr>
        <w:tc>
          <w:tcPr>
            <w:tcW w:w="4378" w:type="dxa"/>
            <w:shd w:val="clear" w:color="auto" w:fill="auto"/>
            <w:vAlign w:val="bottom"/>
          </w:tcPr>
          <w:p w14:paraId="08857DF6" w14:textId="77777777" w:rsidR="00673072" w:rsidRPr="002F709B" w:rsidRDefault="00673072" w:rsidP="00673072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28" w:name="OLE_LINK13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43DF859" w14:textId="2A17F395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917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86D27BA" w14:textId="375505D8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E99E9A7" w14:textId="5F25F4BF" w:rsidR="00673072" w:rsidRPr="002F709B" w:rsidRDefault="00865849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1A598C4" w14:textId="2EAD3167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673072" w:rsidRPr="002F709B" w14:paraId="11BB4A7C" w14:textId="77777777" w:rsidTr="00865849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4B8492A7" w14:textId="77777777" w:rsidR="00673072" w:rsidRPr="002F709B" w:rsidRDefault="00673072" w:rsidP="00673072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FAF79F" w14:textId="5789B765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653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1FA5844" w14:textId="6887888F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C1909CF" w14:textId="0C87C73A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645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79A33A0" w14:textId="1881F6D6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673072" w:rsidRPr="002F709B" w14:paraId="14A63654" w14:textId="77777777" w:rsidTr="00DB3299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3E90B884" w14:textId="77777777" w:rsidR="00673072" w:rsidRPr="002F709B" w:rsidRDefault="00673072" w:rsidP="00673072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038794" w14:textId="643C65E2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571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51AA0" w14:textId="22816AC9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  <w:r w:rsidR="00673072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8B2825" w14:textId="2DF76C01" w:rsidR="00673072" w:rsidRPr="002F709B" w:rsidRDefault="002F709B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645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D9DF" w14:textId="5CF0CDFA" w:rsidR="00673072" w:rsidRPr="002F709B" w:rsidRDefault="00673072" w:rsidP="0067307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bookmarkEnd w:id="28"/>
    </w:tbl>
    <w:p w14:paraId="3A72D257" w14:textId="77777777" w:rsidR="007B01BC" w:rsidRPr="002F709B" w:rsidRDefault="007B01BC" w:rsidP="00036904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</w:p>
    <w:p w14:paraId="5798FCEC" w14:textId="3510C1D6" w:rsidR="00315465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ต้นทุนของสินค้าคงเหลือจำนวน</w:t>
      </w:r>
      <w:r w:rsidR="00D866B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60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157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892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บาท และ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41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600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371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บาท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(พ.ศ.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  <w:r w:rsidR="00A60711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: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131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838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722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673072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บาท</w:t>
      </w:r>
      <w:r w:rsidR="00673072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673072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และ</w:t>
      </w:r>
      <w:r w:rsidR="00673072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47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076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523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673072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บาท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)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รับรู้เป็น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ค่าใช้จ่ายและรวมอยู่ในต้นทุนขายในงบกำไรขาดทุนเบ็ดเสร็จรวมและงบกำไรขาดทุนเบ็ดเสร็จเฉพาะกิจการตามลำดับ ในปี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="00A60711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4409EE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กลุ่มกิจการและบริษัท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ไม่มีสินค้าคงเหลือแสดงด้วยมูลค่าสุทธิที่จะได้รับซึ่งต่ำกว่าราคาทุน (พ.ศ.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: </w:t>
      </w:r>
      <w:r w:rsidR="00AF14DA" w:rsidRPr="002F709B">
        <w:rPr>
          <w:rFonts w:ascii="Browallia New" w:hAnsi="Browallia New" w:cs="Browallia New"/>
          <w:color w:val="000000"/>
          <w:sz w:val="26"/>
          <w:szCs w:val="26"/>
          <w:cs/>
        </w:rPr>
        <w:t>ไม่มี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)</w:t>
      </w:r>
      <w:bookmarkStart w:id="29" w:name="_Hlk80101959"/>
    </w:p>
    <w:p w14:paraId="2E726C4C" w14:textId="77777777" w:rsidR="00862AD9" w:rsidRPr="002F709B" w:rsidRDefault="00862AD9" w:rsidP="00A34DA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525F6B" w:rsidRPr="002F709B" w14:paraId="5975495C" w14:textId="77777777" w:rsidTr="00823D11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42F2034C" w14:textId="7EEE6826" w:rsidR="00525F6B" w:rsidRPr="002F709B" w:rsidRDefault="002F709B" w:rsidP="00823D11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14</w:t>
            </w:r>
            <w:r w:rsidR="00525F6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525F6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เงินให้กู้ยืมระยะสั้นแก่กิจการอื่น</w:t>
            </w:r>
          </w:p>
        </w:tc>
      </w:tr>
    </w:tbl>
    <w:p w14:paraId="594AC7A6" w14:textId="77777777" w:rsidR="00862AD9" w:rsidRPr="002F709B" w:rsidRDefault="00862AD9" w:rsidP="00525F6B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E3A28BC" w14:textId="05C32D5D" w:rsidR="00862AD9" w:rsidRPr="002F709B" w:rsidRDefault="00862AD9" w:rsidP="00525F6B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การเคลื่อนไหวของเงินให้กู้ยืมระยะสั้นแก่กิจการอื่นแสดงไว้ดังต่อไปนี้</w:t>
      </w:r>
    </w:p>
    <w:p w14:paraId="68395FAE" w14:textId="77777777" w:rsidR="00862AD9" w:rsidRPr="002F709B" w:rsidRDefault="00862AD9" w:rsidP="00525F6B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59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966"/>
        <w:gridCol w:w="1296"/>
        <w:gridCol w:w="1297"/>
      </w:tblGrid>
      <w:tr w:rsidR="00862AD9" w:rsidRPr="002F709B" w14:paraId="6FDAB55D" w14:textId="77777777" w:rsidTr="00240868">
        <w:tc>
          <w:tcPr>
            <w:tcW w:w="6966" w:type="dxa"/>
            <w:shd w:val="clear" w:color="auto" w:fill="auto"/>
            <w:vAlign w:val="bottom"/>
          </w:tcPr>
          <w:p w14:paraId="7C187691" w14:textId="77777777" w:rsidR="00862AD9" w:rsidRPr="002F709B" w:rsidRDefault="00862AD9" w:rsidP="00525F6B">
            <w:pPr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98924" w14:textId="77777777" w:rsidR="00862AD9" w:rsidRPr="002F709B" w:rsidRDefault="00862AD9" w:rsidP="00240868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งบการเงินรวมและ</w:t>
            </w:r>
          </w:p>
          <w:p w14:paraId="245F1CA5" w14:textId="77777777" w:rsidR="00862AD9" w:rsidRPr="002F709B" w:rsidRDefault="00862AD9" w:rsidP="00240868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862AD9" w:rsidRPr="002F709B" w14:paraId="6705D294" w14:textId="77777777" w:rsidTr="00240868">
        <w:tc>
          <w:tcPr>
            <w:tcW w:w="6966" w:type="dxa"/>
            <w:shd w:val="clear" w:color="auto" w:fill="auto"/>
            <w:vAlign w:val="bottom"/>
          </w:tcPr>
          <w:p w14:paraId="346C9F4E" w14:textId="77777777" w:rsidR="00862AD9" w:rsidRPr="002F709B" w:rsidRDefault="00862AD9" w:rsidP="00525F6B">
            <w:pPr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46284A2E" w14:textId="411A004A" w:rsidR="00862AD9" w:rsidRPr="002F709B" w:rsidRDefault="00862AD9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14:paraId="12B28E32" w14:textId="532A0CFA" w:rsidR="00862AD9" w:rsidRPr="002F709B" w:rsidRDefault="00862AD9" w:rsidP="0024086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862AD9" w:rsidRPr="002F709B" w14:paraId="7D9A1B75" w14:textId="77777777" w:rsidTr="00240868">
        <w:tc>
          <w:tcPr>
            <w:tcW w:w="6966" w:type="dxa"/>
            <w:shd w:val="clear" w:color="auto" w:fill="auto"/>
            <w:vAlign w:val="bottom"/>
          </w:tcPr>
          <w:p w14:paraId="656C5D5E" w14:textId="77777777" w:rsidR="00862AD9" w:rsidRPr="002F709B" w:rsidRDefault="00862AD9" w:rsidP="00525F6B">
            <w:pPr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46C4AE" w14:textId="77777777" w:rsidR="00862AD9" w:rsidRPr="002F709B" w:rsidRDefault="00862AD9" w:rsidP="00240868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F3FF67" w14:textId="77777777" w:rsidR="00862AD9" w:rsidRPr="002F709B" w:rsidRDefault="00862AD9" w:rsidP="00240868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862AD9" w:rsidRPr="002F709B" w14:paraId="33B17B24" w14:textId="77777777" w:rsidTr="00240868">
        <w:tc>
          <w:tcPr>
            <w:tcW w:w="6966" w:type="dxa"/>
            <w:shd w:val="clear" w:color="auto" w:fill="auto"/>
            <w:vAlign w:val="bottom"/>
          </w:tcPr>
          <w:p w14:paraId="1C1C6040" w14:textId="77777777" w:rsidR="00862AD9" w:rsidRPr="002F709B" w:rsidRDefault="00862AD9" w:rsidP="00525F6B">
            <w:pPr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A53DC3" w14:textId="77777777" w:rsidR="00862AD9" w:rsidRPr="002F709B" w:rsidRDefault="00862AD9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F1264" w14:textId="77777777" w:rsidR="00862AD9" w:rsidRPr="002F709B" w:rsidRDefault="00862AD9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62AD9" w:rsidRPr="002F709B" w14:paraId="26E3FBA5" w14:textId="77777777" w:rsidTr="00240868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3ACDF4BC" w14:textId="45B9BE90" w:rsidR="00862AD9" w:rsidRPr="002F709B" w:rsidRDefault="00862AD9" w:rsidP="00525F6B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มกราคม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A32B647" w14:textId="55FA69AF" w:rsidR="00862AD9" w:rsidRPr="002F709B" w:rsidRDefault="002F709B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6877D6F" w14:textId="77777777" w:rsidR="00862AD9" w:rsidRPr="002F709B" w:rsidRDefault="00862AD9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862AD9" w:rsidRPr="002F709B" w14:paraId="0052AEB1" w14:textId="77777777" w:rsidTr="00240868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1339A723" w14:textId="77777777" w:rsidR="00862AD9" w:rsidRPr="002F709B" w:rsidRDefault="00862AD9" w:rsidP="00525F6B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เงินให้กู้ยืมเพิ่มระหว่างปี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CD940D" w14:textId="77777777" w:rsidR="00862AD9" w:rsidRPr="002F709B" w:rsidRDefault="00862AD9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B58240" w14:textId="7DF72407" w:rsidR="00862AD9" w:rsidRPr="002F709B" w:rsidRDefault="002F709B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862AD9" w:rsidRPr="002F709B" w14:paraId="7D5B6639" w14:textId="77777777" w:rsidTr="00240868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7F045CD1" w14:textId="27DD2279" w:rsidR="00862AD9" w:rsidRPr="002F709B" w:rsidRDefault="00862AD9" w:rsidP="00525F6B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69B7AF" w14:textId="3EEFF986" w:rsidR="00862AD9" w:rsidRPr="002F709B" w:rsidRDefault="002F709B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B8A33F" w14:textId="347CE492" w:rsidR="00862AD9" w:rsidRPr="002F709B" w:rsidRDefault="002F709B" w:rsidP="00240868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862A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</w:tbl>
    <w:p w14:paraId="366D9DB5" w14:textId="77777777" w:rsidR="00862AD9" w:rsidRPr="002F709B" w:rsidRDefault="00862AD9" w:rsidP="00525F6B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647EC1E" w14:textId="4D6B44FD" w:rsidR="00862AD9" w:rsidRPr="002F709B" w:rsidRDefault="00862AD9" w:rsidP="00525F6B">
      <w:pPr>
        <w:tabs>
          <w:tab w:val="center" w:pos="4536"/>
          <w:tab w:val="center" w:pos="5670"/>
          <w:tab w:val="center" w:pos="6804"/>
          <w:tab w:val="right" w:pos="7655"/>
        </w:tabs>
        <w:ind w:right="11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เงินให้กู้ยืมระยะสั้น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แก่กิจการ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อื่นเป็นเงินกู้ยืมในสกุลเงินบาท ซึ่งค้ำประกันโดยบุคคล </w:t>
      </w:r>
      <w:r w:rsidR="005D4997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และมีกำหนดชำระคืน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ในเดือนมีนาคม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>ถึง ธันวาคม พ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  <w:cs/>
        </w:rPr>
        <w:t>ศ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</w:rPr>
        <w:t xml:space="preserve">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2568</w:t>
      </w:r>
      <w:r w:rsidR="00CB2A97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(</w:t>
      </w:r>
      <w:r w:rsidR="00CB2A97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  <w:r w:rsidR="00CB2A97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: </w:t>
      </w:r>
      <w:r w:rsidR="00CB2A97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ชำระคืนเมื่อทวงถาม</w:t>
      </w:r>
      <w:r w:rsidR="00CB2A97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)</w:t>
      </w:r>
      <w:r w:rsidR="005D4997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รายได้ดอกเบี้ยที่เกี่ยวข้องจำนวน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lang w:val="en-US"/>
        </w:rPr>
        <w:t xml:space="preserve"> </w:t>
      </w:r>
      <w:bookmarkStart w:id="30" w:name="_Hlk190055801"/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760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274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bookmarkEnd w:id="30"/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บาท</w:t>
      </w:r>
      <w:r w:rsidR="005D4997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(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: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จำนวน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085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616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บาท) ได้รวมอยู่ในงบการเงินรวมและงบเฉพาะกิจการ </w:t>
      </w:r>
    </w:p>
    <w:p w14:paraId="48DF525B" w14:textId="63F81D61" w:rsidR="0046438A" w:rsidRPr="002F709B" w:rsidRDefault="00862AD9" w:rsidP="00525F6B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tbl>
      <w:tblPr>
        <w:tblpPr w:leftFromText="180" w:rightFromText="180" w:vertAnchor="text" w:horzAnchor="margin" w:tblpY="1"/>
        <w:tblW w:w="9461" w:type="dxa"/>
        <w:tblLook w:val="04A0" w:firstRow="1" w:lastRow="0" w:firstColumn="1" w:lastColumn="0" w:noHBand="0" w:noVBand="1"/>
      </w:tblPr>
      <w:tblGrid>
        <w:gridCol w:w="9461"/>
      </w:tblGrid>
      <w:tr w:rsidR="00F42B68" w:rsidRPr="002F709B" w14:paraId="33BF7AF7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49C8B473" w14:textId="43240A35" w:rsidR="00F42B68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15</w:t>
            </w:r>
            <w:r w:rsidR="00F42B68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F42B68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เงินฝากธนาคารที่ติดภาระค้ำประกัน</w:t>
            </w:r>
          </w:p>
        </w:tc>
      </w:tr>
      <w:bookmarkEnd w:id="29"/>
    </w:tbl>
    <w:p w14:paraId="7C9F569C" w14:textId="77777777" w:rsidR="00F42B68" w:rsidRPr="002F709B" w:rsidRDefault="00F42B68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40" w:type="dxa"/>
        <w:tblInd w:w="-90" w:type="dxa"/>
        <w:tblLook w:val="0000" w:firstRow="0" w:lastRow="0" w:firstColumn="0" w:lastColumn="0" w:noHBand="0" w:noVBand="0"/>
      </w:tblPr>
      <w:tblGrid>
        <w:gridCol w:w="3780"/>
        <w:gridCol w:w="1440"/>
        <w:gridCol w:w="1440"/>
        <w:gridCol w:w="1440"/>
        <w:gridCol w:w="1440"/>
      </w:tblGrid>
      <w:tr w:rsidR="00B602BE" w:rsidRPr="002F709B" w14:paraId="458F55B0" w14:textId="77777777" w:rsidTr="00E878E5">
        <w:tc>
          <w:tcPr>
            <w:tcW w:w="3780" w:type="dxa"/>
            <w:shd w:val="clear" w:color="auto" w:fill="auto"/>
            <w:vAlign w:val="bottom"/>
          </w:tcPr>
          <w:p w14:paraId="1DFCEDF0" w14:textId="77777777" w:rsidR="00B602BE" w:rsidRPr="002F709B" w:rsidRDefault="00B602BE" w:rsidP="00036904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0D6A0" w14:textId="77777777" w:rsidR="00B602BE" w:rsidRPr="002F709B" w:rsidRDefault="00B602BE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7661B6" w14:textId="77777777" w:rsidR="00B602BE" w:rsidRPr="002F709B" w:rsidRDefault="00B602BE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9512F" w:rsidRPr="002F709B" w14:paraId="56C65D30" w14:textId="77777777" w:rsidTr="00E878E5">
        <w:tc>
          <w:tcPr>
            <w:tcW w:w="3780" w:type="dxa"/>
            <w:shd w:val="clear" w:color="auto" w:fill="auto"/>
            <w:vAlign w:val="bottom"/>
          </w:tcPr>
          <w:p w14:paraId="26D72139" w14:textId="77777777" w:rsidR="00B9512F" w:rsidRPr="002F709B" w:rsidRDefault="00B9512F" w:rsidP="00B9512F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6224AD8" w14:textId="7947A729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C9E10B8" w14:textId="13782DD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6F42AED" w14:textId="7FCB4F8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01F95E7" w14:textId="2310658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</w:tr>
      <w:tr w:rsidR="00B9512F" w:rsidRPr="002F709B" w14:paraId="35505F3F" w14:textId="77777777" w:rsidTr="00E878E5">
        <w:tc>
          <w:tcPr>
            <w:tcW w:w="3780" w:type="dxa"/>
            <w:shd w:val="clear" w:color="auto" w:fill="auto"/>
            <w:vAlign w:val="bottom"/>
          </w:tcPr>
          <w:p w14:paraId="12F1E2F8" w14:textId="77777777" w:rsidR="00B9512F" w:rsidRPr="002F709B" w:rsidRDefault="00B9512F" w:rsidP="00B9512F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9CEE80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69D5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7FABB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EC38E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9512F" w:rsidRPr="002F709B" w14:paraId="756F59F9" w14:textId="77777777" w:rsidTr="00E878E5">
        <w:trPr>
          <w:trHeight w:val="80"/>
        </w:trPr>
        <w:tc>
          <w:tcPr>
            <w:tcW w:w="3780" w:type="dxa"/>
            <w:shd w:val="clear" w:color="auto" w:fill="auto"/>
            <w:vAlign w:val="bottom"/>
          </w:tcPr>
          <w:p w14:paraId="6762BF7D" w14:textId="77777777" w:rsidR="00B9512F" w:rsidRPr="002F709B" w:rsidRDefault="00B9512F" w:rsidP="00B9512F">
            <w:pPr>
              <w:ind w:left="-23" w:right="-72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5902D0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CDCEB0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7F09B5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A44170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865849" w:rsidRPr="002F709B" w14:paraId="4FA129D5" w14:textId="77777777" w:rsidTr="00E878E5">
        <w:trPr>
          <w:trHeight w:val="80"/>
        </w:trPr>
        <w:tc>
          <w:tcPr>
            <w:tcW w:w="3780" w:type="dxa"/>
            <w:shd w:val="clear" w:color="auto" w:fill="auto"/>
            <w:vAlign w:val="bottom"/>
          </w:tcPr>
          <w:p w14:paraId="7C2EC13D" w14:textId="68C3E864" w:rsidR="00865849" w:rsidRPr="002F709B" w:rsidRDefault="00865849" w:rsidP="00865849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31" w:name="OLE_LINK14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เงินฝากออมทรัพย์</w:t>
            </w:r>
          </w:p>
        </w:tc>
        <w:tc>
          <w:tcPr>
            <w:tcW w:w="1440" w:type="dxa"/>
            <w:shd w:val="clear" w:color="auto" w:fill="auto"/>
          </w:tcPr>
          <w:p w14:paraId="28B83F1E" w14:textId="28E1DD02" w:rsidR="00865849" w:rsidRPr="002F709B" w:rsidRDefault="002F709B" w:rsidP="008658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119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265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270</w:t>
            </w:r>
          </w:p>
        </w:tc>
        <w:tc>
          <w:tcPr>
            <w:tcW w:w="1440" w:type="dxa"/>
            <w:shd w:val="clear" w:color="auto" w:fill="auto"/>
          </w:tcPr>
          <w:p w14:paraId="3F5A2269" w14:textId="4DE1CDF7" w:rsidR="00865849" w:rsidRPr="002F709B" w:rsidRDefault="002F709B" w:rsidP="008658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992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440" w:type="dxa"/>
            <w:shd w:val="clear" w:color="auto" w:fill="auto"/>
          </w:tcPr>
          <w:p w14:paraId="7FE6FF0A" w14:textId="32269FE6" w:rsidR="00865849" w:rsidRPr="002F709B" w:rsidRDefault="002F709B" w:rsidP="008658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105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980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142</w:t>
            </w:r>
          </w:p>
        </w:tc>
        <w:tc>
          <w:tcPr>
            <w:tcW w:w="1440" w:type="dxa"/>
            <w:shd w:val="clear" w:color="auto" w:fill="auto"/>
          </w:tcPr>
          <w:p w14:paraId="5BD32E39" w14:textId="33EFB111" w:rsidR="00865849" w:rsidRPr="002F709B" w:rsidRDefault="002F709B" w:rsidP="008658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417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865849" w:rsidRPr="002F709B" w14:paraId="6972CAE6" w14:textId="77777777" w:rsidTr="00E878E5">
        <w:trPr>
          <w:trHeight w:val="80"/>
        </w:trPr>
        <w:tc>
          <w:tcPr>
            <w:tcW w:w="3780" w:type="dxa"/>
            <w:shd w:val="clear" w:color="auto" w:fill="auto"/>
            <w:vAlign w:val="bottom"/>
          </w:tcPr>
          <w:p w14:paraId="511D657B" w14:textId="71100593" w:rsidR="00865849" w:rsidRPr="002F709B" w:rsidRDefault="00865849" w:rsidP="00865849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เงินฝากประจำ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FCAFC24" w14:textId="3C18CDA1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710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937F6D3" w14:textId="4AAF7D2D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520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304DF55" w14:textId="76BC90E2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710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CF8A22E" w14:textId="50361BB6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520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326</w:t>
            </w:r>
          </w:p>
        </w:tc>
      </w:tr>
      <w:tr w:rsidR="00865849" w:rsidRPr="002F709B" w14:paraId="16AEC920" w14:textId="77777777" w:rsidTr="00E878E5">
        <w:trPr>
          <w:trHeight w:val="80"/>
        </w:trPr>
        <w:tc>
          <w:tcPr>
            <w:tcW w:w="3780" w:type="dxa"/>
            <w:shd w:val="clear" w:color="auto" w:fill="auto"/>
            <w:vAlign w:val="bottom"/>
          </w:tcPr>
          <w:p w14:paraId="73DED40F" w14:textId="0EB2DBC1" w:rsidR="00865849" w:rsidRPr="002F709B" w:rsidRDefault="00865849" w:rsidP="00865849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42FA" w14:textId="06572564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192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975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850A7" w14:textId="00B76870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512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AFCB8" w14:textId="65B5D7C5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179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690</w:t>
            </w:r>
            <w:r w:rsidR="0086584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E07D2" w14:textId="4BD32EA5" w:rsidR="00865849" w:rsidRPr="002F709B" w:rsidRDefault="002F709B" w:rsidP="0086584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937</w:t>
            </w:r>
            <w:r w:rsidR="008658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326</w:t>
            </w:r>
          </w:p>
        </w:tc>
      </w:tr>
      <w:bookmarkEnd w:id="31"/>
    </w:tbl>
    <w:p w14:paraId="398A9136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58CFD5A" w14:textId="6B657C4D" w:rsidR="004C6163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เงินฝากธนาคารของ</w:t>
      </w:r>
      <w:r w:rsidR="00E259DB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ได้นำไปเป็นหลักประกันกับสถาบันการเงินในประเทศ เพื่อใช้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ออกหนังสือค้ำประกันแก่บุคคลภายนอก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และเพื่อเป็นหลักประกันวงเงินเบิกเกินบัญชีธนาคารและวงเงินสินเชื่อของบริษัทและบริษัทย่อย</w:t>
      </w:r>
      <w:r w:rsidR="006E76E6" w:rsidRPr="002F709B">
        <w:rPr>
          <w:rFonts w:ascii="Browallia New" w:hAnsi="Browallia New" w:cs="Browallia New"/>
          <w:color w:val="000000"/>
          <w:sz w:val="26"/>
          <w:szCs w:val="26"/>
        </w:rPr>
        <w:t xml:space="preserve"> (</w:t>
      </w:r>
      <w:r w:rsidR="006E76E6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หมายเหตุ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22</w:t>
      </w:r>
      <w:r w:rsidR="006E76E6" w:rsidRPr="002F709B">
        <w:rPr>
          <w:rFonts w:ascii="Browallia New" w:hAnsi="Browallia New" w:cs="Browallia New"/>
          <w:color w:val="000000"/>
          <w:sz w:val="26"/>
          <w:szCs w:val="26"/>
        </w:rPr>
        <w:t>)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</w:p>
    <w:p w14:paraId="708FD24D" w14:textId="4926AB7B" w:rsidR="007B01BC" w:rsidRPr="002F709B" w:rsidRDefault="007B01BC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7DE09EF4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55717D4C" w14:textId="7B15182C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16</w:t>
            </w:r>
            <w:r w:rsidR="00982B9E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A6052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 xml:space="preserve">เงินลงทุนในบริษัทย่อย </w:t>
            </w:r>
          </w:p>
        </w:tc>
      </w:tr>
    </w:tbl>
    <w:p w14:paraId="7021347D" w14:textId="77777777" w:rsidR="00B31C4E" w:rsidRPr="002F709B" w:rsidRDefault="00B31C4E" w:rsidP="00036904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5E0B6095" w14:textId="18618467" w:rsidR="00EE29D9" w:rsidRPr="002F709B" w:rsidRDefault="00EE29D9" w:rsidP="00036904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การเปลี่ยนแปลงเงินลงทุนในบริษัทย่อยสามารถวิเคราะห์ได้ดังต่อไปนี้</w:t>
      </w:r>
    </w:p>
    <w:p w14:paraId="7585141C" w14:textId="77777777" w:rsidR="00EE29D9" w:rsidRPr="002F709B" w:rsidRDefault="00EE29D9" w:rsidP="00036904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6581"/>
        <w:gridCol w:w="1440"/>
        <w:gridCol w:w="1440"/>
      </w:tblGrid>
      <w:tr w:rsidR="00BF25CF" w:rsidRPr="002F709B" w14:paraId="4689F212" w14:textId="77777777" w:rsidTr="00E878E5">
        <w:tc>
          <w:tcPr>
            <w:tcW w:w="6581" w:type="dxa"/>
            <w:shd w:val="clear" w:color="auto" w:fill="auto"/>
            <w:vAlign w:val="bottom"/>
          </w:tcPr>
          <w:p w14:paraId="0D616A2A" w14:textId="77777777" w:rsidR="00EE29D9" w:rsidRPr="002F709B" w:rsidRDefault="00EE29D9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287A0" w14:textId="77777777" w:rsidR="00EE29D9" w:rsidRPr="002F709B" w:rsidRDefault="00EE29D9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CB24D3" w:rsidRPr="002F709B" w14:paraId="52C7DED9" w14:textId="77777777" w:rsidTr="00E878E5">
        <w:trPr>
          <w:trHeight w:val="80"/>
        </w:trPr>
        <w:tc>
          <w:tcPr>
            <w:tcW w:w="6581" w:type="dxa"/>
            <w:shd w:val="clear" w:color="auto" w:fill="auto"/>
            <w:vAlign w:val="bottom"/>
          </w:tcPr>
          <w:p w14:paraId="35187A93" w14:textId="77777777" w:rsidR="00CB24D3" w:rsidRPr="002F709B" w:rsidRDefault="00CB24D3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32" w:name="_Hlk141087934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72331AC" w14:textId="58EDE287" w:rsidR="00CB24D3" w:rsidRPr="002F709B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C3545E9" w14:textId="41D845E7" w:rsidR="00CB24D3" w:rsidRPr="002F709B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</w:tr>
      <w:bookmarkEnd w:id="32"/>
      <w:tr w:rsidR="00CB24D3" w:rsidRPr="002F709B" w14:paraId="6667A60E" w14:textId="77777777" w:rsidTr="00E878E5">
        <w:trPr>
          <w:trHeight w:val="80"/>
        </w:trPr>
        <w:tc>
          <w:tcPr>
            <w:tcW w:w="6581" w:type="dxa"/>
            <w:shd w:val="clear" w:color="auto" w:fill="auto"/>
            <w:vAlign w:val="bottom"/>
          </w:tcPr>
          <w:p w14:paraId="58BD178D" w14:textId="77777777" w:rsidR="00CB24D3" w:rsidRPr="002F709B" w:rsidRDefault="00CB24D3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3D6B90" w14:textId="77777777" w:rsidR="00CB24D3" w:rsidRPr="002F709B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4705D" w14:textId="77777777" w:rsidR="00CB24D3" w:rsidRPr="002F709B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CB24D3" w:rsidRPr="002F709B" w14:paraId="3B50DC36" w14:textId="77777777" w:rsidTr="00E878E5">
        <w:trPr>
          <w:trHeight w:val="80"/>
        </w:trPr>
        <w:tc>
          <w:tcPr>
            <w:tcW w:w="6581" w:type="dxa"/>
            <w:shd w:val="clear" w:color="auto" w:fill="auto"/>
            <w:vAlign w:val="bottom"/>
          </w:tcPr>
          <w:p w14:paraId="315A541C" w14:textId="77777777" w:rsidR="00CB24D3" w:rsidRPr="002F709B" w:rsidRDefault="00CB24D3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5974A9" w14:textId="77777777" w:rsidR="00CB24D3" w:rsidRPr="002F709B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DD63F8" w14:textId="77777777" w:rsidR="00CB24D3" w:rsidRPr="002F709B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B9512F" w:rsidRPr="002F709B" w14:paraId="422E67AE" w14:textId="77777777" w:rsidTr="00E878E5">
        <w:trPr>
          <w:trHeight w:val="80"/>
        </w:trPr>
        <w:tc>
          <w:tcPr>
            <w:tcW w:w="6581" w:type="dxa"/>
            <w:shd w:val="clear" w:color="auto" w:fill="auto"/>
            <w:vAlign w:val="bottom"/>
          </w:tcPr>
          <w:p w14:paraId="281CE985" w14:textId="6B3065D1" w:rsidR="00B9512F" w:rsidRPr="002F709B" w:rsidRDefault="00B9512F" w:rsidP="00B9512F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33" w:name="OLE_LINK15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วันที่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มกราคม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8376E5A" w14:textId="5A4D2DE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</w:t>
            </w:r>
            <w:r w:rsidR="009418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134</w:t>
            </w:r>
            <w:r w:rsidR="009418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1916723" w14:textId="19D317E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575</w:t>
            </w:r>
          </w:p>
        </w:tc>
      </w:tr>
      <w:tr w:rsidR="00B9512F" w:rsidRPr="002F709B" w14:paraId="2E582BA2" w14:textId="77777777" w:rsidTr="00E878E5">
        <w:trPr>
          <w:trHeight w:val="80"/>
        </w:trPr>
        <w:tc>
          <w:tcPr>
            <w:tcW w:w="6581" w:type="dxa"/>
            <w:shd w:val="clear" w:color="auto" w:fill="auto"/>
            <w:vAlign w:val="bottom"/>
          </w:tcPr>
          <w:p w14:paraId="094C605F" w14:textId="77777777" w:rsidR="00B9512F" w:rsidRPr="002F709B" w:rsidRDefault="00B9512F" w:rsidP="00B9512F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ลงทุนเพิ่มระหว่างปี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19D981" w14:textId="6B39CD6F" w:rsidR="00B9512F" w:rsidRPr="002F709B" w:rsidRDefault="009418D9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B9FE28" w14:textId="0A2E7DB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</w:tr>
      <w:tr w:rsidR="00B9512F" w:rsidRPr="002F709B" w14:paraId="63123B91" w14:textId="77777777" w:rsidTr="00E878E5">
        <w:trPr>
          <w:trHeight w:val="80"/>
        </w:trPr>
        <w:tc>
          <w:tcPr>
            <w:tcW w:w="6581" w:type="dxa"/>
            <w:shd w:val="clear" w:color="auto" w:fill="auto"/>
            <w:vAlign w:val="bottom"/>
          </w:tcPr>
          <w:p w14:paraId="078EBD4C" w14:textId="227E3776" w:rsidR="00B9512F" w:rsidRPr="002F709B" w:rsidRDefault="00B9512F" w:rsidP="00B9512F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0BF1D" w14:textId="6E758BB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</w:t>
            </w:r>
            <w:r w:rsidR="009418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134</w:t>
            </w:r>
            <w:r w:rsidR="009418D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07F58" w14:textId="1D18418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375</w:t>
            </w:r>
          </w:p>
        </w:tc>
      </w:tr>
      <w:bookmarkEnd w:id="33"/>
    </w:tbl>
    <w:p w14:paraId="4D841965" w14:textId="77777777" w:rsidR="00EE29D9" w:rsidRPr="002F709B" w:rsidRDefault="00EE29D9" w:rsidP="00036904">
      <w:pPr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</w:p>
    <w:p w14:paraId="020C0934" w14:textId="3474459F" w:rsidR="0046438A" w:rsidRPr="002F709B" w:rsidRDefault="0046438A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กลุ่มกิจการมีบริษัทย่อยซึ่งรวมอยู่ในงบการเงินรวมของกลุ่มกิจการดังต่อไปนี้ บริษัทย่อยดังกล่าว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มีหุ้นทุนเป็นหุ้นสามัญเท่านั้น โดยกลุ่มกิจการถือหุ้นทางตรง ซึ่งสัดส่วนของส่วนได้เสีย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 นอกจากนี้บริษัทมีกิจการร่วมค้าที่ร่วมดำเนินงาน</w:t>
      </w:r>
    </w:p>
    <w:p w14:paraId="3055D8CF" w14:textId="77777777" w:rsidR="00A60523" w:rsidRPr="002F709B" w:rsidRDefault="00A60523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550CEA9F" w14:textId="1856F0A2" w:rsidR="00A60523" w:rsidRPr="002F709B" w:rsidRDefault="00A60523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cs/>
        </w:rPr>
        <w:sectPr w:rsidR="00A60523" w:rsidRPr="002F709B" w:rsidSect="007B01BC"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p w14:paraId="584DB56A" w14:textId="77777777" w:rsidR="00326D20" w:rsidRPr="002F709B" w:rsidRDefault="00326D20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lastRenderedPageBreak/>
        <w:t>รายละเอียดของเงินลงทุนในบริษัทย่อย มีดังนี้</w:t>
      </w:r>
    </w:p>
    <w:p w14:paraId="383593AD" w14:textId="77777777" w:rsidR="00326D20" w:rsidRPr="002F709B" w:rsidRDefault="00326D20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15389" w:type="dxa"/>
        <w:tblLayout w:type="fixed"/>
        <w:tblLook w:val="0400" w:firstRow="0" w:lastRow="0" w:firstColumn="0" w:lastColumn="0" w:noHBand="0" w:noVBand="1"/>
      </w:tblPr>
      <w:tblGrid>
        <w:gridCol w:w="2131"/>
        <w:gridCol w:w="975"/>
        <w:gridCol w:w="3987"/>
        <w:gridCol w:w="1134"/>
        <w:gridCol w:w="1134"/>
        <w:gridCol w:w="1134"/>
        <w:gridCol w:w="992"/>
        <w:gridCol w:w="850"/>
        <w:gridCol w:w="878"/>
        <w:gridCol w:w="12"/>
        <w:gridCol w:w="1077"/>
        <w:gridCol w:w="1085"/>
      </w:tblGrid>
      <w:tr w:rsidR="00A60523" w:rsidRPr="002F709B" w14:paraId="5732DDF2" w14:textId="77777777" w:rsidTr="003A2D3B">
        <w:trPr>
          <w:trHeight w:val="284"/>
        </w:trPr>
        <w:tc>
          <w:tcPr>
            <w:tcW w:w="2131" w:type="dxa"/>
            <w:shd w:val="clear" w:color="auto" w:fill="auto"/>
          </w:tcPr>
          <w:p w14:paraId="7A6F2A76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15BCF02C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shd w:val="clear" w:color="auto" w:fill="auto"/>
          </w:tcPr>
          <w:p w14:paraId="0C5692D7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04C0730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FBCA869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ทุนที่ออก</w:t>
            </w:r>
          </w:p>
        </w:tc>
        <w:tc>
          <w:tcPr>
            <w:tcW w:w="1740" w:type="dxa"/>
            <w:gridSpan w:val="3"/>
            <w:shd w:val="clear" w:color="auto" w:fill="auto"/>
          </w:tcPr>
          <w:p w14:paraId="7395943D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สัดส่วน</w:t>
            </w:r>
          </w:p>
        </w:tc>
        <w:tc>
          <w:tcPr>
            <w:tcW w:w="2162" w:type="dxa"/>
            <w:gridSpan w:val="2"/>
            <w:shd w:val="clear" w:color="auto" w:fill="auto"/>
          </w:tcPr>
          <w:p w14:paraId="4C64EF08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เงินลงทุน</w:t>
            </w:r>
          </w:p>
        </w:tc>
      </w:tr>
      <w:tr w:rsidR="00A60523" w:rsidRPr="002F709B" w14:paraId="53841866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55797729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2FDD4F77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ประเทศที่</w:t>
            </w:r>
          </w:p>
        </w:tc>
        <w:tc>
          <w:tcPr>
            <w:tcW w:w="3987" w:type="dxa"/>
            <w:shd w:val="clear" w:color="auto" w:fill="auto"/>
          </w:tcPr>
          <w:p w14:paraId="583E4D77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EA1C6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ทุนจดทะเบียน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011713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และชำระแล้ว</w:t>
            </w: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DF0E30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ในความเป็นเจ้าของ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042EC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ในวิธีราคาทุน</w:t>
            </w:r>
          </w:p>
        </w:tc>
      </w:tr>
      <w:tr w:rsidR="00A60523" w:rsidRPr="002F709B" w14:paraId="0C8010AA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0DA8D188" w14:textId="77777777" w:rsidR="00B9512F" w:rsidRPr="002F709B" w:rsidRDefault="00B9512F" w:rsidP="00B9512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207B0508" w14:textId="77777777" w:rsidR="00B9512F" w:rsidRPr="002F709B" w:rsidRDefault="00B9512F" w:rsidP="00B9512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จดทะเบียน</w:t>
            </w:r>
          </w:p>
        </w:tc>
        <w:tc>
          <w:tcPr>
            <w:tcW w:w="3987" w:type="dxa"/>
            <w:shd w:val="clear" w:color="auto" w:fill="auto"/>
          </w:tcPr>
          <w:p w14:paraId="2A7CC758" w14:textId="77777777" w:rsidR="00B9512F" w:rsidRPr="002F709B" w:rsidRDefault="00B9512F" w:rsidP="00B9512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FF840BB" w14:textId="69013B65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41D7FD88" w14:textId="2C84893D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  <w:tc>
          <w:tcPr>
            <w:tcW w:w="1134" w:type="dxa"/>
            <w:shd w:val="clear" w:color="auto" w:fill="auto"/>
          </w:tcPr>
          <w:p w14:paraId="16261BB5" w14:textId="7BC40BDE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2567</w:t>
            </w:r>
          </w:p>
        </w:tc>
        <w:tc>
          <w:tcPr>
            <w:tcW w:w="992" w:type="dxa"/>
            <w:shd w:val="clear" w:color="auto" w:fill="auto"/>
          </w:tcPr>
          <w:p w14:paraId="4F01A54D" w14:textId="544D03F4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  <w:tc>
          <w:tcPr>
            <w:tcW w:w="850" w:type="dxa"/>
            <w:shd w:val="clear" w:color="auto" w:fill="auto"/>
          </w:tcPr>
          <w:p w14:paraId="0D2F5DCE" w14:textId="762E5ECD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2567</w:t>
            </w:r>
          </w:p>
        </w:tc>
        <w:tc>
          <w:tcPr>
            <w:tcW w:w="878" w:type="dxa"/>
            <w:shd w:val="clear" w:color="auto" w:fill="auto"/>
          </w:tcPr>
          <w:p w14:paraId="6D2E71B6" w14:textId="33C4330A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29CD5711" w14:textId="2042F7DE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2567</w:t>
            </w:r>
          </w:p>
        </w:tc>
        <w:tc>
          <w:tcPr>
            <w:tcW w:w="1085" w:type="dxa"/>
            <w:shd w:val="clear" w:color="auto" w:fill="auto"/>
          </w:tcPr>
          <w:p w14:paraId="4591FC12" w14:textId="1A644661" w:rsidR="00B9512F" w:rsidRPr="002F709B" w:rsidRDefault="00B9512F" w:rsidP="00B9512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</w:tr>
      <w:tr w:rsidR="00A60523" w:rsidRPr="002F709B" w14:paraId="4EF1686F" w14:textId="77777777" w:rsidTr="003A2D3B">
        <w:trPr>
          <w:trHeight w:val="99"/>
        </w:trPr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14:paraId="280C003C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ชื่อบริษัท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6F71B34B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จัดตั้ง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auto"/>
          </w:tcPr>
          <w:p w14:paraId="77F8389B" w14:textId="77777777" w:rsidR="00326D20" w:rsidRPr="002F709B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ลักษณะของธุรกิจ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095F6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A5B764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793392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FBC4360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71A3D3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26A6A959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BB910C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14:paraId="50B871C5" w14:textId="77777777" w:rsidR="00326D20" w:rsidRPr="002F709B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A60523" w:rsidRPr="002F709B" w14:paraId="5358D0F7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13C5F04A" w14:textId="204C857D" w:rsidR="00A60523" w:rsidRPr="002F709B" w:rsidRDefault="00A60523" w:rsidP="009418D9">
            <w:pPr>
              <w:ind w:left="-86" w:right="-72"/>
              <w:jc w:val="lef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975" w:type="dxa"/>
            <w:shd w:val="clear" w:color="auto" w:fill="auto"/>
          </w:tcPr>
          <w:p w14:paraId="2B9FF078" w14:textId="77777777" w:rsidR="00A60523" w:rsidRPr="002F709B" w:rsidRDefault="00A60523" w:rsidP="009418D9">
            <w:pPr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987" w:type="dxa"/>
            <w:shd w:val="clear" w:color="auto" w:fill="auto"/>
          </w:tcPr>
          <w:p w14:paraId="31D8FE2A" w14:textId="77777777" w:rsidR="00A60523" w:rsidRPr="002F709B" w:rsidRDefault="00A60523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C9B718A" w14:textId="77777777" w:rsidR="00A60523" w:rsidRPr="002F709B" w:rsidRDefault="00A60523" w:rsidP="009418D9">
            <w:pPr>
              <w:jc w:val="right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5FA4A2" w14:textId="77777777" w:rsidR="00A60523" w:rsidRPr="002F709B" w:rsidRDefault="00A60523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3BAB19" w14:textId="77777777" w:rsidR="00A60523" w:rsidRPr="002F709B" w:rsidRDefault="00A60523" w:rsidP="009418D9">
            <w:pPr>
              <w:ind w:right="-72"/>
              <w:jc w:val="right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E1FCC86" w14:textId="77777777" w:rsidR="00A60523" w:rsidRPr="002F709B" w:rsidRDefault="00A60523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F626D7" w14:textId="77777777" w:rsidR="00A60523" w:rsidRPr="002F709B" w:rsidRDefault="00A60523" w:rsidP="009418D9">
            <w:pPr>
              <w:ind w:right="-72"/>
              <w:jc w:val="right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14:paraId="023CF12F" w14:textId="77777777" w:rsidR="00A60523" w:rsidRPr="002F709B" w:rsidRDefault="00A60523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76FD3AD7" w14:textId="77777777" w:rsidR="00A60523" w:rsidRPr="002F709B" w:rsidRDefault="00A60523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BC72EBC" w14:textId="77777777" w:rsidR="00A60523" w:rsidRPr="002F709B" w:rsidRDefault="00A60523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</w:tr>
      <w:tr w:rsidR="00A60523" w:rsidRPr="002F709B" w14:paraId="13D203BD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2C35F874" w14:textId="77777777" w:rsidR="009418D9" w:rsidRPr="002F709B" w:rsidRDefault="009418D9" w:rsidP="009418D9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บริษัท ซีเคียว เน็ตเวิร์ค</w:t>
            </w:r>
          </w:p>
        </w:tc>
        <w:tc>
          <w:tcPr>
            <w:tcW w:w="975" w:type="dxa"/>
            <w:shd w:val="clear" w:color="auto" w:fill="auto"/>
          </w:tcPr>
          <w:p w14:paraId="2D89484B" w14:textId="77777777" w:rsidR="009418D9" w:rsidRPr="002F709B" w:rsidRDefault="009418D9" w:rsidP="009418D9">
            <w:pPr>
              <w:jc w:val="center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3987" w:type="dxa"/>
            <w:shd w:val="clear" w:color="auto" w:fill="auto"/>
          </w:tcPr>
          <w:p w14:paraId="06A72A09" w14:textId="77777777" w:rsidR="009418D9" w:rsidRPr="002F709B" w:rsidRDefault="009418D9" w:rsidP="009418D9">
            <w:pPr>
              <w:ind w:right="-72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ให้บริการระบบรักษาความปลอดภัย</w:t>
            </w:r>
          </w:p>
        </w:tc>
        <w:tc>
          <w:tcPr>
            <w:tcW w:w="1134" w:type="dxa"/>
            <w:shd w:val="clear" w:color="auto" w:fill="auto"/>
          </w:tcPr>
          <w:p w14:paraId="56044501" w14:textId="56D912A7" w:rsidR="009418D9" w:rsidRPr="002F709B" w:rsidRDefault="002F709B" w:rsidP="009418D9">
            <w:pPr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3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7CD817DE" w14:textId="769CBD40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3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09189E0E" w14:textId="27D519C9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3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14:paraId="1074430D" w14:textId="16B3B865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3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14:paraId="573CF388" w14:textId="71DEB376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878" w:type="dxa"/>
            <w:shd w:val="clear" w:color="auto" w:fill="auto"/>
          </w:tcPr>
          <w:p w14:paraId="58578FE2" w14:textId="62981DA1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3237A506" w14:textId="782C6997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2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999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shd w:val="clear" w:color="auto" w:fill="auto"/>
          </w:tcPr>
          <w:p w14:paraId="1BC29B71" w14:textId="48BC7AF8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2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999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800</w:t>
            </w:r>
          </w:p>
        </w:tc>
      </w:tr>
      <w:tr w:rsidR="00A60523" w:rsidRPr="002F709B" w14:paraId="4ECD4A3E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7AE61A49" w14:textId="77777777" w:rsidR="009418D9" w:rsidRPr="002F709B" w:rsidRDefault="009418D9" w:rsidP="009418D9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975" w:type="dxa"/>
            <w:shd w:val="clear" w:color="auto" w:fill="auto"/>
          </w:tcPr>
          <w:p w14:paraId="688B5E4D" w14:textId="77777777" w:rsidR="009418D9" w:rsidRPr="002F709B" w:rsidRDefault="009418D9" w:rsidP="009418D9">
            <w:pPr>
              <w:ind w:right="-72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shd w:val="clear" w:color="auto" w:fill="auto"/>
          </w:tcPr>
          <w:p w14:paraId="45AD8C82" w14:textId="4B2D157E" w:rsidR="009418D9" w:rsidRPr="002F709B" w:rsidRDefault="00717492" w:rsidP="009418D9">
            <w:pPr>
              <w:ind w:right="-72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   </w:t>
            </w:r>
            <w:r w:rsidR="009418D9"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ทางอินเทอร์เน็ต</w:t>
            </w:r>
          </w:p>
        </w:tc>
        <w:tc>
          <w:tcPr>
            <w:tcW w:w="1134" w:type="dxa"/>
            <w:shd w:val="clear" w:color="auto" w:fill="auto"/>
          </w:tcPr>
          <w:p w14:paraId="2DF43D94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EB3541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66B3F7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12CACB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9FAB332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14:paraId="21B9831F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64E7FCC6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2D920D5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</w:tr>
      <w:tr w:rsidR="00A60523" w:rsidRPr="002F709B" w14:paraId="2DA69D27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34A61593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975" w:type="dxa"/>
            <w:shd w:val="clear" w:color="auto" w:fill="auto"/>
          </w:tcPr>
          <w:p w14:paraId="62967534" w14:textId="77777777" w:rsidR="009418D9" w:rsidRPr="002F709B" w:rsidRDefault="009418D9" w:rsidP="009418D9">
            <w:pPr>
              <w:ind w:right="-72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987" w:type="dxa"/>
            <w:shd w:val="clear" w:color="auto" w:fill="auto"/>
          </w:tcPr>
          <w:p w14:paraId="411B2CB3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8E9C94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19B387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09331C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FA96AF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73856E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14:paraId="6AD275DF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2700CC99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4B5CDD7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</w:tr>
      <w:tr w:rsidR="00A60523" w:rsidRPr="002F709B" w14:paraId="6048AEBB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6BE7B828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บริษัท โปรเอ็น เทเลบิซ จำกัด</w:t>
            </w:r>
          </w:p>
        </w:tc>
        <w:tc>
          <w:tcPr>
            <w:tcW w:w="975" w:type="dxa"/>
            <w:shd w:val="clear" w:color="auto" w:fill="auto"/>
          </w:tcPr>
          <w:p w14:paraId="3390D250" w14:textId="77777777" w:rsidR="009418D9" w:rsidRPr="002F709B" w:rsidRDefault="009418D9" w:rsidP="009418D9">
            <w:pPr>
              <w:ind w:right="-72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3987" w:type="dxa"/>
            <w:shd w:val="clear" w:color="auto" w:fill="auto"/>
          </w:tcPr>
          <w:p w14:paraId="55E12399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รับเหมาก่อสร้าง</w:t>
            </w:r>
          </w:p>
        </w:tc>
        <w:tc>
          <w:tcPr>
            <w:tcW w:w="1134" w:type="dxa"/>
            <w:shd w:val="clear" w:color="auto" w:fill="auto"/>
          </w:tcPr>
          <w:p w14:paraId="391F8AEF" w14:textId="7955608A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60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0A21D150" w14:textId="5E1B98B7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60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4E679F69" w14:textId="1F906F7D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60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14:paraId="785B6592" w14:textId="5B9B4F63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60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14:paraId="6554777D" w14:textId="50398B24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878" w:type="dxa"/>
            <w:shd w:val="clear" w:color="auto" w:fill="auto"/>
          </w:tcPr>
          <w:p w14:paraId="7478F483" w14:textId="55C30722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5F493A54" w14:textId="2E9EC0AD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59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999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shd w:val="clear" w:color="auto" w:fill="auto"/>
          </w:tcPr>
          <w:p w14:paraId="174F825C" w14:textId="7A0A315A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59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999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800</w:t>
            </w:r>
          </w:p>
        </w:tc>
      </w:tr>
      <w:tr w:rsidR="00A60523" w:rsidRPr="002F709B" w14:paraId="4FADE310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5F641552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975" w:type="dxa"/>
            <w:shd w:val="clear" w:color="auto" w:fill="auto"/>
          </w:tcPr>
          <w:p w14:paraId="1D92DF61" w14:textId="77777777" w:rsidR="009418D9" w:rsidRPr="002F709B" w:rsidRDefault="009418D9" w:rsidP="009418D9">
            <w:pPr>
              <w:ind w:right="-72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987" w:type="dxa"/>
            <w:shd w:val="clear" w:color="auto" w:fill="auto"/>
          </w:tcPr>
          <w:p w14:paraId="269057FE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8C7741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C7B322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2FF3E0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AB87A9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80031B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14:paraId="58042329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31C5BB81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9B71504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</w:tr>
      <w:tr w:rsidR="00A60523" w:rsidRPr="002F709B" w14:paraId="3950C42A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5CECC7E2" w14:textId="77777777" w:rsidR="009418D9" w:rsidRPr="002F709B" w:rsidRDefault="009418D9" w:rsidP="009418D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บริษัท ไอคอนเน็กท์ จำกัด</w:t>
            </w:r>
          </w:p>
        </w:tc>
        <w:tc>
          <w:tcPr>
            <w:tcW w:w="975" w:type="dxa"/>
            <w:shd w:val="clear" w:color="auto" w:fill="auto"/>
          </w:tcPr>
          <w:p w14:paraId="02BD1899" w14:textId="77777777" w:rsidR="009418D9" w:rsidRPr="002F709B" w:rsidRDefault="009418D9" w:rsidP="009418D9">
            <w:pPr>
              <w:jc w:val="center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3987" w:type="dxa"/>
            <w:shd w:val="clear" w:color="auto" w:fill="auto"/>
          </w:tcPr>
          <w:p w14:paraId="6BB45380" w14:textId="3319C711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ให้บริการดูแลระบบเครือข่าย</w:t>
            </w:r>
            <w:r w:rsidR="00A60523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Network Operation </w:t>
            </w:r>
            <w:proofErr w:type="spellStart"/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Center</w:t>
            </w:r>
            <w:proofErr w:type="spellEnd"/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F433E8" w14:textId="26F0058B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10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56784663" w14:textId="72F949D5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10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5F312E96" w14:textId="24BECBC2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500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14:paraId="7CD51C89" w14:textId="5A8710F0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2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500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14:paraId="16B4B121" w14:textId="13253C23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64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99</w:t>
            </w:r>
          </w:p>
        </w:tc>
        <w:tc>
          <w:tcPr>
            <w:tcW w:w="878" w:type="dxa"/>
            <w:shd w:val="clear" w:color="auto" w:fill="auto"/>
          </w:tcPr>
          <w:p w14:paraId="2CFBEE1F" w14:textId="5DB9698F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64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.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57EAD867" w14:textId="62155B71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1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624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085" w:type="dxa"/>
            <w:shd w:val="clear" w:color="auto" w:fill="auto"/>
          </w:tcPr>
          <w:p w14:paraId="677CC9A6" w14:textId="1138E2BD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1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624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975</w:t>
            </w:r>
          </w:p>
        </w:tc>
      </w:tr>
      <w:tr w:rsidR="00A60523" w:rsidRPr="002F709B" w14:paraId="59B481FC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6A825772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975" w:type="dxa"/>
            <w:shd w:val="clear" w:color="auto" w:fill="auto"/>
          </w:tcPr>
          <w:p w14:paraId="2561A89A" w14:textId="77777777" w:rsidR="009418D9" w:rsidRPr="002F709B" w:rsidRDefault="009418D9" w:rsidP="009418D9">
            <w:pPr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987" w:type="dxa"/>
            <w:shd w:val="clear" w:color="auto" w:fill="auto"/>
          </w:tcPr>
          <w:p w14:paraId="2E8DDCE9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3609CA1" w14:textId="24D96264" w:rsidR="009418D9" w:rsidRPr="002F709B" w:rsidRDefault="009418D9" w:rsidP="009418D9">
            <w:pPr>
              <w:ind w:right="-72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6598FD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0AB0D35" w14:textId="5D7EFF1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26884B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6A475725" w14:textId="038795B4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shd w:val="clear" w:color="auto" w:fill="auto"/>
          </w:tcPr>
          <w:p w14:paraId="4DE72598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379A1B6D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E1AEAF5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</w:tr>
      <w:tr w:rsidR="00A60523" w:rsidRPr="002F709B" w14:paraId="1F394D87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7CEB773C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บริษัท จัมป์บ็อกซ์ จำกัด</w:t>
            </w:r>
          </w:p>
        </w:tc>
        <w:tc>
          <w:tcPr>
            <w:tcW w:w="975" w:type="dxa"/>
            <w:shd w:val="clear" w:color="auto" w:fill="auto"/>
          </w:tcPr>
          <w:p w14:paraId="704A3F11" w14:textId="77777777" w:rsidR="009418D9" w:rsidRPr="002F709B" w:rsidRDefault="009418D9" w:rsidP="009418D9">
            <w:pPr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3987" w:type="dxa"/>
            <w:shd w:val="clear" w:color="auto" w:fill="auto"/>
          </w:tcPr>
          <w:p w14:paraId="6B625C32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ให้บริการสอนอบรมและให้คำปรึกษา</w:t>
            </w:r>
          </w:p>
          <w:p w14:paraId="0A5098F9" w14:textId="423AD552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ด้านคอมพิวเตอร์และเทคโนโลยีสารสนเทศ</w:t>
            </w:r>
          </w:p>
        </w:tc>
        <w:tc>
          <w:tcPr>
            <w:tcW w:w="1134" w:type="dxa"/>
            <w:shd w:val="clear" w:color="auto" w:fill="auto"/>
          </w:tcPr>
          <w:p w14:paraId="51094659" w14:textId="031D85E5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4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6BDC9F84" w14:textId="6B2935B6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4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09E08D55" w14:textId="00A94484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="009418D9"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14:paraId="069AAB75" w14:textId="0023E231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1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14:paraId="76B0561B" w14:textId="6D6B9859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8" w:type="dxa"/>
            <w:shd w:val="clear" w:color="auto" w:fill="auto"/>
          </w:tcPr>
          <w:p w14:paraId="65E44942" w14:textId="1829C925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01DB6822" w14:textId="701B75D3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510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85" w:type="dxa"/>
            <w:shd w:val="clear" w:color="auto" w:fill="auto"/>
          </w:tcPr>
          <w:p w14:paraId="59369D31" w14:textId="2CE9E736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510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</w:tr>
      <w:tr w:rsidR="00A60523" w:rsidRPr="002F709B" w14:paraId="28806497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745FEDA9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975" w:type="dxa"/>
            <w:shd w:val="clear" w:color="auto" w:fill="auto"/>
          </w:tcPr>
          <w:p w14:paraId="1F2D6063" w14:textId="77777777" w:rsidR="009418D9" w:rsidRPr="002F709B" w:rsidRDefault="009418D9" w:rsidP="009418D9">
            <w:pPr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987" w:type="dxa"/>
            <w:shd w:val="clear" w:color="auto" w:fill="auto"/>
          </w:tcPr>
          <w:p w14:paraId="2AD77056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5FD59D4" w14:textId="28AB202D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6BD18B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526576" w14:textId="148B842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60B40E7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8C59A03" w14:textId="68187259" w:rsidR="009418D9" w:rsidRPr="002F709B" w:rsidRDefault="009418D9" w:rsidP="009418D9">
            <w:pPr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14:paraId="6FB2327D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2247D79A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92701E4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</w:tr>
      <w:tr w:rsidR="00A60523" w:rsidRPr="002F709B" w14:paraId="2F8BE7EC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609FC9BF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บริษัท เวสติ้งเฮาส์ จำกัด</w:t>
            </w:r>
          </w:p>
        </w:tc>
        <w:tc>
          <w:tcPr>
            <w:tcW w:w="975" w:type="dxa"/>
            <w:shd w:val="clear" w:color="auto" w:fill="auto"/>
          </w:tcPr>
          <w:p w14:paraId="6D0B9CDE" w14:textId="77777777" w:rsidR="009418D9" w:rsidRPr="002F709B" w:rsidRDefault="009418D9" w:rsidP="009418D9">
            <w:pPr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3987" w:type="dxa"/>
            <w:shd w:val="clear" w:color="auto" w:fill="auto"/>
          </w:tcPr>
          <w:p w14:paraId="6D899042" w14:textId="77777777" w:rsidR="009418D9" w:rsidRPr="002F709B" w:rsidRDefault="009418D9" w:rsidP="009418D9">
            <w:pPr>
              <w:ind w:right="-72"/>
              <w:jc w:val="left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ประกอบธุรกิจด้านการซื้อ ขาย และให้บริการ</w:t>
            </w:r>
          </w:p>
          <w:p w14:paraId="1421D5D1" w14:textId="77777777" w:rsidR="009418D9" w:rsidRPr="002F709B" w:rsidRDefault="009418D9" w:rsidP="009418D9">
            <w:pPr>
              <w:ind w:right="-72"/>
              <w:jc w:val="left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เครื่องจักร และอุปกรณ์อื่นๆ ทุกชนิด ทุกประเภท</w:t>
            </w:r>
          </w:p>
          <w:p w14:paraId="718DF3D8" w14:textId="1C19C706" w:rsidR="009418D9" w:rsidRPr="002F709B" w:rsidRDefault="009418D9" w:rsidP="009418D9">
            <w:pPr>
              <w:ind w:right="-72"/>
              <w:jc w:val="lef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สำหรับงานก่อสร้าง</w:t>
            </w:r>
          </w:p>
        </w:tc>
        <w:tc>
          <w:tcPr>
            <w:tcW w:w="1134" w:type="dxa"/>
            <w:shd w:val="clear" w:color="auto" w:fill="auto"/>
          </w:tcPr>
          <w:p w14:paraId="6DD0A7C4" w14:textId="63CA0C8B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3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C1059B" w14:textId="7360A098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3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200111CF" w14:textId="12E63485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3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000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414E779" w14:textId="668CDD37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3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14:paraId="1100EC6B" w14:textId="6671DAE4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878" w:type="dxa"/>
            <w:shd w:val="clear" w:color="auto" w:fill="auto"/>
          </w:tcPr>
          <w:p w14:paraId="6B7A8814" w14:textId="19A1CA5D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56C364D8" w14:textId="3291D7BC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2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999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shd w:val="clear" w:color="auto" w:fill="auto"/>
          </w:tcPr>
          <w:p w14:paraId="21009CCB" w14:textId="79E96D6C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2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999</w:t>
            </w:r>
            <w:r w:rsidR="009418D9"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800</w:t>
            </w:r>
          </w:p>
        </w:tc>
      </w:tr>
      <w:tr w:rsidR="00A60523" w:rsidRPr="002F709B" w14:paraId="751C3BF5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254D09D9" w14:textId="77777777" w:rsidR="009418D9" w:rsidRPr="002F709B" w:rsidRDefault="009418D9" w:rsidP="009418D9">
            <w:pPr>
              <w:ind w:left="-86"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975" w:type="dxa"/>
            <w:shd w:val="clear" w:color="auto" w:fill="auto"/>
          </w:tcPr>
          <w:p w14:paraId="177F9DC1" w14:textId="77777777" w:rsidR="009418D9" w:rsidRPr="002F709B" w:rsidRDefault="009418D9" w:rsidP="009418D9">
            <w:pPr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987" w:type="dxa"/>
            <w:shd w:val="clear" w:color="auto" w:fill="auto"/>
          </w:tcPr>
          <w:p w14:paraId="15D3B960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67B5D8E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5C10DF0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A40AC0C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E150593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3783C19A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14:paraId="54A70BAF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27781124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4366061" w14:textId="77777777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</w:tr>
      <w:tr w:rsidR="00A60523" w:rsidRPr="002F709B" w14:paraId="7FF114DE" w14:textId="77777777" w:rsidTr="003A2D3B">
        <w:trPr>
          <w:trHeight w:val="53"/>
        </w:trPr>
        <w:tc>
          <w:tcPr>
            <w:tcW w:w="2131" w:type="dxa"/>
            <w:shd w:val="clear" w:color="auto" w:fill="auto"/>
          </w:tcPr>
          <w:p w14:paraId="57351439" w14:textId="77777777" w:rsidR="009418D9" w:rsidRPr="002F709B" w:rsidRDefault="009418D9" w:rsidP="009418D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กิจการร่วมค้า โปรเอ็นฟิต</w:t>
            </w:r>
          </w:p>
        </w:tc>
        <w:tc>
          <w:tcPr>
            <w:tcW w:w="975" w:type="dxa"/>
            <w:shd w:val="clear" w:color="auto" w:fill="auto"/>
          </w:tcPr>
          <w:p w14:paraId="2A55B00A" w14:textId="77777777" w:rsidR="009418D9" w:rsidRPr="002F709B" w:rsidRDefault="009418D9" w:rsidP="009418D9">
            <w:pPr>
              <w:jc w:val="center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3987" w:type="dxa"/>
            <w:shd w:val="clear" w:color="auto" w:fill="auto"/>
          </w:tcPr>
          <w:p w14:paraId="344F479A" w14:textId="77777777" w:rsidR="009418D9" w:rsidRPr="002F709B" w:rsidRDefault="009418D9" w:rsidP="009418D9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ให้บริการอินเทอร์เน็ต</w:t>
            </w:r>
          </w:p>
        </w:tc>
        <w:tc>
          <w:tcPr>
            <w:tcW w:w="1134" w:type="dxa"/>
            <w:shd w:val="clear" w:color="auto" w:fill="auto"/>
          </w:tcPr>
          <w:p w14:paraId="607A9BDC" w14:textId="37C794E4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BA3A9C" w14:textId="6CF96623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675DE5" w14:textId="0CFF7F8C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89F142" w14:textId="702DA5F4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BF94D5E" w14:textId="29B94AB6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78" w:type="dxa"/>
            <w:shd w:val="clear" w:color="auto" w:fill="auto"/>
          </w:tcPr>
          <w:p w14:paraId="4619C133" w14:textId="31BE02B4" w:rsidR="009418D9" w:rsidRPr="002F709B" w:rsidRDefault="002F709B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6515A841" w14:textId="62E42A6C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AE4A094" w14:textId="4F040E63" w:rsidR="009418D9" w:rsidRPr="002F709B" w:rsidRDefault="009418D9" w:rsidP="009418D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4"/>
                <w:szCs w:val="24"/>
              </w:rPr>
              <w:t>-</w:t>
            </w:r>
          </w:p>
        </w:tc>
      </w:tr>
    </w:tbl>
    <w:p w14:paraId="24E08B97" w14:textId="391113C7" w:rsidR="00C634BC" w:rsidRPr="002F709B" w:rsidRDefault="00C634BC" w:rsidP="00036904">
      <w:pPr>
        <w:jc w:val="left"/>
        <w:rPr>
          <w:rFonts w:ascii="Browallia New" w:hAnsi="Browallia New" w:cs="Browallia New"/>
          <w:b/>
          <w:color w:val="000000"/>
          <w:sz w:val="26"/>
          <w:szCs w:val="26"/>
          <w:cs/>
        </w:rPr>
        <w:sectPr w:rsidR="00C634BC" w:rsidRPr="002F709B" w:rsidSect="002F14FF">
          <w:pgSz w:w="16840" w:h="11907" w:orient="landscape" w:code="9"/>
          <w:pgMar w:top="1728" w:right="720" w:bottom="720" w:left="720" w:header="706" w:footer="576" w:gutter="0"/>
          <w:cols w:space="720"/>
          <w:docGrid w:linePitch="381"/>
        </w:sectPr>
      </w:pPr>
    </w:p>
    <w:p w14:paraId="52353BFC" w14:textId="2025BA41" w:rsidR="00315465" w:rsidRPr="002F709B" w:rsidRDefault="002F709B" w:rsidP="00A34DA4">
      <w:pPr>
        <w:ind w:left="540" w:hanging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lastRenderedPageBreak/>
        <w:t>17</w:t>
      </w:r>
      <w:r w:rsidR="00B31C4E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ab/>
      </w:r>
      <w:r w:rsidR="00B31C4E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eastAsia="th-TH"/>
        </w:rPr>
        <w:t>เงินลงทุนในบริษัทร่วม</w:t>
      </w:r>
    </w:p>
    <w:p w14:paraId="5D3562FD" w14:textId="77777777" w:rsidR="00315465" w:rsidRPr="002F709B" w:rsidRDefault="00315465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F4566FE" w14:textId="27A5FBBB" w:rsidR="00B31C4E" w:rsidRPr="002F709B" w:rsidRDefault="00B31C4E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</w:t>
      </w:r>
      <w:r w:rsidR="007B01BC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7B01BC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พ.ศ.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เงินลงทุนในบริษัทร่วมที่มีสาระสำคัญต่อกลุ่มกิจการแสดงดังต่อไปนี้</w:t>
      </w:r>
    </w:p>
    <w:p w14:paraId="423C1E12" w14:textId="77777777" w:rsidR="00B31C4E" w:rsidRPr="002F709B" w:rsidRDefault="00B31C4E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7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2295"/>
        <w:gridCol w:w="684"/>
        <w:gridCol w:w="1296"/>
        <w:gridCol w:w="678"/>
        <w:gridCol w:w="700"/>
        <w:gridCol w:w="991"/>
        <w:gridCol w:w="904"/>
        <w:gridCol w:w="945"/>
        <w:gridCol w:w="954"/>
      </w:tblGrid>
      <w:tr w:rsidR="00B31C4E" w:rsidRPr="002F709B" w14:paraId="4B1FFC2F" w14:textId="77777777" w:rsidTr="00E21115">
        <w:trPr>
          <w:trHeight w:val="204"/>
          <w:tblHeader/>
        </w:trPr>
        <w:tc>
          <w:tcPr>
            <w:tcW w:w="229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46E4F5A1" w14:textId="31E6AFE3" w:rsidR="00B31C4E" w:rsidRPr="002F709B" w:rsidRDefault="00B31C4E" w:rsidP="00B31C4E">
            <w:pPr>
              <w:ind w:left="-72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ชื่อบริษัท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58AFEC7E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ประเทศ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01070CB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ลักษณะธุรกิจ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C3FF7A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2CBC2C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งบการเงินรวม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3B9716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งบการเงินเฉพาะกิจการ</w:t>
            </w:r>
          </w:p>
        </w:tc>
      </w:tr>
      <w:tr w:rsidR="00B31C4E" w:rsidRPr="002F709B" w14:paraId="509642D1" w14:textId="77777777" w:rsidTr="00E21115">
        <w:trPr>
          <w:trHeight w:val="125"/>
          <w:tblHeader/>
        </w:trPr>
        <w:tc>
          <w:tcPr>
            <w:tcW w:w="229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51A8512" w14:textId="77777777" w:rsidR="00B31C4E" w:rsidRPr="002F709B" w:rsidRDefault="00B31C4E" w:rsidP="00051CC3">
            <w:pPr>
              <w:ind w:left="-72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56FCFE5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D873B31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F686B7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สัดส่วนของ</w:t>
            </w:r>
          </w:p>
          <w:p w14:paraId="079AF200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ส่วนได้เสีย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E42A378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เงินลงทุนตาม</w:t>
            </w:r>
          </w:p>
          <w:p w14:paraId="3D8618A6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วิธีส่วนได้เสีย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E8AF34" w14:textId="2AE93885" w:rsidR="00B31C4E" w:rsidRPr="002F709B" w:rsidRDefault="00B31C4E" w:rsidP="00B31C4E">
            <w:pPr>
              <w:ind w:left="-29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pacing w:val="-6"/>
                <w:sz w:val="18"/>
                <w:szCs w:val="18"/>
                <w:cs/>
              </w:rPr>
              <w:t>เงินลงทุนตามวิธีราคาทุน</w:t>
            </w:r>
          </w:p>
        </w:tc>
      </w:tr>
      <w:tr w:rsidR="00B31C4E" w:rsidRPr="002F709B" w14:paraId="56F365CA" w14:textId="77777777" w:rsidTr="00E21115">
        <w:trPr>
          <w:trHeight w:val="125"/>
          <w:tblHeader/>
        </w:trPr>
        <w:tc>
          <w:tcPr>
            <w:tcW w:w="2295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F8E3F77" w14:textId="77777777" w:rsidR="00B31C4E" w:rsidRPr="002F709B" w:rsidRDefault="00B31C4E" w:rsidP="00B31C4E">
            <w:pPr>
              <w:ind w:left="-72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F259583" w14:textId="77777777" w:rsidR="00B31C4E" w:rsidRPr="002F709B" w:rsidRDefault="00B31C4E" w:rsidP="00B31C4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FE5C843" w14:textId="77777777" w:rsidR="00B31C4E" w:rsidRPr="002F709B" w:rsidRDefault="00B31C4E" w:rsidP="00B31C4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408DFB" w14:textId="7AB3141E" w:rsidR="00B31C4E" w:rsidRPr="002F709B" w:rsidRDefault="00B31C4E" w:rsidP="00B31C4E">
            <w:pPr>
              <w:ind w:right="-72" w:hanging="124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พ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ศ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 xml:space="preserve">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2567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0938F48" w14:textId="304D1BDD" w:rsidR="00B31C4E" w:rsidRPr="002F709B" w:rsidRDefault="00B31C4E" w:rsidP="00B31C4E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พ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ศ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 xml:space="preserve">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2566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EC805E" w14:textId="7E4BF4BA" w:rsidR="00B31C4E" w:rsidRPr="002F709B" w:rsidRDefault="00B31C4E" w:rsidP="00B31C4E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พ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ศ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 xml:space="preserve">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2567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056D5F" w14:textId="58C84E94" w:rsidR="00B31C4E" w:rsidRPr="002F709B" w:rsidRDefault="00B31C4E" w:rsidP="00B31C4E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พ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ศ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 xml:space="preserve">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2566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6417E92" w14:textId="53EF6893" w:rsidR="00B31C4E" w:rsidRPr="002F709B" w:rsidRDefault="00B31C4E" w:rsidP="00B31C4E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พ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ศ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 xml:space="preserve">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2567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A1958F" w14:textId="057B09AA" w:rsidR="00B31C4E" w:rsidRPr="002F709B" w:rsidRDefault="00B31C4E" w:rsidP="00B31C4E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พ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ศ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 xml:space="preserve">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  <w:t>2566</w:t>
            </w:r>
          </w:p>
        </w:tc>
      </w:tr>
      <w:tr w:rsidR="00B31C4E" w:rsidRPr="002F709B" w14:paraId="1E1CCA2F" w14:textId="77777777" w:rsidTr="00E21115">
        <w:trPr>
          <w:trHeight w:val="125"/>
          <w:tblHeader/>
        </w:trPr>
        <w:tc>
          <w:tcPr>
            <w:tcW w:w="229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294E43A" w14:textId="77777777" w:rsidR="00B31C4E" w:rsidRPr="002F709B" w:rsidRDefault="00B31C4E" w:rsidP="00051CC3">
            <w:pPr>
              <w:ind w:left="-72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0469DA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5D8F70" w14:textId="77777777" w:rsidR="00B31C4E" w:rsidRPr="002F709B" w:rsidRDefault="00B31C4E" w:rsidP="00051CC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547AD9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F9DBC1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705DF2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บาท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0D6CC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บาท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CD0754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บาท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9F1CB3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18"/>
                <w:szCs w:val="18"/>
                <w:cs/>
              </w:rPr>
              <w:t>บาท</w:t>
            </w:r>
          </w:p>
        </w:tc>
      </w:tr>
      <w:tr w:rsidR="00B31C4E" w:rsidRPr="002F709B" w14:paraId="0AD2D2B1" w14:textId="77777777" w:rsidTr="00E21115">
        <w:trPr>
          <w:trHeight w:val="12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18527AB" w14:textId="77777777" w:rsidR="00B31C4E" w:rsidRPr="002F709B" w:rsidRDefault="00B31C4E" w:rsidP="00051CC3">
            <w:pPr>
              <w:ind w:left="-72" w:right="-72"/>
              <w:rPr>
                <w:rFonts w:ascii="Browallia New" w:eastAsia="Arial Unicode MS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C4FA69B" w14:textId="77777777" w:rsidR="00B31C4E" w:rsidRPr="002F709B" w:rsidRDefault="00B31C4E" w:rsidP="00B31C4E">
            <w:pPr>
              <w:ind w:right="-72"/>
              <w:jc w:val="center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B78032" w14:textId="77777777" w:rsidR="00B31C4E" w:rsidRPr="002F709B" w:rsidRDefault="00B31C4E" w:rsidP="00051CC3">
            <w:pPr>
              <w:ind w:right="-72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DC99F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C88DE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B77A6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A14B0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887AB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7BE4" w14:textId="7777777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B31C4E" w:rsidRPr="002F709B" w14:paraId="410809FE" w14:textId="77777777" w:rsidTr="00E21115">
        <w:trPr>
          <w:trHeight w:val="593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09F8D48B" w14:textId="77777777" w:rsidR="006B4805" w:rsidRPr="002F709B" w:rsidRDefault="00B31C4E" w:rsidP="00A34DA4">
            <w:pPr>
              <w:ind w:left="-72" w:right="-72"/>
              <w:jc w:val="thaiDistribute"/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  <w:cs/>
              </w:rPr>
              <w:t>บริษัท ซีชอร์ ดาต้า เซ็นเตอร์</w:t>
            </w:r>
            <w:r w:rsidR="006B4805" w:rsidRPr="002F709B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  <w:cs/>
              </w:rPr>
              <w:t>แอนด์</w:t>
            </w:r>
          </w:p>
          <w:p w14:paraId="54E98353" w14:textId="7B1FAC34" w:rsidR="00B31C4E" w:rsidRPr="002F709B" w:rsidRDefault="006B4805" w:rsidP="006B4805">
            <w:pPr>
              <w:ind w:left="-72" w:right="-72"/>
              <w:jc w:val="thaiDistribute"/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</w:rPr>
              <w:t xml:space="preserve">   </w:t>
            </w:r>
            <w:r w:rsidR="00B31C4E" w:rsidRPr="002F709B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  <w:cs/>
              </w:rPr>
              <w:t xml:space="preserve"> </w:t>
            </w:r>
            <w:r w:rsidR="00CC2620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  <w:cs/>
              </w:rPr>
              <w:t>คลาวด์</w:t>
            </w:r>
            <w:r w:rsidR="00B31C4E" w:rsidRPr="002F709B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</w:rPr>
              <w:t xml:space="preserve"> </w:t>
            </w:r>
            <w:r w:rsidR="00B31C4E" w:rsidRPr="002F709B">
              <w:rPr>
                <w:rFonts w:ascii="Browallia New" w:hAnsi="Browallia New" w:cs="Browallia New"/>
                <w:color w:val="000000"/>
                <w:spacing w:val="-4"/>
                <w:sz w:val="18"/>
                <w:szCs w:val="18"/>
                <w:cs/>
              </w:rPr>
              <w:t>เซอร์วิสเซส จำกัด</w:t>
            </w:r>
            <w:r w:rsidR="00B31C4E" w:rsidRPr="002F709B">
              <w:rPr>
                <w:rFonts w:ascii="Browallia New" w:eastAsia="Arial Unicode MS" w:hAnsi="Browallia New" w:cs="Browallia New"/>
                <w:spacing w:val="-4"/>
                <w:sz w:val="18"/>
                <w:szCs w:val="18"/>
              </w:rPr>
              <w:t>: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D5FFBBE" w14:textId="47BBD882" w:rsidR="00B31C4E" w:rsidRPr="002F709B" w:rsidRDefault="00B31C4E" w:rsidP="00B31C4E">
            <w:pPr>
              <w:ind w:right="-72"/>
              <w:jc w:val="center"/>
              <w:rPr>
                <w:rFonts w:ascii="Browallia New" w:eastAsia="Arial Unicode MS" w:hAnsi="Browallia New" w:cs="Browallia New"/>
                <w:sz w:val="18"/>
                <w:szCs w:val="18"/>
                <w:cs/>
              </w:rPr>
            </w:pPr>
            <w:r w:rsidRPr="002F709B">
              <w:rPr>
                <w:rFonts w:ascii="Browallia New" w:eastAsia="Arial Unicode MS" w:hAnsi="Browallia New" w:cs="Browallia New"/>
                <w:sz w:val="18"/>
                <w:szCs w:val="18"/>
                <w:cs/>
              </w:rPr>
              <w:t>ไทย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4973C8" w14:textId="111CEDB8" w:rsidR="00B31C4E" w:rsidRPr="002F709B" w:rsidRDefault="00B31C4E" w:rsidP="00051CC3">
            <w:pPr>
              <w:ind w:right="-72"/>
              <w:rPr>
                <w:rFonts w:ascii="Browallia New" w:eastAsia="Arial Unicode MS" w:hAnsi="Browallia New" w:cs="Browallia New"/>
                <w:sz w:val="18"/>
                <w:szCs w:val="18"/>
              </w:rPr>
            </w:pPr>
            <w:r w:rsidRPr="002F709B">
              <w:rPr>
                <w:rFonts w:ascii="Browallia New" w:hAnsi="Browallia New" w:cs="Browallia New"/>
                <w:color w:val="000000"/>
                <w:sz w:val="18"/>
                <w:szCs w:val="18"/>
                <w:cs/>
                <w:lang w:eastAsia="en-GB"/>
              </w:rPr>
              <w:t>ให้บริการศูนย์ข้อมูลอินเทอร์เน็ตและบริการเสริมที่เกี่ยวข้อง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B6545" w14:textId="7838A87E" w:rsidR="00B31C4E" w:rsidRPr="002F709B" w:rsidRDefault="002F709B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8E8F3" w14:textId="4EA63CF7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D86CC" w14:textId="01EDA99D" w:rsidR="00B31C4E" w:rsidRPr="002F709B" w:rsidRDefault="002F709B" w:rsidP="00B31C4E">
            <w:pPr>
              <w:jc w:val="right"/>
              <w:rPr>
                <w:rFonts w:ascii="Browallia New" w:eastAsia="Arial Unicode MS" w:hAnsi="Browallia New" w:cs="Browallia New"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237</w:t>
            </w:r>
            <w:r w:rsidR="00B31C4E"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172</w:t>
            </w:r>
            <w:r w:rsidR="00B31C4E"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602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915C0" w14:textId="456B3CD6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45831" w14:textId="3C1531F0" w:rsidR="00B31C4E" w:rsidRPr="002F709B" w:rsidRDefault="002F709B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8"/>
                <w:szCs w:val="18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18"/>
                <w:szCs w:val="18"/>
              </w:rPr>
              <w:t>252</w:t>
            </w:r>
            <w:r w:rsidR="00B31C4E" w:rsidRPr="002F709B">
              <w:rPr>
                <w:rFonts w:ascii="Browallia New" w:eastAsia="Browallia New" w:hAnsi="Browallia New" w:cs="Browallia New"/>
                <w:color w:val="000000"/>
                <w:sz w:val="18"/>
                <w:szCs w:val="18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18"/>
                <w:szCs w:val="18"/>
              </w:rPr>
              <w:t>844</w:t>
            </w:r>
            <w:r w:rsidR="00B31C4E" w:rsidRPr="002F709B">
              <w:rPr>
                <w:rFonts w:ascii="Browallia New" w:eastAsia="Browallia New" w:hAnsi="Browallia New" w:cs="Browallia New"/>
                <w:color w:val="000000"/>
                <w:sz w:val="18"/>
                <w:szCs w:val="18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829CA" w14:textId="23B94108" w:rsidR="00B31C4E" w:rsidRPr="002F709B" w:rsidRDefault="00B31C4E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sz w:val="18"/>
                <w:szCs w:val="18"/>
              </w:rPr>
            </w:pPr>
            <w:r w:rsidRPr="002F709B">
              <w:rPr>
                <w:rFonts w:ascii="Browallia New" w:eastAsia="Arial Unicode MS" w:hAnsi="Browallia New" w:cs="Browallia New"/>
                <w:sz w:val="18"/>
                <w:szCs w:val="18"/>
              </w:rPr>
              <w:t>-</w:t>
            </w:r>
          </w:p>
        </w:tc>
      </w:tr>
    </w:tbl>
    <w:p w14:paraId="37CA8EDA" w14:textId="77777777" w:rsidR="00B31C4E" w:rsidRPr="002F709B" w:rsidRDefault="00B31C4E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0F9CB51" w14:textId="21B1B845" w:rsidR="008E4CBF" w:rsidRPr="002F709B" w:rsidRDefault="008E4CBF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ในเดือนพฤศจิกายน พ.ศ. 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บริษัทได้ลงทุนในบริษัท ซีชอร์ ดาต้า เซ็นเตอร์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แอนด์ </w:t>
      </w:r>
      <w:r w:rsidR="00CC2620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คลาวด์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เซอร์วิสเซส จำกัด จำนวน 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50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.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56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ล้านหุ้น ราคาหุ้นละ 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5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บาท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รวมเป็นจำนวนเงิน 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252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.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84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ล้านบาท โดยบริษัท โปรเอ็น คอร์ป จำกัด (มหาชน) เป็นผู้ถือหุ้น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ในบริษัทดังกล่าวในสัดส่วนร้อยละ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30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ของจำนวนหุ้นที่ออก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ทั้งหมด และจ่ายชำระเงินแล้วเป็นจำนวนเงิน 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252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.</w:t>
      </w:r>
      <w:r w:rsidR="002F709B"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84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ล้านบาท ในเดือน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พฤศจิกายน พ.ศ.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</w:p>
    <w:p w14:paraId="29F9B67F" w14:textId="77777777" w:rsidR="008E4CBF" w:rsidRPr="002F709B" w:rsidRDefault="008E4CBF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BDAF855" w14:textId="61DD7439" w:rsidR="008E4CBF" w:rsidRPr="002F709B" w:rsidRDefault="008E4CBF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บริษัทได้ลงทุนในบริษัท ซีชอร์ ดาต้า เซ็นเตอร์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แอนด์ </w:t>
      </w:r>
      <w:r w:rsidR="00CC262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คลาวด์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เซอร์วิสเซส จำกัด เป็นบริษัทที่จดทะเบียนจัดตั้ง</w:t>
      </w:r>
      <w:r w:rsidRPr="002F709B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ในประเทศไทย ดำเนินธุรกิจหลักให้บริการศูนย์ข้อมูลอินเทอร์เน็ตและบริการเสริมที่เกี่ยวข้อง เนื่องจากบริษัทมีส่วนร่วม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ในการกำหนดนโยบายและการตัดสินใจเกี่ยวกับเงินปันผลหรือการแบ่งปันส่วนทุนอื่นๆ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ซึ่งมีอิทธิพลอย่างมีนัยสำคัญ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แต่ไม่ถึงระดับการควบคุม บริษัท ซีชอร์ ดาต้า เซ็นเตอร์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แอนด์ </w:t>
      </w:r>
      <w:r w:rsidR="00CC2620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คลาวด์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เซอร์วิสเซส จำกัด ดังนั้นจึงจัดประเภทเป็นเงินลงทุน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ในบริษัทร่วม</w:t>
      </w:r>
    </w:p>
    <w:p w14:paraId="4E32C5A3" w14:textId="77777777" w:rsidR="00E21115" w:rsidRDefault="00E21115" w:rsidP="00E21115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p w14:paraId="3F5CA1BE" w14:textId="4A19788E" w:rsidR="00B31C4E" w:rsidRPr="002F709B" w:rsidRDefault="00DA24CD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ข้อมูลทางการเงินแบบสรุปสำหรับบริษัทร่วม ข้อมูลทางการเงินที่เปิดเผยเป็นจำนวนที่แสดงอยู่ในงบการเงินของบริษัทร่วม ซึ่ง</w:t>
      </w:r>
      <w:r w:rsidRPr="002F709B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br/>
        <w:t>ได้ปรับปรุง</w:t>
      </w:r>
      <w:r w:rsidRPr="002F709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ด้วยรายการปรับปรุงที่จำเป็นสำหรับการปฏิบัติตามวิธีส่วนได้เสีย รวมถึงการปรับปรุงมูลค่ายุติธรรมและการปรับปรุงเกี่ยวกับความแตกต่าง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ของนโยบายการบัญชีของกลุ่มกิจการและบริษัทร่วม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B31C4E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กลุ่มกิจการไม่มีหนี้สินที่อาจจะเกิดขึ้นที่เกี่ยวข้องกับส่วนได้เสียในบริษัทร่วม</w:t>
      </w:r>
    </w:p>
    <w:p w14:paraId="76852CAC" w14:textId="0271979C" w:rsidR="00E21115" w:rsidRDefault="00E21115">
      <w:pPr>
        <w:jc w:val="left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657A0E6" w14:textId="7EBB38EB" w:rsidR="00B31C4E" w:rsidRPr="002F709B" w:rsidRDefault="00B31C4E" w:rsidP="00E21115">
      <w:pPr>
        <w:jc w:val="left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lastRenderedPageBreak/>
        <w:t>ข้อมูลทางการเงินโดยสรุปสำหรับบริษัทร่วม</w:t>
      </w:r>
    </w:p>
    <w:p w14:paraId="74047796" w14:textId="77777777" w:rsidR="00DD057A" w:rsidRPr="002F709B" w:rsidRDefault="00DD057A" w:rsidP="00E21115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6660"/>
        <w:gridCol w:w="2790"/>
      </w:tblGrid>
      <w:tr w:rsidR="0061711C" w:rsidRPr="002F709B" w14:paraId="39617F2E" w14:textId="77777777" w:rsidTr="00D3123A">
        <w:trPr>
          <w:tblHeader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54311" w14:textId="77777777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bookmarkStart w:id="34" w:name="_Hlk190052607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6AAC76" w14:textId="0106ABBE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บริษัท ซีชอร์ ดาต้า เซ็นเตอร์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แอนด์ </w:t>
            </w:r>
            <w:r w:rsidR="00CC2620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คลาวด์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เซอร์วิสเซส จำกัด</w:t>
            </w:r>
          </w:p>
        </w:tc>
      </w:tr>
      <w:tr w:rsidR="0061711C" w:rsidRPr="002F709B" w14:paraId="1D5081C8" w14:textId="77777777" w:rsidTr="00D3123A">
        <w:trPr>
          <w:tblHeader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0A1AC" w14:textId="77777777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F72198" w14:textId="4B9F29B9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</w:tr>
      <w:tr w:rsidR="0061711C" w:rsidRPr="002F709B" w14:paraId="433FB2D5" w14:textId="77777777" w:rsidTr="00D3123A">
        <w:trPr>
          <w:tblHeader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F987E" w14:textId="77777777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9F484" w14:textId="77777777" w:rsidR="0061711C" w:rsidRPr="002F709B" w:rsidRDefault="0061711C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61711C" w:rsidRPr="002F709B" w14:paraId="524CAC36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3812140" w14:textId="67ACAD5B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i/>
                <w:iCs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i/>
                <w:iCs/>
                <w:sz w:val="26"/>
                <w:szCs w:val="26"/>
                <w:cs/>
              </w:rPr>
              <w:t>ผลการดำเนินโดยสรุป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587F1" w14:textId="1B6AF0B2" w:rsidR="0061711C" w:rsidRPr="002F709B" w:rsidRDefault="007C3E64" w:rsidP="00051CC3">
            <w:pPr>
              <w:ind w:right="-72"/>
              <w:jc w:val="right"/>
              <w:rPr>
                <w:rFonts w:ascii="Browallia New" w:eastAsia="Arial Unicode MS" w:hAnsi="Browallia New" w:cs="Browallia New"/>
                <w:color w:val="17365D" w:themeColor="text2" w:themeShade="BF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17365D" w:themeColor="text2" w:themeShade="BF"/>
                <w:sz w:val="26"/>
                <w:szCs w:val="26"/>
                <w:cs/>
              </w:rPr>
              <w:t xml:space="preserve">  </w:t>
            </w:r>
          </w:p>
        </w:tc>
      </w:tr>
      <w:tr w:rsidR="0061711C" w:rsidRPr="002F709B" w14:paraId="3B1160D2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5AAD0DC" w14:textId="6683749E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ขาดทุนจากการดำเนินงานต่อเนื่อง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B613C" w14:textId="7786AE45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153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753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61711C" w:rsidRPr="002F709B" w14:paraId="5EE7C4CD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59BCA25" w14:textId="77777777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pacing w:val="-6"/>
                <w:sz w:val="12"/>
                <w:szCs w:val="1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A6D358" w14:textId="77777777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61711C" w:rsidRPr="002F709B" w14:paraId="427BD725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C75D0A6" w14:textId="5C1DB534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pacing w:val="-6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i/>
                <w:iCs/>
                <w:sz w:val="26"/>
                <w:szCs w:val="26"/>
                <w:cs/>
              </w:rPr>
              <w:t>งบฐานะการเงินโดยสรุป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26AE3" w14:textId="77777777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61711C" w:rsidRPr="002F709B" w14:paraId="5CD7F9C3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3F97F15" w14:textId="7ABD63A1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pacing w:val="-6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สินทรัพย์หมุนเวียน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D1DE6" w14:textId="32C2E20D" w:rsidR="0061711C" w:rsidRPr="002F709B" w:rsidRDefault="002F709B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="0061711C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320</w:t>
            </w:r>
            <w:r w:rsidR="0061711C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971</w:t>
            </w:r>
          </w:p>
        </w:tc>
      </w:tr>
      <w:tr w:rsidR="0061711C" w:rsidRPr="002F709B" w14:paraId="057418FB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4958B93" w14:textId="4EA40C3A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pacing w:val="-6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สินทรัพย์ไม่หมุนเวียน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8029" w14:textId="0AC259E6" w:rsidR="0061711C" w:rsidRPr="002F709B" w:rsidRDefault="002F709B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841</w:t>
            </w:r>
            <w:r w:rsidR="0061711C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648</w:t>
            </w:r>
            <w:r w:rsidR="0061711C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232</w:t>
            </w:r>
          </w:p>
        </w:tc>
      </w:tr>
      <w:tr w:rsidR="0061711C" w:rsidRPr="002F709B" w14:paraId="4D249019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1EF0330" w14:textId="77777777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pacing w:val="-6"/>
                <w:sz w:val="12"/>
                <w:szCs w:val="1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A3682" w14:textId="77777777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61711C" w:rsidRPr="002F709B" w14:paraId="578C0B16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EB8F5D0" w14:textId="0675E6EA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pacing w:val="-6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หนี้สินหมุนเวียน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AE129" w14:textId="332A0065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153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753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61711C" w:rsidRPr="002F709B" w14:paraId="2BE4E41B" w14:textId="77777777" w:rsidTr="00D3123A">
        <w:tc>
          <w:tcPr>
            <w:tcW w:w="6660" w:type="dxa"/>
            <w:tcBorders>
              <w:top w:val="nil"/>
              <w:left w:val="nil"/>
              <w:right w:val="nil"/>
            </w:tcBorders>
          </w:tcPr>
          <w:p w14:paraId="2152C613" w14:textId="74284A50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สินทรัพย์สุทธิ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8591AD" w14:textId="1D0CBA31" w:rsidR="0061711C" w:rsidRPr="002F709B" w:rsidRDefault="002F709B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842</w:t>
            </w:r>
            <w:r w:rsidR="0061711C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815</w:t>
            </w:r>
            <w:r w:rsidR="0061711C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450</w:t>
            </w:r>
          </w:p>
        </w:tc>
      </w:tr>
      <w:tr w:rsidR="0061711C" w:rsidRPr="002F709B" w14:paraId="00861321" w14:textId="77777777" w:rsidTr="00D3123A">
        <w:tc>
          <w:tcPr>
            <w:tcW w:w="6660" w:type="dxa"/>
            <w:tcBorders>
              <w:left w:val="nil"/>
              <w:right w:val="nil"/>
            </w:tcBorders>
          </w:tcPr>
          <w:p w14:paraId="070FB66E" w14:textId="77777777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0D64C8B" w14:textId="77777777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61711C" w:rsidRPr="002F709B" w14:paraId="46073230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09F4AED" w14:textId="48B7DED1" w:rsidR="0061711C" w:rsidRPr="002F709B" w:rsidRDefault="0061711C" w:rsidP="00E21115">
            <w:pPr>
              <w:ind w:left="-110" w:right="-72"/>
              <w:jc w:val="lef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การกระทบยอดไปยังมูลค่าตามบัญชี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0A1797" w14:textId="77777777" w:rsidR="0061711C" w:rsidRPr="002F709B" w:rsidRDefault="0061711C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61711C" w:rsidRPr="002F709B" w14:paraId="642CDE90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1D1D461A" w14:textId="50EBC63A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สินทรัพย์สุทธิสิ้นปี</w:t>
            </w: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07170966" w14:textId="446DD574" w:rsidR="0061711C" w:rsidRPr="002F709B" w:rsidRDefault="002F709B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842</w:t>
            </w:r>
            <w:r w:rsidR="00E37C8F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815</w:t>
            </w:r>
            <w:r w:rsidR="00E37C8F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450</w:t>
            </w:r>
          </w:p>
        </w:tc>
      </w:tr>
      <w:tr w:rsidR="0061711C" w:rsidRPr="002F709B" w14:paraId="78FEBD18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C25AC8B" w14:textId="002071CC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ส่วนได้เสียของกลุ่มกิจการในบริษัทร่วม 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ร้อยละ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94D67" w14:textId="3150B3B7" w:rsidR="0061711C" w:rsidRPr="002F709B" w:rsidRDefault="002F709B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30</w:t>
            </w:r>
          </w:p>
        </w:tc>
      </w:tr>
      <w:tr w:rsidR="0061711C" w:rsidRPr="002F709B" w14:paraId="495A60D4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C3E81E0" w14:textId="77BA4099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ส่วนได้เสียของกลุ่มกิจการในบริษัทร่วม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(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095614" w14:textId="2CDA8174" w:rsidR="0061711C" w:rsidRPr="002F709B" w:rsidRDefault="002F709B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252</w:t>
            </w:r>
            <w:r w:rsidR="0061711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844</w:t>
            </w:r>
            <w:r w:rsidR="0061711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635</w:t>
            </w:r>
          </w:p>
        </w:tc>
      </w:tr>
      <w:tr w:rsidR="0061711C" w:rsidRPr="002F709B" w14:paraId="7EF9A230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B419230" w14:textId="3F4D3534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ค่าความนิยม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207DE" w14:textId="5606082A" w:rsidR="0061711C" w:rsidRPr="002F709B" w:rsidRDefault="00F62A2A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61711C" w:rsidRPr="002F709B" w14:paraId="3107DA6C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49D009B1" w14:textId="0FFEEB47" w:rsidR="0061711C" w:rsidRPr="002F709B" w:rsidRDefault="0061711C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มูลค่าตามบัญชีของบริษัทร่วม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0A7B0" w14:textId="36AB6A2A" w:rsidR="0061711C" w:rsidRPr="002F709B" w:rsidRDefault="002F709B" w:rsidP="0061711C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252</w:t>
            </w:r>
            <w:r w:rsidR="008E0F9E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844</w:t>
            </w:r>
            <w:r w:rsidR="008E0F9E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635</w:t>
            </w:r>
          </w:p>
        </w:tc>
      </w:tr>
      <w:tr w:rsidR="00F81E3F" w:rsidRPr="002F709B" w14:paraId="56C65833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80AA9AB" w14:textId="4194BF09" w:rsidR="00F81E3F" w:rsidRPr="002F709B" w:rsidRDefault="00F81E3F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</w:t>
            </w:r>
            <w:r w:rsidR="00525F6B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กำไรที่ยังไม่ได้รับรู้จากการขายสินทรัพย์ 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18</w:t>
            </w:r>
            <w:r w:rsidRPr="002F709B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BEFAA" w14:textId="46B1217B" w:rsidR="00F81E3F" w:rsidRPr="002F709B" w:rsidRDefault="00B76AD7" w:rsidP="0061711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672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033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F81E3F" w:rsidRPr="002F709B" w14:paraId="616ED82A" w14:textId="77777777" w:rsidTr="00D3123A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758037A" w14:textId="484ECD9C" w:rsidR="00F81E3F" w:rsidRPr="002F709B" w:rsidRDefault="00F81E3F" w:rsidP="00E21115">
            <w:pPr>
              <w:ind w:left="-110"/>
              <w:jc w:val="lef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A4466" w14:textId="150119E0" w:rsidR="00F81E3F" w:rsidRPr="002F709B" w:rsidRDefault="002F709B" w:rsidP="0061711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237</w:t>
            </w:r>
            <w:r w:rsidR="00B76AD7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172</w:t>
            </w:r>
            <w:r w:rsidR="00B76AD7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602</w:t>
            </w:r>
          </w:p>
        </w:tc>
      </w:tr>
      <w:bookmarkEnd w:id="34"/>
    </w:tbl>
    <w:p w14:paraId="6239DBE6" w14:textId="75092632" w:rsidR="006C05AA" w:rsidRPr="002F709B" w:rsidRDefault="006C05AA">
      <w:pPr>
        <w:jc w:val="left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</w:p>
    <w:p w14:paraId="2D8556FD" w14:textId="5F4B0CC2" w:rsidR="00B31C4E" w:rsidRPr="002F709B" w:rsidRDefault="00B31C4E" w:rsidP="002F2A41">
      <w:pPr>
        <w:ind w:left="108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  <w:sectPr w:rsidR="00B31C4E" w:rsidRPr="002F709B" w:rsidSect="007B01BC">
          <w:footerReference w:type="default" r:id="rId10"/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tbl>
      <w:tblPr>
        <w:tblW w:w="15408" w:type="dxa"/>
        <w:tblLook w:val="04A0" w:firstRow="1" w:lastRow="0" w:firstColumn="1" w:lastColumn="0" w:noHBand="0" w:noVBand="1"/>
      </w:tblPr>
      <w:tblGrid>
        <w:gridCol w:w="15408"/>
      </w:tblGrid>
      <w:tr w:rsidR="001F6390" w:rsidRPr="002F709B" w14:paraId="14E658C5" w14:textId="77777777" w:rsidTr="00E878E5">
        <w:trPr>
          <w:trHeight w:val="418"/>
        </w:trPr>
        <w:tc>
          <w:tcPr>
            <w:tcW w:w="15408" w:type="dxa"/>
            <w:shd w:val="clear" w:color="auto" w:fill="auto"/>
            <w:vAlign w:val="center"/>
          </w:tcPr>
          <w:p w14:paraId="7462FF3A" w14:textId="28D28920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18</w:t>
            </w:r>
            <w:r w:rsidR="00A8786A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A8786A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ที่ดิน อาคารและอุปกรณ์</w:t>
            </w:r>
          </w:p>
        </w:tc>
      </w:tr>
    </w:tbl>
    <w:p w14:paraId="6F66F023" w14:textId="1899BF50" w:rsidR="00EE29D9" w:rsidRPr="002F709B" w:rsidRDefault="00EE29D9" w:rsidP="00036904">
      <w:pPr>
        <w:tabs>
          <w:tab w:val="left" w:pos="540"/>
        </w:tabs>
        <w:ind w:left="540" w:hanging="540"/>
        <w:jc w:val="left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57"/>
        <w:gridCol w:w="1518"/>
        <w:gridCol w:w="1534"/>
        <w:gridCol w:w="1386"/>
        <w:gridCol w:w="1768"/>
        <w:gridCol w:w="1432"/>
        <w:gridCol w:w="1488"/>
        <w:gridCol w:w="1417"/>
      </w:tblGrid>
      <w:tr w:rsidR="00BF25CF" w:rsidRPr="002F709B" w14:paraId="66C38492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B1772D0" w14:textId="77777777" w:rsidR="00EE29D9" w:rsidRPr="002F709B" w:rsidRDefault="00EE29D9" w:rsidP="00036904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C7865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2F709B" w14:paraId="0930C4AB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5C1B29F" w14:textId="77777777" w:rsidR="00EE29D9" w:rsidRPr="002F709B" w:rsidRDefault="00EE29D9" w:rsidP="00036904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E78F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ที่ดินและ</w:t>
            </w:r>
          </w:p>
          <w:p w14:paraId="31A2A71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F0182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อาคารและ</w:t>
            </w:r>
          </w:p>
          <w:p w14:paraId="60DAABD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F28A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lang w:val="en-US"/>
              </w:rPr>
            </w:pPr>
          </w:p>
          <w:p w14:paraId="3AC673F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ABB04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C579D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DF404F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  <w:p w14:paraId="56B2FA6D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3E1ECF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F25CF" w:rsidRPr="002F709B" w14:paraId="72D12AEB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EF582F4" w14:textId="77777777" w:rsidR="00EE29D9" w:rsidRPr="002F709B" w:rsidRDefault="00EE29D9" w:rsidP="00036904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AD924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D153C7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7FD05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268E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E653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CE065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9432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F25CF" w:rsidRPr="002F709B" w14:paraId="6C7BC267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D6862B8" w14:textId="04727545" w:rsidR="00EE29D9" w:rsidRPr="002F709B" w:rsidRDefault="00EE29D9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มกราคม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</w:tcPr>
          <w:p w14:paraId="08A015AC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6C1F6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FCB969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1BD9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B279D5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F8BA84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0618478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</w:tr>
      <w:tr w:rsidR="00B9512F" w:rsidRPr="002F709B" w14:paraId="09CF3088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2DDDF81" w14:textId="77777777" w:rsidR="00B9512F" w:rsidRPr="002F709B" w:rsidRDefault="00B9512F" w:rsidP="00B9512F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4D43BE4" w14:textId="2FA2688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498" w:type="pct"/>
            <w:shd w:val="clear" w:color="auto" w:fill="auto"/>
          </w:tcPr>
          <w:p w14:paraId="0D0A867A" w14:textId="3E2E1A4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840</w:t>
            </w:r>
          </w:p>
        </w:tc>
        <w:tc>
          <w:tcPr>
            <w:tcW w:w="450" w:type="pct"/>
            <w:shd w:val="clear" w:color="auto" w:fill="auto"/>
          </w:tcPr>
          <w:p w14:paraId="67D5B87B" w14:textId="5B50AFC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631</w:t>
            </w:r>
          </w:p>
        </w:tc>
        <w:tc>
          <w:tcPr>
            <w:tcW w:w="574" w:type="pct"/>
            <w:shd w:val="clear" w:color="auto" w:fill="auto"/>
          </w:tcPr>
          <w:p w14:paraId="0D132F70" w14:textId="0FDF2E8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</w:p>
        </w:tc>
        <w:tc>
          <w:tcPr>
            <w:tcW w:w="465" w:type="pct"/>
            <w:shd w:val="clear" w:color="auto" w:fill="auto"/>
          </w:tcPr>
          <w:p w14:paraId="340F8C9E" w14:textId="00C1DB2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581</w:t>
            </w:r>
          </w:p>
        </w:tc>
        <w:tc>
          <w:tcPr>
            <w:tcW w:w="483" w:type="pct"/>
            <w:shd w:val="clear" w:color="auto" w:fill="auto"/>
          </w:tcPr>
          <w:p w14:paraId="53925453" w14:textId="73B7C45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826</w:t>
            </w:r>
          </w:p>
        </w:tc>
        <w:tc>
          <w:tcPr>
            <w:tcW w:w="460" w:type="pct"/>
            <w:shd w:val="clear" w:color="auto" w:fill="auto"/>
          </w:tcPr>
          <w:p w14:paraId="2FB9E692" w14:textId="5AA9DD9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862</w:t>
            </w:r>
          </w:p>
        </w:tc>
      </w:tr>
      <w:tr w:rsidR="00B9512F" w:rsidRPr="002F709B" w14:paraId="68FDCBE6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C857B70" w14:textId="77777777" w:rsidR="00B9512F" w:rsidRPr="002F709B" w:rsidRDefault="00B9512F" w:rsidP="00B9512F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DD7411" w14:textId="7711A555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A9E18" w14:textId="3752101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FEA77" w14:textId="5CE22F9C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2B8B6" w14:textId="6290BF7B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50404" w14:textId="084431BE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80EDB" w14:textId="391E6F4C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2EB5B6" w14:textId="544EDF5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372E60F7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B842D04" w14:textId="77777777" w:rsidR="00B9512F" w:rsidRPr="002F709B" w:rsidRDefault="00B9512F" w:rsidP="00B9512F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FD2F6" w14:textId="32BF6E1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CFF69" w14:textId="00E3A8A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F2308" w14:textId="1107142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722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FB31E" w14:textId="5E97B4D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73BC6" w14:textId="3F2D130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569" w14:textId="10E9E61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826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9B5C1" w14:textId="5CD9483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548</w:t>
            </w:r>
          </w:p>
        </w:tc>
      </w:tr>
      <w:tr w:rsidR="00B9512F" w:rsidRPr="002F709B" w14:paraId="167174FD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94AB1E2" w14:textId="77777777" w:rsidR="00B9512F" w:rsidRPr="002F709B" w:rsidRDefault="00B9512F" w:rsidP="00B9512F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6EFE4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7DA790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21FD1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DB9354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AFE7D7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DF348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4AD246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</w:tr>
      <w:tr w:rsidR="00B9512F" w:rsidRPr="002F709B" w14:paraId="5A0B414E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19A1D22C" w14:textId="0D41EF81" w:rsidR="00B9512F" w:rsidRPr="002F709B" w:rsidRDefault="00B9512F" w:rsidP="00B9512F">
            <w:pPr>
              <w:ind w:left="-109" w:right="-108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7008A7A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1715221E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CA8808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4D1580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3E2BA697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2BA2CDB7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auto"/>
          </w:tcPr>
          <w:p w14:paraId="1FBABDAC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B9512F" w:rsidRPr="002F709B" w14:paraId="72495383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CD534A9" w14:textId="7999EAB6" w:rsidR="00B9512F" w:rsidRPr="002F709B" w:rsidRDefault="00B9512F" w:rsidP="00B9512F">
            <w:pPr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ราคาตามบัญชีต้นปี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1A5223BE" w14:textId="0FF60D8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590</w:t>
            </w:r>
          </w:p>
        </w:tc>
        <w:tc>
          <w:tcPr>
            <w:tcW w:w="498" w:type="pct"/>
            <w:shd w:val="clear" w:color="auto" w:fill="auto"/>
          </w:tcPr>
          <w:p w14:paraId="5C31FCAC" w14:textId="33B18D0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092</w:t>
            </w:r>
          </w:p>
        </w:tc>
        <w:tc>
          <w:tcPr>
            <w:tcW w:w="450" w:type="pct"/>
            <w:shd w:val="clear" w:color="auto" w:fill="auto"/>
          </w:tcPr>
          <w:p w14:paraId="04B74BB9" w14:textId="2883D80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722</w:t>
            </w:r>
          </w:p>
        </w:tc>
        <w:tc>
          <w:tcPr>
            <w:tcW w:w="574" w:type="pct"/>
            <w:shd w:val="clear" w:color="auto" w:fill="auto"/>
          </w:tcPr>
          <w:p w14:paraId="06E0A7A4" w14:textId="4EEEEF8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968</w:t>
            </w:r>
          </w:p>
        </w:tc>
        <w:tc>
          <w:tcPr>
            <w:tcW w:w="465" w:type="pct"/>
            <w:shd w:val="clear" w:color="auto" w:fill="auto"/>
          </w:tcPr>
          <w:p w14:paraId="738BF13A" w14:textId="69359C0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483" w:type="pct"/>
            <w:shd w:val="clear" w:color="auto" w:fill="auto"/>
          </w:tcPr>
          <w:p w14:paraId="5AB2362E" w14:textId="5EC1A6B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826</w:t>
            </w:r>
          </w:p>
        </w:tc>
        <w:tc>
          <w:tcPr>
            <w:tcW w:w="460" w:type="pct"/>
            <w:shd w:val="clear" w:color="auto" w:fill="auto"/>
          </w:tcPr>
          <w:p w14:paraId="01D56326" w14:textId="0F053BF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548</w:t>
            </w:r>
          </w:p>
        </w:tc>
      </w:tr>
      <w:tr w:rsidR="00B9512F" w:rsidRPr="002F709B" w14:paraId="4605160A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51221B6" w14:textId="254EBCD0" w:rsidR="00B9512F" w:rsidRPr="002F709B" w:rsidRDefault="00B9512F" w:rsidP="00B9512F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auto"/>
          </w:tcPr>
          <w:p w14:paraId="43A41982" w14:textId="3BFAEA5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09737AA1" w14:textId="3F76F1DA" w:rsidR="00B9512F" w:rsidRPr="002F709B" w:rsidRDefault="00B9512F" w:rsidP="00B9512F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2E342345" w14:textId="360AF29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574" w:type="pct"/>
            <w:shd w:val="clear" w:color="auto" w:fill="auto"/>
          </w:tcPr>
          <w:p w14:paraId="2139CB0F" w14:textId="549BF66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751</w:t>
            </w:r>
          </w:p>
        </w:tc>
        <w:tc>
          <w:tcPr>
            <w:tcW w:w="465" w:type="pct"/>
            <w:shd w:val="clear" w:color="auto" w:fill="auto"/>
          </w:tcPr>
          <w:p w14:paraId="412FD2BE" w14:textId="424282EE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62B4AA1F" w14:textId="60BBA84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460" w:type="pct"/>
            <w:shd w:val="clear" w:color="auto" w:fill="auto"/>
          </w:tcPr>
          <w:p w14:paraId="47EF6511" w14:textId="5DDC7E2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463</w:t>
            </w:r>
          </w:p>
        </w:tc>
      </w:tr>
      <w:tr w:rsidR="00B9512F" w:rsidRPr="002F709B" w14:paraId="36478F73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C2B67CE" w14:textId="301169A3" w:rsidR="00B9512F" w:rsidRPr="002F709B" w:rsidRDefault="00B9512F" w:rsidP="00B9512F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</w:tcPr>
          <w:p w14:paraId="383A3270" w14:textId="264C521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2BADBC0B" w14:textId="68F34B5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4313C52B" w14:textId="20F64E20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14:paraId="687FCDEC" w14:textId="71AF7A89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A0BC5A2" w14:textId="6C4DC36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00A984BD" w14:textId="0E764B8B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14:paraId="0255F292" w14:textId="7783927B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7E4B3F9B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2570DE5" w14:textId="6E938F6C" w:rsidR="00B9512F" w:rsidRPr="002F709B" w:rsidRDefault="00B9512F" w:rsidP="00B9512F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ราคาตามบัญชีสิ้นปี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CF6FE" w14:textId="0575E01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C17DC" w14:textId="6D3D63D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C257E" w14:textId="7E5C47A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433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7330E" w14:textId="79EFD1E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E8996" w14:textId="693BC4E4" w:rsidR="00B9512F" w:rsidRPr="002F709B" w:rsidRDefault="002F709B" w:rsidP="00B9512F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10FBE" w14:textId="7678BE5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5B41B" w14:textId="2D213F2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385</w:t>
            </w:r>
          </w:p>
        </w:tc>
      </w:tr>
      <w:tr w:rsidR="00B9512F" w:rsidRPr="002F709B" w14:paraId="2430D307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7D4084F" w14:textId="77777777" w:rsidR="00B9512F" w:rsidRPr="002F709B" w:rsidRDefault="00B9512F" w:rsidP="00B9512F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F80DD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F60AC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FC7DC7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720638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584C2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A2EE55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559DDCEA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</w:tr>
      <w:tr w:rsidR="00B9512F" w:rsidRPr="002F709B" w14:paraId="0D105A35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01C7B1B" w14:textId="1B277835" w:rsidR="00B9512F" w:rsidRPr="002F709B" w:rsidRDefault="00B9512F" w:rsidP="00B9512F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5FAB59D4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4BA1FB80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3A2B6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2A0CAD6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1D92769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16DB7836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auto"/>
          </w:tcPr>
          <w:p w14:paraId="7C9F79C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</w:tr>
      <w:tr w:rsidR="00B9512F" w:rsidRPr="002F709B" w14:paraId="13C960D2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76167AA" w14:textId="77777777" w:rsidR="00B9512F" w:rsidRPr="002F709B" w:rsidRDefault="00B9512F" w:rsidP="00B9512F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ED2B860" w14:textId="40A840B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498" w:type="pct"/>
            <w:shd w:val="clear" w:color="auto" w:fill="auto"/>
          </w:tcPr>
          <w:p w14:paraId="74F82FFC" w14:textId="6FA1A6B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840</w:t>
            </w:r>
          </w:p>
        </w:tc>
        <w:tc>
          <w:tcPr>
            <w:tcW w:w="450" w:type="pct"/>
            <w:shd w:val="clear" w:color="auto" w:fill="auto"/>
          </w:tcPr>
          <w:p w14:paraId="7055D326" w14:textId="2F86FD4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921</w:t>
            </w:r>
          </w:p>
        </w:tc>
        <w:tc>
          <w:tcPr>
            <w:tcW w:w="574" w:type="pct"/>
            <w:shd w:val="clear" w:color="auto" w:fill="auto"/>
          </w:tcPr>
          <w:p w14:paraId="27925BB5" w14:textId="539E5E4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723</w:t>
            </w:r>
          </w:p>
        </w:tc>
        <w:tc>
          <w:tcPr>
            <w:tcW w:w="465" w:type="pct"/>
            <w:shd w:val="clear" w:color="auto" w:fill="auto"/>
          </w:tcPr>
          <w:p w14:paraId="34D4EED2" w14:textId="6625B11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581</w:t>
            </w:r>
          </w:p>
        </w:tc>
        <w:tc>
          <w:tcPr>
            <w:tcW w:w="483" w:type="pct"/>
            <w:shd w:val="clear" w:color="auto" w:fill="auto"/>
          </w:tcPr>
          <w:p w14:paraId="67DAAD60" w14:textId="1D600C1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460" w:type="pct"/>
            <w:shd w:val="clear" w:color="auto" w:fill="auto"/>
          </w:tcPr>
          <w:p w14:paraId="4B3A39D4" w14:textId="7375A4F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325</w:t>
            </w:r>
          </w:p>
        </w:tc>
      </w:tr>
      <w:tr w:rsidR="00B9512F" w:rsidRPr="002F709B" w14:paraId="5E6B5CB9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F9413DC" w14:textId="77777777" w:rsidR="00B9512F" w:rsidRPr="002F709B" w:rsidRDefault="00B9512F" w:rsidP="00B9512F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CAA1E8" w14:textId="35B310F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229F5" w14:textId="3CF7902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06C54" w14:textId="3C82FEE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8A191" w14:textId="0C0B9E75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6B035A" w14:textId="7DFD7DE1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C7F11" w14:textId="75C0C90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539441" w14:textId="4406AF6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416B7066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7D1209D" w14:textId="77777777" w:rsidR="00B9512F" w:rsidRPr="002F709B" w:rsidRDefault="00B9512F" w:rsidP="00B9512F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D0719" w14:textId="12438F0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5F851" w14:textId="6527361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3F1AC" w14:textId="59F076A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433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B40CF" w14:textId="69241EC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1F933" w14:textId="47D26DA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F59E" w14:textId="2C9ED63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86AF0" w14:textId="0090F8A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385</w:t>
            </w:r>
          </w:p>
        </w:tc>
      </w:tr>
    </w:tbl>
    <w:p w14:paraId="5A27FE15" w14:textId="77777777" w:rsidR="00D3092B" w:rsidRPr="002F709B" w:rsidRDefault="00D3092B" w:rsidP="00036904">
      <w:pPr>
        <w:rPr>
          <w:rFonts w:ascii="Browallia New" w:hAnsi="Browallia New" w:cs="Browallia New"/>
          <w:color w:val="000000"/>
        </w:rPr>
      </w:pPr>
      <w:r w:rsidRPr="002F709B">
        <w:rPr>
          <w:rFonts w:ascii="Browallia New" w:hAnsi="Browallia New" w:cs="Browallia New"/>
          <w:color w:val="000000"/>
        </w:rPr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57"/>
        <w:gridCol w:w="1518"/>
        <w:gridCol w:w="1534"/>
        <w:gridCol w:w="1386"/>
        <w:gridCol w:w="1768"/>
        <w:gridCol w:w="1432"/>
        <w:gridCol w:w="1488"/>
        <w:gridCol w:w="1417"/>
      </w:tblGrid>
      <w:tr w:rsidR="00A60711" w:rsidRPr="002F709B" w14:paraId="6A04B10F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0700D82" w14:textId="17C0CA92" w:rsidR="00A60711" w:rsidRPr="002F709B" w:rsidRDefault="00A60711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C32239" w14:textId="77777777" w:rsidR="00A60711" w:rsidRPr="002F709B" w:rsidRDefault="00A60711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A60711" w:rsidRPr="002F709B" w14:paraId="6B49A44B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10969CF" w14:textId="77777777" w:rsidR="00A60711" w:rsidRPr="002F709B" w:rsidRDefault="00A60711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2D1079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ที่ดินและ</w:t>
            </w:r>
          </w:p>
          <w:p w14:paraId="68DDEFD6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6C494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อาคารและ</w:t>
            </w:r>
          </w:p>
          <w:p w14:paraId="26F02175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40481D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lang w:val="en-US"/>
              </w:rPr>
            </w:pPr>
          </w:p>
          <w:p w14:paraId="6E1B6CBB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2726DD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0AB989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7CA107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  <w:p w14:paraId="483A3E5E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77828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A60711" w:rsidRPr="002F709B" w14:paraId="41D4C5B4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330C491" w14:textId="77777777" w:rsidR="00A60711" w:rsidRPr="002F709B" w:rsidRDefault="00A60711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190C6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BA1D8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8CC8DC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026E26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8738E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600ED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DE64FA" w14:textId="77777777" w:rsidR="00A60711" w:rsidRPr="002F709B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60711" w:rsidRPr="002F709B" w14:paraId="0D5D50DB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1AB16009" w14:textId="77777777" w:rsidR="00A60711" w:rsidRPr="002F709B" w:rsidRDefault="00A60711" w:rsidP="00036904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BE045A" w14:textId="77777777" w:rsidR="00A60711" w:rsidRPr="002F709B" w:rsidRDefault="00A60711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B9A453" w14:textId="77777777" w:rsidR="00A60711" w:rsidRPr="002F709B" w:rsidRDefault="00A60711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E1BD66" w14:textId="77777777" w:rsidR="00A60711" w:rsidRPr="002F709B" w:rsidRDefault="00A60711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2BC335" w14:textId="77777777" w:rsidR="00A60711" w:rsidRPr="002F709B" w:rsidRDefault="00A60711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EC70DE" w14:textId="77777777" w:rsidR="00A60711" w:rsidRPr="002F709B" w:rsidRDefault="00A60711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B2B95C" w14:textId="77777777" w:rsidR="00A60711" w:rsidRPr="002F709B" w:rsidRDefault="00A60711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7DC78D" w14:textId="77777777" w:rsidR="00A60711" w:rsidRPr="002F709B" w:rsidRDefault="00A60711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A60711" w:rsidRPr="002F709B" w14:paraId="78F5D49D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FF392F0" w14:textId="51C82594" w:rsidR="00A60711" w:rsidRPr="002F709B" w:rsidRDefault="00A60711" w:rsidP="00036904">
            <w:pPr>
              <w:ind w:left="-101" w:right="-108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4E58CF90" w14:textId="77777777" w:rsidR="00A60711" w:rsidRPr="002F709B" w:rsidRDefault="00A60711" w:rsidP="00525F6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401FA101" w14:textId="77777777" w:rsidR="00A60711" w:rsidRPr="002F709B" w:rsidRDefault="00A60711" w:rsidP="00525F6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1870671A" w14:textId="77777777" w:rsidR="00A60711" w:rsidRPr="002F709B" w:rsidRDefault="00A60711" w:rsidP="00525F6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B300BB7" w14:textId="77777777" w:rsidR="00A60711" w:rsidRPr="002F709B" w:rsidRDefault="00A60711" w:rsidP="00525F6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6D3E38F4" w14:textId="77777777" w:rsidR="00A60711" w:rsidRPr="002F709B" w:rsidRDefault="00A60711" w:rsidP="00525F6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071BE1CE" w14:textId="77777777" w:rsidR="00A60711" w:rsidRPr="002F709B" w:rsidRDefault="00A60711" w:rsidP="00525F6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auto"/>
          </w:tcPr>
          <w:p w14:paraId="53B2445F" w14:textId="77777777" w:rsidR="00A60711" w:rsidRPr="002F709B" w:rsidRDefault="00A60711" w:rsidP="00525F6B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9418D9" w:rsidRPr="002F709B" w14:paraId="2FF963EB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9EA7EA7" w14:textId="77777777" w:rsidR="009418D9" w:rsidRPr="002F709B" w:rsidRDefault="009418D9" w:rsidP="009418D9">
            <w:pPr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ราคาตามบัญชีต้นปี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04098AA3" w14:textId="7C8AE1BF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79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001</w:t>
            </w:r>
          </w:p>
        </w:tc>
        <w:tc>
          <w:tcPr>
            <w:tcW w:w="498" w:type="pct"/>
            <w:shd w:val="clear" w:color="auto" w:fill="auto"/>
          </w:tcPr>
          <w:p w14:paraId="7D184B01" w14:textId="53F8E193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692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262</w:t>
            </w:r>
          </w:p>
        </w:tc>
        <w:tc>
          <w:tcPr>
            <w:tcW w:w="450" w:type="pct"/>
            <w:shd w:val="clear" w:color="auto" w:fill="auto"/>
          </w:tcPr>
          <w:p w14:paraId="2802639F" w14:textId="375FC661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078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433</w:t>
            </w:r>
          </w:p>
        </w:tc>
        <w:tc>
          <w:tcPr>
            <w:tcW w:w="574" w:type="pct"/>
            <w:shd w:val="clear" w:color="auto" w:fill="auto"/>
          </w:tcPr>
          <w:p w14:paraId="7EB480C8" w14:textId="6A77A794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168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113</w:t>
            </w:r>
          </w:p>
        </w:tc>
        <w:tc>
          <w:tcPr>
            <w:tcW w:w="465" w:type="pct"/>
            <w:shd w:val="clear" w:color="auto" w:fill="auto"/>
          </w:tcPr>
          <w:p w14:paraId="6DBD776F" w14:textId="34778FB3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773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328</w:t>
            </w:r>
          </w:p>
        </w:tc>
        <w:tc>
          <w:tcPr>
            <w:tcW w:w="483" w:type="pct"/>
            <w:shd w:val="clear" w:color="auto" w:fill="auto"/>
          </w:tcPr>
          <w:p w14:paraId="189BC40E" w14:textId="04AB8CA6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436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211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248</w:t>
            </w:r>
          </w:p>
        </w:tc>
        <w:tc>
          <w:tcPr>
            <w:tcW w:w="460" w:type="pct"/>
            <w:shd w:val="clear" w:color="auto" w:fill="auto"/>
          </w:tcPr>
          <w:p w14:paraId="2ABD01C3" w14:textId="3042FB79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568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309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385</w:t>
            </w:r>
          </w:p>
        </w:tc>
      </w:tr>
      <w:tr w:rsidR="009418D9" w:rsidRPr="002F709B" w14:paraId="0466C627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D7AEC31" w14:textId="77777777" w:rsidR="009418D9" w:rsidRPr="002F709B" w:rsidRDefault="009418D9" w:rsidP="009418D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auto"/>
          </w:tcPr>
          <w:p w14:paraId="3FC3C1A8" w14:textId="4A98A6C5" w:rsidR="009418D9" w:rsidRPr="002F709B" w:rsidRDefault="009418D9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53E92A2A" w14:textId="5D42BFC3" w:rsidR="009418D9" w:rsidRPr="002F709B" w:rsidRDefault="009418D9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330368D2" w14:textId="6AA26036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113</w:t>
            </w:r>
          </w:p>
        </w:tc>
        <w:tc>
          <w:tcPr>
            <w:tcW w:w="574" w:type="pct"/>
            <w:shd w:val="clear" w:color="auto" w:fill="auto"/>
          </w:tcPr>
          <w:p w14:paraId="24D918C8" w14:textId="25167AAB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686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718</w:t>
            </w:r>
          </w:p>
        </w:tc>
        <w:tc>
          <w:tcPr>
            <w:tcW w:w="465" w:type="pct"/>
            <w:shd w:val="clear" w:color="auto" w:fill="auto"/>
          </w:tcPr>
          <w:p w14:paraId="379877FD" w14:textId="34B4A04F" w:rsidR="009418D9" w:rsidRPr="002F709B" w:rsidRDefault="009418D9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6F3FFBC0" w14:textId="74179389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220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020</w:t>
            </w:r>
          </w:p>
        </w:tc>
        <w:tc>
          <w:tcPr>
            <w:tcW w:w="460" w:type="pct"/>
            <w:shd w:val="clear" w:color="auto" w:fill="auto"/>
          </w:tcPr>
          <w:p w14:paraId="04A9E299" w14:textId="65AF2987" w:rsidR="009418D9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224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024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851</w:t>
            </w:r>
          </w:p>
        </w:tc>
      </w:tr>
      <w:tr w:rsidR="00DD0F25" w:rsidRPr="002F709B" w14:paraId="7032B888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F26D62A" w14:textId="1D0F7D82" w:rsidR="00DD0F25" w:rsidRPr="002F709B" w:rsidRDefault="00DD0F25" w:rsidP="00DD0F2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1FF2DF21" w14:textId="72BF17AE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8" w:type="pct"/>
            <w:shd w:val="clear" w:color="auto" w:fill="auto"/>
          </w:tcPr>
          <w:p w14:paraId="4366AE9C" w14:textId="65E7EAAD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5545644C" w14:textId="15CF1C2D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516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323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14:paraId="62259857" w14:textId="20474A22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380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65" w:type="pct"/>
            <w:shd w:val="clear" w:color="auto" w:fill="auto"/>
          </w:tcPr>
          <w:p w14:paraId="57522E8D" w14:textId="717166E1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83" w:type="pct"/>
            <w:shd w:val="clear" w:color="auto" w:fill="auto"/>
          </w:tcPr>
          <w:p w14:paraId="06D0B51D" w14:textId="29DB6A92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656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839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660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60" w:type="pct"/>
            <w:shd w:val="clear" w:color="auto" w:fill="auto"/>
          </w:tcPr>
          <w:p w14:paraId="0FC0BD81" w14:textId="4CE8A551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725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626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621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DD0F25" w:rsidRPr="002F709B" w14:paraId="4E106F35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953C11C" w14:textId="77777777" w:rsidR="00DD0F25" w:rsidRPr="002F709B" w:rsidRDefault="00DD0F25" w:rsidP="00DD0F2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</w:tcPr>
          <w:p w14:paraId="1D245286" w14:textId="5176911A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448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157EA231" w14:textId="0BA05B91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683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639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3620FE87" w14:textId="6B135744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754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254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14:paraId="2AD15AE2" w14:textId="4D77303F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3C9861C6" w14:textId="4C05CBE6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773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326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3CEBC252" w14:textId="2A58A79E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14:paraId="3B8A9204" w14:textId="7A24C82D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906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670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DD0F25" w:rsidRPr="002F709B" w14:paraId="55378153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787103B" w14:textId="77777777" w:rsidR="00DD0F25" w:rsidRPr="002F709B" w:rsidRDefault="00DD0F25" w:rsidP="00DD0F25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ราคาตามบัญชีสิ้นปี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68851" w14:textId="1455366C" w:rsidR="00DD0F25" w:rsidRPr="002F709B" w:rsidRDefault="002F709B" w:rsidP="00525F6B">
            <w:pPr>
              <w:tabs>
                <w:tab w:val="left" w:pos="1236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049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297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85FF3" w14:textId="1CF63298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008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59C8E" w14:textId="1624112F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969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3E507" w14:textId="08B19A19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225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617AF" w14:textId="2A532025" w:rsidR="00DD0F25" w:rsidRPr="002F709B" w:rsidRDefault="00DD0F25" w:rsidP="00525F6B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75BC1" w14:textId="3BA9B6E9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7EA63" w14:textId="1582224E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800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945</w:t>
            </w:r>
          </w:p>
        </w:tc>
      </w:tr>
      <w:tr w:rsidR="00DD0F25" w:rsidRPr="002F709B" w14:paraId="17BAAEAD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D69312E" w14:textId="77777777" w:rsidR="00DD0F25" w:rsidRPr="002F709B" w:rsidRDefault="00DD0F25" w:rsidP="00DD0F25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909E5B" w14:textId="77777777" w:rsidR="00DD0F25" w:rsidRPr="002F709B" w:rsidRDefault="00DD0F25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17F16F" w14:textId="77777777" w:rsidR="00DD0F25" w:rsidRPr="002F709B" w:rsidRDefault="00DD0F25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960A23" w14:textId="77777777" w:rsidR="00DD0F25" w:rsidRPr="002F709B" w:rsidRDefault="00DD0F25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0FC03F" w14:textId="77777777" w:rsidR="00DD0F25" w:rsidRPr="002F709B" w:rsidRDefault="00DD0F25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4F216E" w14:textId="77777777" w:rsidR="00DD0F25" w:rsidRPr="002F709B" w:rsidRDefault="00DD0F25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C24C0F" w14:textId="77777777" w:rsidR="00DD0F25" w:rsidRPr="002F709B" w:rsidRDefault="00DD0F25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33EC9FC9" w14:textId="77777777" w:rsidR="00DD0F25" w:rsidRPr="002F709B" w:rsidRDefault="00DD0F25" w:rsidP="00525F6B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DD0F25" w:rsidRPr="002F709B" w14:paraId="33AEDE3B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FCBCF5A" w14:textId="2D2588ED" w:rsidR="00DD0F25" w:rsidRPr="002F709B" w:rsidRDefault="00DD0F25" w:rsidP="00DD0F25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78DEABD9" w14:textId="77777777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1173A34A" w14:textId="77777777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1C4C0050" w14:textId="77777777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AB4B9E8" w14:textId="77777777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724CBFA3" w14:textId="77777777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0560BF90" w14:textId="77777777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auto"/>
          </w:tcPr>
          <w:p w14:paraId="6BA1A7CA" w14:textId="77777777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</w:tr>
      <w:tr w:rsidR="00DD0F25" w:rsidRPr="002F709B" w14:paraId="1E1A3BF2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6903BFF" w14:textId="77777777" w:rsidR="00DD0F25" w:rsidRPr="002F709B" w:rsidRDefault="00DD0F25" w:rsidP="00DD0F25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65A992C" w14:textId="3DF5CE64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399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756</w:t>
            </w:r>
          </w:p>
        </w:tc>
        <w:tc>
          <w:tcPr>
            <w:tcW w:w="498" w:type="pct"/>
            <w:shd w:val="clear" w:color="auto" w:fill="auto"/>
          </w:tcPr>
          <w:p w14:paraId="0CB330A3" w14:textId="1D14D65E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012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840</w:t>
            </w:r>
          </w:p>
        </w:tc>
        <w:tc>
          <w:tcPr>
            <w:tcW w:w="450" w:type="pct"/>
            <w:shd w:val="clear" w:color="auto" w:fill="auto"/>
          </w:tcPr>
          <w:p w14:paraId="515D963C" w14:textId="4FADEFAF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128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711</w:t>
            </w:r>
          </w:p>
        </w:tc>
        <w:tc>
          <w:tcPr>
            <w:tcW w:w="574" w:type="pct"/>
            <w:shd w:val="clear" w:color="auto" w:fill="auto"/>
          </w:tcPr>
          <w:p w14:paraId="0E595E68" w14:textId="05858620" w:rsidR="00DD0F25" w:rsidRPr="002F709B" w:rsidRDefault="002F709B" w:rsidP="00525F6B">
            <w:pPr>
              <w:tabs>
                <w:tab w:val="left" w:pos="348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061</w:t>
            </w:r>
          </w:p>
        </w:tc>
        <w:tc>
          <w:tcPr>
            <w:tcW w:w="465" w:type="pct"/>
            <w:shd w:val="clear" w:color="auto" w:fill="auto"/>
          </w:tcPr>
          <w:p w14:paraId="158770C2" w14:textId="683691B6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579</w:t>
            </w:r>
          </w:p>
        </w:tc>
        <w:tc>
          <w:tcPr>
            <w:tcW w:w="483" w:type="pct"/>
            <w:shd w:val="clear" w:color="auto" w:fill="auto"/>
          </w:tcPr>
          <w:p w14:paraId="07FD8611" w14:textId="4CDB63FC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</w:p>
        </w:tc>
        <w:tc>
          <w:tcPr>
            <w:tcW w:w="460" w:type="pct"/>
            <w:shd w:val="clear" w:color="auto" w:fill="auto"/>
          </w:tcPr>
          <w:p w14:paraId="240CE782" w14:textId="3C5715BB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224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449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555</w:t>
            </w:r>
          </w:p>
        </w:tc>
      </w:tr>
      <w:tr w:rsidR="00DD0F25" w:rsidRPr="002F709B" w14:paraId="52B19757" w14:textId="77777777" w:rsidTr="00656BA7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F7A84F5" w14:textId="77777777" w:rsidR="00DD0F25" w:rsidRPr="002F709B" w:rsidRDefault="00DD0F25" w:rsidP="00DD0F25">
            <w:pPr>
              <w:tabs>
                <w:tab w:val="left" w:pos="4197"/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</w:tcPr>
          <w:p w14:paraId="4A4BA73C" w14:textId="5FF55DFD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350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459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535B88EE" w14:textId="2B34B2B5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217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79A0EE05" w14:textId="2C63D44E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246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742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14:paraId="2DD834AC" w14:textId="67A75EBA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935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5A6971E4" w14:textId="1DC71BCC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579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1A4315A4" w14:textId="28434772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14:paraId="1AA1F7F1" w14:textId="112F85EE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176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648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610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DD0F25" w:rsidRPr="002F709B" w14:paraId="7A0F1E0C" w14:textId="77777777" w:rsidTr="00E878E5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207C6B1" w14:textId="77777777" w:rsidR="00DD0F25" w:rsidRPr="002F709B" w:rsidRDefault="00DD0F25" w:rsidP="00DD0F25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E1EDB" w14:textId="7E1BCCAA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049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297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2BE5B" w14:textId="778FA4AD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008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D9123" w14:textId="1A396EFB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969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5AAA7" w14:textId="06370D2B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225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0B8B0" w14:textId="4C8CDF16" w:rsidR="00DD0F25" w:rsidRPr="002F709B" w:rsidRDefault="00DD0F25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00B1" w14:textId="7FF96666" w:rsidR="00DD0F25" w:rsidRPr="002F709B" w:rsidRDefault="002F709B" w:rsidP="00525F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96E74" w14:textId="03C5B121" w:rsidR="00DD0F25" w:rsidRPr="002F709B" w:rsidRDefault="002F709B" w:rsidP="00525F6B">
            <w:pPr>
              <w:tabs>
                <w:tab w:val="left" w:pos="121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800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945</w:t>
            </w:r>
          </w:p>
        </w:tc>
      </w:tr>
    </w:tbl>
    <w:p w14:paraId="31009E42" w14:textId="11A5887C" w:rsidR="00EE29D9" w:rsidRPr="002F709B" w:rsidRDefault="00EE29D9" w:rsidP="00036904">
      <w:pPr>
        <w:ind w:left="540" w:hanging="540"/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2F709B" w14:paraId="4598519D" w14:textId="77777777" w:rsidTr="00E878E5">
        <w:tc>
          <w:tcPr>
            <w:tcW w:w="1536" w:type="pct"/>
            <w:shd w:val="clear" w:color="auto" w:fill="auto"/>
            <w:vAlign w:val="bottom"/>
          </w:tcPr>
          <w:p w14:paraId="7FC41307" w14:textId="77777777" w:rsidR="00EE29D9" w:rsidRPr="002F709B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1AF792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2F709B" w14:paraId="2536AFA2" w14:textId="77777777" w:rsidTr="00E878E5">
        <w:tc>
          <w:tcPr>
            <w:tcW w:w="1536" w:type="pct"/>
            <w:shd w:val="clear" w:color="auto" w:fill="auto"/>
            <w:vAlign w:val="bottom"/>
          </w:tcPr>
          <w:p w14:paraId="7F7FC900" w14:textId="77777777" w:rsidR="00EE29D9" w:rsidRPr="002F709B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4F047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ที่ดินและ</w:t>
            </w:r>
          </w:p>
          <w:p w14:paraId="466AAEEE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C5C3A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อาคารและ</w:t>
            </w:r>
          </w:p>
          <w:p w14:paraId="0EF03D7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7360AA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lang w:val="en-US"/>
              </w:rPr>
            </w:pPr>
          </w:p>
          <w:p w14:paraId="3250307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F8BAF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EA598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39D1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  <w:p w14:paraId="79CDA84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BCDB5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F25CF" w:rsidRPr="002F709B" w14:paraId="267C9C2A" w14:textId="77777777" w:rsidTr="00E878E5">
        <w:tc>
          <w:tcPr>
            <w:tcW w:w="1536" w:type="pct"/>
            <w:shd w:val="clear" w:color="auto" w:fill="auto"/>
            <w:vAlign w:val="bottom"/>
          </w:tcPr>
          <w:p w14:paraId="3DFCA155" w14:textId="77777777" w:rsidR="00EE29D9" w:rsidRPr="002F709B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61EA9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92F8A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9446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A11BC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443C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97EC4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0EBA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F25CF" w:rsidRPr="002F709B" w14:paraId="49584AC2" w14:textId="77777777" w:rsidTr="00E878E5">
        <w:tc>
          <w:tcPr>
            <w:tcW w:w="1536" w:type="pct"/>
            <w:shd w:val="clear" w:color="auto" w:fill="auto"/>
            <w:vAlign w:val="bottom"/>
          </w:tcPr>
          <w:p w14:paraId="157FC9D5" w14:textId="6DC027F2" w:rsidR="00EE29D9" w:rsidRPr="002F709B" w:rsidRDefault="00EE29D9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มกราคม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</w:tcPr>
          <w:p w14:paraId="626EAA4C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880F1C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B8756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7D785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7D8B3A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52F4B5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</w:tcPr>
          <w:p w14:paraId="2B8285E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</w:tr>
      <w:tr w:rsidR="00B9512F" w:rsidRPr="002F709B" w14:paraId="07AB583E" w14:textId="77777777" w:rsidTr="00E878E5">
        <w:tc>
          <w:tcPr>
            <w:tcW w:w="1536" w:type="pct"/>
            <w:shd w:val="clear" w:color="auto" w:fill="auto"/>
            <w:vAlign w:val="bottom"/>
          </w:tcPr>
          <w:p w14:paraId="5B38CBC4" w14:textId="77777777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  <w:shd w:val="clear" w:color="auto" w:fill="auto"/>
          </w:tcPr>
          <w:p w14:paraId="2CEE0F7F" w14:textId="0A1557F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510" w:type="pct"/>
            <w:shd w:val="clear" w:color="auto" w:fill="auto"/>
          </w:tcPr>
          <w:p w14:paraId="43D54730" w14:textId="6BEC4E7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458" w:type="pct"/>
            <w:shd w:val="clear" w:color="auto" w:fill="auto"/>
          </w:tcPr>
          <w:p w14:paraId="6818E449" w14:textId="6EA360C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550" w:type="pct"/>
            <w:shd w:val="clear" w:color="auto" w:fill="auto"/>
          </w:tcPr>
          <w:p w14:paraId="1DFABB49" w14:textId="491A913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881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804</w:t>
            </w:r>
          </w:p>
        </w:tc>
        <w:tc>
          <w:tcPr>
            <w:tcW w:w="437" w:type="pct"/>
            <w:shd w:val="clear" w:color="auto" w:fill="auto"/>
          </w:tcPr>
          <w:p w14:paraId="36EF8F2D" w14:textId="5704670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581</w:t>
            </w:r>
          </w:p>
        </w:tc>
        <w:tc>
          <w:tcPr>
            <w:tcW w:w="495" w:type="pct"/>
            <w:shd w:val="clear" w:color="auto" w:fill="auto"/>
          </w:tcPr>
          <w:p w14:paraId="1F5478E8" w14:textId="2438F80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826</w:t>
            </w:r>
          </w:p>
        </w:tc>
        <w:tc>
          <w:tcPr>
            <w:tcW w:w="527" w:type="pct"/>
            <w:shd w:val="clear" w:color="auto" w:fill="auto"/>
          </w:tcPr>
          <w:p w14:paraId="06AF21AB" w14:textId="185121F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497</w:t>
            </w:r>
          </w:p>
        </w:tc>
      </w:tr>
      <w:tr w:rsidR="00B9512F" w:rsidRPr="002F709B" w14:paraId="688BBF9D" w14:textId="77777777" w:rsidTr="00E878E5">
        <w:tc>
          <w:tcPr>
            <w:tcW w:w="1536" w:type="pct"/>
            <w:shd w:val="clear" w:color="auto" w:fill="auto"/>
            <w:vAlign w:val="bottom"/>
          </w:tcPr>
          <w:p w14:paraId="53650210" w14:textId="77777777" w:rsidR="00B9512F" w:rsidRPr="002F709B" w:rsidRDefault="00B9512F" w:rsidP="00B9512F">
            <w:pPr>
              <w:tabs>
                <w:tab w:val="left" w:pos="1012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CFAD9" w14:textId="5ADE321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04B45" w14:textId="12DE66D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547A3F" w14:textId="1EBC788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2971B" w14:textId="20E1AA39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CBC6F0" w14:textId="30918B2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9BE71E" w14:textId="5D86BEA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FE1C2E" w14:textId="32F0290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6D89E743" w14:textId="77777777" w:rsidTr="00E878E5">
        <w:tc>
          <w:tcPr>
            <w:tcW w:w="1536" w:type="pct"/>
            <w:shd w:val="clear" w:color="auto" w:fill="auto"/>
            <w:vAlign w:val="bottom"/>
          </w:tcPr>
          <w:p w14:paraId="5442DEFF" w14:textId="77777777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1CB3C" w14:textId="187FD6A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742B" w14:textId="5204855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7860" w14:textId="68784F7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5E427" w14:textId="614E529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E6783" w14:textId="0EE181F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5E108" w14:textId="2A26A48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826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6E4F2" w14:textId="003066A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031</w:t>
            </w:r>
          </w:p>
        </w:tc>
      </w:tr>
      <w:tr w:rsidR="00B9512F" w:rsidRPr="002F709B" w14:paraId="38FA7F34" w14:textId="77777777" w:rsidTr="00E878E5">
        <w:tc>
          <w:tcPr>
            <w:tcW w:w="1536" w:type="pct"/>
            <w:shd w:val="clear" w:color="auto" w:fill="auto"/>
            <w:vAlign w:val="bottom"/>
          </w:tcPr>
          <w:p w14:paraId="5E79DCE4" w14:textId="77777777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1BF1DF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1A9FB9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6E6062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748A2F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E60D36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9585D1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B7B6B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B9512F" w:rsidRPr="002F709B" w14:paraId="7DCB0467" w14:textId="77777777" w:rsidTr="00E878E5">
        <w:tc>
          <w:tcPr>
            <w:tcW w:w="1536" w:type="pct"/>
            <w:shd w:val="clear" w:color="auto" w:fill="auto"/>
            <w:vAlign w:val="bottom"/>
          </w:tcPr>
          <w:p w14:paraId="7CEEC4BB" w14:textId="69306E91" w:rsidR="00B9512F" w:rsidRPr="002F709B" w:rsidRDefault="00B9512F" w:rsidP="00B9512F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487" w:type="pct"/>
            <w:shd w:val="clear" w:color="auto" w:fill="auto"/>
            <w:vAlign w:val="bottom"/>
          </w:tcPr>
          <w:p w14:paraId="6EFE27C7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10" w:type="pct"/>
            <w:shd w:val="clear" w:color="auto" w:fill="auto"/>
            <w:vAlign w:val="bottom"/>
          </w:tcPr>
          <w:p w14:paraId="2748E239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58" w:type="pct"/>
            <w:shd w:val="clear" w:color="auto" w:fill="auto"/>
            <w:vAlign w:val="bottom"/>
          </w:tcPr>
          <w:p w14:paraId="321B71F6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14:paraId="61EFA84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37" w:type="pct"/>
            <w:shd w:val="clear" w:color="auto" w:fill="auto"/>
            <w:vAlign w:val="bottom"/>
          </w:tcPr>
          <w:p w14:paraId="4216C72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95" w:type="pct"/>
            <w:shd w:val="clear" w:color="auto" w:fill="auto"/>
          </w:tcPr>
          <w:p w14:paraId="7EE37244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27" w:type="pct"/>
            <w:shd w:val="clear" w:color="auto" w:fill="auto"/>
            <w:vAlign w:val="bottom"/>
          </w:tcPr>
          <w:p w14:paraId="76A39D00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B9512F" w:rsidRPr="002F709B" w14:paraId="72CF37B7" w14:textId="77777777" w:rsidTr="00E878E5">
        <w:tc>
          <w:tcPr>
            <w:tcW w:w="1536" w:type="pct"/>
            <w:shd w:val="clear" w:color="auto" w:fill="auto"/>
            <w:vAlign w:val="bottom"/>
          </w:tcPr>
          <w:p w14:paraId="7074E9E9" w14:textId="41CAF686" w:rsidR="00B9512F" w:rsidRPr="002F709B" w:rsidRDefault="00B9512F" w:rsidP="00B9512F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ราคาตามบัญชีต้นปี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auto"/>
          </w:tcPr>
          <w:p w14:paraId="503E91A5" w14:textId="382BE99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590</w:t>
            </w:r>
          </w:p>
        </w:tc>
        <w:tc>
          <w:tcPr>
            <w:tcW w:w="510" w:type="pct"/>
            <w:shd w:val="clear" w:color="auto" w:fill="auto"/>
          </w:tcPr>
          <w:p w14:paraId="0B66467A" w14:textId="0773C71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543</w:t>
            </w:r>
          </w:p>
        </w:tc>
        <w:tc>
          <w:tcPr>
            <w:tcW w:w="458" w:type="pct"/>
            <w:shd w:val="clear" w:color="auto" w:fill="auto"/>
          </w:tcPr>
          <w:p w14:paraId="6DAA807F" w14:textId="5280597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550" w:type="pct"/>
            <w:shd w:val="clear" w:color="auto" w:fill="auto"/>
          </w:tcPr>
          <w:p w14:paraId="41108199" w14:textId="7F87572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437" w:type="pct"/>
            <w:shd w:val="clear" w:color="auto" w:fill="auto"/>
          </w:tcPr>
          <w:p w14:paraId="31488EFE" w14:textId="4D220BA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495" w:type="pct"/>
            <w:shd w:val="clear" w:color="auto" w:fill="auto"/>
          </w:tcPr>
          <w:p w14:paraId="47A279E5" w14:textId="31831D3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826</w:t>
            </w:r>
          </w:p>
        </w:tc>
        <w:tc>
          <w:tcPr>
            <w:tcW w:w="527" w:type="pct"/>
            <w:shd w:val="clear" w:color="auto" w:fill="auto"/>
          </w:tcPr>
          <w:p w14:paraId="3F2B14F1" w14:textId="60CB9EC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031</w:t>
            </w:r>
          </w:p>
        </w:tc>
      </w:tr>
      <w:tr w:rsidR="00B9512F" w:rsidRPr="002F709B" w14:paraId="197C1581" w14:textId="77777777" w:rsidTr="00E878E5">
        <w:tc>
          <w:tcPr>
            <w:tcW w:w="1536" w:type="pct"/>
            <w:shd w:val="clear" w:color="auto" w:fill="auto"/>
            <w:vAlign w:val="bottom"/>
          </w:tcPr>
          <w:p w14:paraId="12996357" w14:textId="65B1A179" w:rsidR="00B9512F" w:rsidRPr="002F709B" w:rsidRDefault="00B9512F" w:rsidP="00B9512F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auto"/>
          </w:tcPr>
          <w:p w14:paraId="2184BDD3" w14:textId="49BA634C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510" w:type="pct"/>
            <w:shd w:val="clear" w:color="auto" w:fill="auto"/>
          </w:tcPr>
          <w:p w14:paraId="7C730A7C" w14:textId="69A7D795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64663825" w14:textId="1ABFE1D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550" w:type="pct"/>
            <w:shd w:val="clear" w:color="auto" w:fill="auto"/>
          </w:tcPr>
          <w:p w14:paraId="4084E272" w14:textId="562DDB5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870</w:t>
            </w:r>
          </w:p>
        </w:tc>
        <w:tc>
          <w:tcPr>
            <w:tcW w:w="437" w:type="pct"/>
            <w:shd w:val="clear" w:color="auto" w:fill="auto"/>
          </w:tcPr>
          <w:p w14:paraId="44F004AF" w14:textId="51A97A5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46F07C2D" w14:textId="3495C32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527" w:type="pct"/>
            <w:shd w:val="clear" w:color="auto" w:fill="auto"/>
          </w:tcPr>
          <w:p w14:paraId="12D89295" w14:textId="5026D5F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582</w:t>
            </w:r>
          </w:p>
        </w:tc>
      </w:tr>
      <w:tr w:rsidR="00B9512F" w:rsidRPr="002F709B" w14:paraId="4D4F5848" w14:textId="77777777" w:rsidTr="00E878E5">
        <w:tc>
          <w:tcPr>
            <w:tcW w:w="1536" w:type="pct"/>
            <w:shd w:val="clear" w:color="auto" w:fill="auto"/>
            <w:vAlign w:val="bottom"/>
          </w:tcPr>
          <w:p w14:paraId="78B21F3E" w14:textId="04CC20A1" w:rsidR="00B9512F" w:rsidRPr="002F709B" w:rsidRDefault="00B9512F" w:rsidP="00B9512F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4659059" w14:textId="3717B38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14:paraId="275F85DE" w14:textId="0E461FD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169F5FD5" w14:textId="3BF80D7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7B2C1B1C" w14:textId="6C9657E5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618EBDE" w14:textId="511EB47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651D96A9" w14:textId="6EB124E1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14:paraId="3B29CAA1" w14:textId="1CA043C3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6203E852" w14:textId="77777777" w:rsidTr="00E878E5">
        <w:tc>
          <w:tcPr>
            <w:tcW w:w="1536" w:type="pct"/>
            <w:shd w:val="clear" w:color="auto" w:fill="auto"/>
            <w:vAlign w:val="bottom"/>
          </w:tcPr>
          <w:p w14:paraId="77FA9B2B" w14:textId="44DB32A5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ราคาตามบัญชีสิ้นปี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FB8BB" w14:textId="7B67E36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BE5E" w14:textId="4825D1C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059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9ED38" w14:textId="4F3CD3C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E6BB6" w14:textId="4E491F48" w:rsidR="00B9512F" w:rsidRPr="002F709B" w:rsidRDefault="002F709B" w:rsidP="00B9512F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651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1450" w14:textId="6079ED5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327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309D0" w14:textId="4DD9276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C7F13" w14:textId="0A2D8BF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628</w:t>
            </w:r>
          </w:p>
        </w:tc>
      </w:tr>
      <w:tr w:rsidR="00B9512F" w:rsidRPr="002F709B" w14:paraId="71DB7E25" w14:textId="77777777" w:rsidTr="00E878E5">
        <w:tc>
          <w:tcPr>
            <w:tcW w:w="1536" w:type="pct"/>
            <w:shd w:val="clear" w:color="auto" w:fill="auto"/>
            <w:vAlign w:val="bottom"/>
          </w:tcPr>
          <w:p w14:paraId="4AF48BB2" w14:textId="77777777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019D0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0AF47C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523488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60612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13B103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</w:tcPr>
          <w:p w14:paraId="127A9D14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8CBB4" w14:textId="77777777" w:rsidR="00B9512F" w:rsidRPr="002F709B" w:rsidRDefault="00B9512F" w:rsidP="00B9512F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B9512F" w:rsidRPr="002F709B" w14:paraId="4F96E570" w14:textId="77777777" w:rsidTr="00E878E5">
        <w:tc>
          <w:tcPr>
            <w:tcW w:w="1536" w:type="pct"/>
            <w:shd w:val="clear" w:color="auto" w:fill="auto"/>
            <w:vAlign w:val="bottom"/>
          </w:tcPr>
          <w:p w14:paraId="0C8355C5" w14:textId="4B42DABD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487" w:type="pct"/>
            <w:shd w:val="clear" w:color="auto" w:fill="auto"/>
            <w:vAlign w:val="bottom"/>
          </w:tcPr>
          <w:p w14:paraId="257E11A7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auto"/>
            <w:vAlign w:val="bottom"/>
          </w:tcPr>
          <w:p w14:paraId="7077F826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auto"/>
            <w:vAlign w:val="bottom"/>
          </w:tcPr>
          <w:p w14:paraId="4577CAC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14:paraId="1FAA3F2F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auto"/>
            <w:vAlign w:val="bottom"/>
          </w:tcPr>
          <w:p w14:paraId="6146A538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auto"/>
          </w:tcPr>
          <w:p w14:paraId="6E3D498E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auto"/>
            <w:vAlign w:val="bottom"/>
          </w:tcPr>
          <w:p w14:paraId="403BC239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</w:tr>
      <w:tr w:rsidR="00B9512F" w:rsidRPr="002F709B" w14:paraId="22053ACD" w14:textId="77777777" w:rsidTr="00E878E5">
        <w:tc>
          <w:tcPr>
            <w:tcW w:w="1536" w:type="pct"/>
            <w:shd w:val="clear" w:color="auto" w:fill="auto"/>
            <w:vAlign w:val="bottom"/>
          </w:tcPr>
          <w:p w14:paraId="6AECE6A2" w14:textId="77777777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  <w:shd w:val="clear" w:color="auto" w:fill="auto"/>
          </w:tcPr>
          <w:p w14:paraId="1D58B2BD" w14:textId="31F406C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510" w:type="pct"/>
            <w:shd w:val="clear" w:color="auto" w:fill="auto"/>
          </w:tcPr>
          <w:p w14:paraId="6ECDC710" w14:textId="3D6E3F1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458" w:type="pct"/>
            <w:shd w:val="clear" w:color="auto" w:fill="auto"/>
          </w:tcPr>
          <w:p w14:paraId="675A98D0" w14:textId="13BAABE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456</w:t>
            </w:r>
          </w:p>
        </w:tc>
        <w:tc>
          <w:tcPr>
            <w:tcW w:w="550" w:type="pct"/>
            <w:shd w:val="clear" w:color="auto" w:fill="auto"/>
          </w:tcPr>
          <w:p w14:paraId="19A541E6" w14:textId="3257AE0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674</w:t>
            </w:r>
          </w:p>
        </w:tc>
        <w:tc>
          <w:tcPr>
            <w:tcW w:w="437" w:type="pct"/>
            <w:shd w:val="clear" w:color="auto" w:fill="auto"/>
          </w:tcPr>
          <w:p w14:paraId="73DDE254" w14:textId="4E48FB9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581</w:t>
            </w:r>
          </w:p>
        </w:tc>
        <w:tc>
          <w:tcPr>
            <w:tcW w:w="495" w:type="pct"/>
            <w:shd w:val="clear" w:color="auto" w:fill="auto"/>
          </w:tcPr>
          <w:p w14:paraId="22409F30" w14:textId="1A6D5DF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527" w:type="pct"/>
            <w:shd w:val="clear" w:color="auto" w:fill="auto"/>
          </w:tcPr>
          <w:p w14:paraId="2427B2DB" w14:textId="6BF10DA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079</w:t>
            </w:r>
          </w:p>
        </w:tc>
      </w:tr>
      <w:tr w:rsidR="00B9512F" w:rsidRPr="002F709B" w14:paraId="29830AB6" w14:textId="77777777" w:rsidTr="00E878E5">
        <w:tc>
          <w:tcPr>
            <w:tcW w:w="1536" w:type="pct"/>
            <w:shd w:val="clear" w:color="auto" w:fill="auto"/>
            <w:vAlign w:val="bottom"/>
          </w:tcPr>
          <w:p w14:paraId="3DAD89A3" w14:textId="77777777" w:rsidR="00B9512F" w:rsidRPr="002F709B" w:rsidRDefault="00B9512F" w:rsidP="00B9512F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8610C6" w14:textId="666F6F4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3E5E9C" w14:textId="5A0E2E03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068FA" w14:textId="6B5068F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824A6" w14:textId="4AD570F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F2C860" w14:textId="7ACA8665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DDD12" w14:textId="00E906B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16DF59" w14:textId="09BDCF0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1FBE4816" w14:textId="77777777" w:rsidTr="00E878E5">
        <w:tc>
          <w:tcPr>
            <w:tcW w:w="1536" w:type="pct"/>
            <w:shd w:val="clear" w:color="auto" w:fill="auto"/>
            <w:vAlign w:val="bottom"/>
          </w:tcPr>
          <w:p w14:paraId="233EB67F" w14:textId="77777777" w:rsidR="00B9512F" w:rsidRPr="002F709B" w:rsidRDefault="00B9512F" w:rsidP="00B9512F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BD977" w14:textId="40AD63C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26DF7" w14:textId="7CE8953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059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17E5C" w14:textId="441C9B8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98356" w14:textId="3D15B5F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651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05414" w14:textId="08417C3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327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67B4C" w14:textId="1F016C4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5125C" w14:textId="404E414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628</w:t>
            </w:r>
          </w:p>
        </w:tc>
      </w:tr>
    </w:tbl>
    <w:p w14:paraId="61E046B6" w14:textId="45145DB9" w:rsidR="00EE29D9" w:rsidRPr="002F709B" w:rsidRDefault="00EE29D9" w:rsidP="00036904">
      <w:pPr>
        <w:ind w:left="540" w:hanging="540"/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2F709B" w14:paraId="659A65A5" w14:textId="77777777" w:rsidTr="00E878E5">
        <w:tc>
          <w:tcPr>
            <w:tcW w:w="1536" w:type="pct"/>
            <w:shd w:val="clear" w:color="auto" w:fill="auto"/>
            <w:vAlign w:val="bottom"/>
          </w:tcPr>
          <w:p w14:paraId="7405A255" w14:textId="77777777" w:rsidR="00EE29D9" w:rsidRPr="002F709B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319E80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2F709B" w14:paraId="45CC4405" w14:textId="77777777" w:rsidTr="00E878E5">
        <w:tc>
          <w:tcPr>
            <w:tcW w:w="1536" w:type="pct"/>
            <w:shd w:val="clear" w:color="auto" w:fill="auto"/>
            <w:vAlign w:val="bottom"/>
          </w:tcPr>
          <w:p w14:paraId="6F3A6047" w14:textId="77777777" w:rsidR="00EE29D9" w:rsidRPr="002F709B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8C6EDE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ที่ดินและ</w:t>
            </w:r>
          </w:p>
          <w:p w14:paraId="7F8603DA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4EADC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อาคารและ</w:t>
            </w:r>
          </w:p>
          <w:p w14:paraId="0C6E184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A6BD0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lang w:val="en-US"/>
              </w:rPr>
            </w:pPr>
          </w:p>
          <w:p w14:paraId="75AE8FD4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D0B39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85D61D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73C37E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  <w:p w14:paraId="561F920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3163BF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F25CF" w:rsidRPr="002F709B" w14:paraId="6906103E" w14:textId="77777777" w:rsidTr="00E878E5">
        <w:tc>
          <w:tcPr>
            <w:tcW w:w="1536" w:type="pct"/>
            <w:shd w:val="clear" w:color="auto" w:fill="auto"/>
            <w:vAlign w:val="bottom"/>
          </w:tcPr>
          <w:p w14:paraId="485A3F0B" w14:textId="77777777" w:rsidR="00EE29D9" w:rsidRPr="002F709B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3170EC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5E51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2E858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83FE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842C7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36BF89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5EAC55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F25CF" w:rsidRPr="002F709B" w14:paraId="41C55CFB" w14:textId="77777777" w:rsidTr="00E878E5">
        <w:tc>
          <w:tcPr>
            <w:tcW w:w="1536" w:type="pct"/>
            <w:shd w:val="clear" w:color="auto" w:fill="auto"/>
            <w:vAlign w:val="bottom"/>
          </w:tcPr>
          <w:p w14:paraId="28AA12C9" w14:textId="5A27A568" w:rsidR="00EE29D9" w:rsidRPr="002F709B" w:rsidRDefault="00EE29D9" w:rsidP="00036904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9F70F4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BD028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5DBBD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9BC970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8B971E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</w:tcPr>
          <w:p w14:paraId="7E313409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62AD1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9418D9" w:rsidRPr="002F709B" w14:paraId="5963034B" w14:textId="77777777" w:rsidTr="00E878E5">
        <w:tc>
          <w:tcPr>
            <w:tcW w:w="1536" w:type="pct"/>
            <w:shd w:val="clear" w:color="auto" w:fill="auto"/>
            <w:vAlign w:val="bottom"/>
          </w:tcPr>
          <w:p w14:paraId="4B8CE6D8" w14:textId="77777777" w:rsidR="009418D9" w:rsidRPr="002F709B" w:rsidRDefault="009418D9" w:rsidP="009418D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ราคาตามบัญชีต้นปี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auto"/>
          </w:tcPr>
          <w:p w14:paraId="7780C841" w14:textId="58EAC666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79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001</w:t>
            </w:r>
          </w:p>
        </w:tc>
        <w:tc>
          <w:tcPr>
            <w:tcW w:w="510" w:type="pct"/>
            <w:shd w:val="clear" w:color="auto" w:fill="auto"/>
          </w:tcPr>
          <w:p w14:paraId="228F5303" w14:textId="028095A4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336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059</w:t>
            </w:r>
          </w:p>
        </w:tc>
        <w:tc>
          <w:tcPr>
            <w:tcW w:w="458" w:type="pct"/>
            <w:shd w:val="clear" w:color="auto" w:fill="auto"/>
          </w:tcPr>
          <w:p w14:paraId="6F70550E" w14:textId="38354E29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342</w:t>
            </w:r>
          </w:p>
        </w:tc>
        <w:tc>
          <w:tcPr>
            <w:tcW w:w="550" w:type="pct"/>
            <w:shd w:val="clear" w:color="auto" w:fill="auto"/>
          </w:tcPr>
          <w:p w14:paraId="437BF86A" w14:textId="7295120F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193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651</w:t>
            </w:r>
          </w:p>
        </w:tc>
        <w:tc>
          <w:tcPr>
            <w:tcW w:w="437" w:type="pct"/>
            <w:shd w:val="clear" w:color="auto" w:fill="auto"/>
          </w:tcPr>
          <w:p w14:paraId="05F5DDF1" w14:textId="7CBF8C44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773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327</w:t>
            </w:r>
          </w:p>
        </w:tc>
        <w:tc>
          <w:tcPr>
            <w:tcW w:w="495" w:type="pct"/>
            <w:shd w:val="clear" w:color="auto" w:fill="auto"/>
          </w:tcPr>
          <w:p w14:paraId="44501B73" w14:textId="59C91825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436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211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248</w:t>
            </w:r>
          </w:p>
        </w:tc>
        <w:tc>
          <w:tcPr>
            <w:tcW w:w="527" w:type="pct"/>
            <w:shd w:val="clear" w:color="auto" w:fill="auto"/>
          </w:tcPr>
          <w:p w14:paraId="5039EDC2" w14:textId="25172C29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566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628</w:t>
            </w:r>
          </w:p>
        </w:tc>
      </w:tr>
      <w:tr w:rsidR="009418D9" w:rsidRPr="002F709B" w14:paraId="16AC7465" w14:textId="77777777" w:rsidTr="00E878E5">
        <w:tc>
          <w:tcPr>
            <w:tcW w:w="1536" w:type="pct"/>
            <w:shd w:val="clear" w:color="auto" w:fill="auto"/>
            <w:vAlign w:val="bottom"/>
          </w:tcPr>
          <w:p w14:paraId="46822997" w14:textId="77777777" w:rsidR="009418D9" w:rsidRPr="002F709B" w:rsidRDefault="009418D9" w:rsidP="009418D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auto"/>
          </w:tcPr>
          <w:p w14:paraId="0A825B6D" w14:textId="6D62E5DC" w:rsidR="009418D9" w:rsidRPr="002F709B" w:rsidRDefault="002D778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510" w:type="pct"/>
            <w:shd w:val="clear" w:color="auto" w:fill="auto"/>
          </w:tcPr>
          <w:p w14:paraId="45FA28B5" w14:textId="06192887" w:rsidR="009418D9" w:rsidRPr="002F709B" w:rsidRDefault="002D778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28F885DE" w14:textId="1D974A97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843</w:t>
            </w:r>
          </w:p>
        </w:tc>
        <w:tc>
          <w:tcPr>
            <w:tcW w:w="550" w:type="pct"/>
            <w:shd w:val="clear" w:color="auto" w:fill="auto"/>
          </w:tcPr>
          <w:p w14:paraId="61344E84" w14:textId="2465D4BB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422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641</w:t>
            </w:r>
          </w:p>
        </w:tc>
        <w:tc>
          <w:tcPr>
            <w:tcW w:w="437" w:type="pct"/>
            <w:shd w:val="clear" w:color="auto" w:fill="auto"/>
          </w:tcPr>
          <w:p w14:paraId="2EB518FD" w14:textId="3339ADDA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748C5F20" w14:textId="3A0054A5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220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020</w:t>
            </w:r>
          </w:p>
        </w:tc>
        <w:tc>
          <w:tcPr>
            <w:tcW w:w="527" w:type="pct"/>
            <w:shd w:val="clear" w:color="auto" w:fill="auto"/>
          </w:tcPr>
          <w:p w14:paraId="482A37D3" w14:textId="5789DB7A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223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717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504</w:t>
            </w:r>
          </w:p>
        </w:tc>
      </w:tr>
      <w:tr w:rsidR="009418D9" w:rsidRPr="002F709B" w14:paraId="0AC9A12C" w14:textId="77777777" w:rsidTr="00E878E5">
        <w:tc>
          <w:tcPr>
            <w:tcW w:w="1536" w:type="pct"/>
            <w:shd w:val="clear" w:color="auto" w:fill="auto"/>
            <w:vAlign w:val="bottom"/>
          </w:tcPr>
          <w:p w14:paraId="76328B47" w14:textId="2BC4DAF8" w:rsidR="009418D9" w:rsidRPr="002F709B" w:rsidRDefault="00DD0F25" w:rsidP="009418D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auto"/>
          </w:tcPr>
          <w:p w14:paraId="0C16215A" w14:textId="131BE22B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254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256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10" w:type="pct"/>
            <w:shd w:val="clear" w:color="auto" w:fill="auto"/>
          </w:tcPr>
          <w:p w14:paraId="480A253A" w14:textId="216C2F09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4843105D" w14:textId="7F43FC9A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516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323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4FD7A803" w14:textId="72311362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37" w:type="pct"/>
            <w:shd w:val="clear" w:color="auto" w:fill="auto"/>
          </w:tcPr>
          <w:p w14:paraId="1F5547F8" w14:textId="1A0AB376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95" w:type="pct"/>
            <w:shd w:val="clear" w:color="auto" w:fill="auto"/>
          </w:tcPr>
          <w:p w14:paraId="25B6B682" w14:textId="005F0008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656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839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660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27" w:type="pct"/>
            <w:shd w:val="clear" w:color="auto" w:fill="auto"/>
          </w:tcPr>
          <w:p w14:paraId="6D8462A7" w14:textId="7DBE8804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725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620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602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9418D9" w:rsidRPr="002F709B" w14:paraId="3F37EEDB" w14:textId="77777777" w:rsidTr="00E878E5">
        <w:tc>
          <w:tcPr>
            <w:tcW w:w="1536" w:type="pct"/>
            <w:shd w:val="clear" w:color="auto" w:fill="auto"/>
            <w:vAlign w:val="bottom"/>
          </w:tcPr>
          <w:p w14:paraId="7A76106E" w14:textId="60DC4DC9" w:rsidR="009418D9" w:rsidRPr="002F709B" w:rsidRDefault="009418D9" w:rsidP="009418D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E614F63" w14:textId="7F4AF68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448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14:paraId="162F5385" w14:textId="7E6D777E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591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293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30A3E4E4" w14:textId="0C73B1BE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728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980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1A90D4EC" w14:textId="581F72A4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584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41453042" w14:textId="574FEC21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773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326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16593B9B" w14:textId="7C2759A4" w:rsidR="009418D9" w:rsidRPr="002F709B" w:rsidRDefault="00DD0F25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14:paraId="785064CC" w14:textId="72D7E5BB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525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631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9418D9" w:rsidRPr="002F709B" w14:paraId="3ED73DBC" w14:textId="77777777" w:rsidTr="00E878E5">
        <w:tc>
          <w:tcPr>
            <w:tcW w:w="1536" w:type="pct"/>
            <w:shd w:val="clear" w:color="auto" w:fill="auto"/>
            <w:vAlign w:val="bottom"/>
          </w:tcPr>
          <w:p w14:paraId="5FD30E11" w14:textId="77777777" w:rsidR="009418D9" w:rsidRPr="002F709B" w:rsidRDefault="009418D9" w:rsidP="009418D9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ราคาตามบัญชีสิ้นปี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F7918" w14:textId="2CEC38AD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049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297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55C2B" w14:textId="3D39F318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744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766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DBE48" w14:textId="4B4A1153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050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882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98FC6" w14:textId="51CC328D" w:rsidR="009418D9" w:rsidRPr="002F709B" w:rsidRDefault="002F709B" w:rsidP="009418D9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256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346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D5A93" w14:textId="22825429" w:rsidR="009418D9" w:rsidRPr="002F709B" w:rsidRDefault="00DD0F25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8835C" w14:textId="2EF55F8F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1E9D" w14:textId="251E79B9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463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899</w:t>
            </w:r>
          </w:p>
        </w:tc>
      </w:tr>
      <w:tr w:rsidR="009418D9" w:rsidRPr="002F709B" w14:paraId="36073DD0" w14:textId="77777777" w:rsidTr="00E878E5">
        <w:tc>
          <w:tcPr>
            <w:tcW w:w="1536" w:type="pct"/>
            <w:shd w:val="clear" w:color="auto" w:fill="auto"/>
            <w:vAlign w:val="bottom"/>
          </w:tcPr>
          <w:p w14:paraId="4DC91B42" w14:textId="77777777" w:rsidR="009418D9" w:rsidRPr="002F709B" w:rsidRDefault="009418D9" w:rsidP="009418D9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279F06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0C802D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9DED68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A964F4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92CAFD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</w:tcPr>
          <w:p w14:paraId="788250C1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60FE44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</w:tr>
      <w:tr w:rsidR="009418D9" w:rsidRPr="002F709B" w14:paraId="185313DC" w14:textId="77777777" w:rsidTr="00E878E5">
        <w:tc>
          <w:tcPr>
            <w:tcW w:w="1536" w:type="pct"/>
            <w:shd w:val="clear" w:color="auto" w:fill="auto"/>
            <w:vAlign w:val="bottom"/>
          </w:tcPr>
          <w:p w14:paraId="01C071D6" w14:textId="0941D0E0" w:rsidR="009418D9" w:rsidRPr="002F709B" w:rsidRDefault="009418D9" w:rsidP="009418D9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487" w:type="pct"/>
            <w:shd w:val="clear" w:color="auto" w:fill="auto"/>
            <w:vAlign w:val="bottom"/>
          </w:tcPr>
          <w:p w14:paraId="4EDBDAE9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auto"/>
            <w:vAlign w:val="bottom"/>
          </w:tcPr>
          <w:p w14:paraId="6369F104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auto"/>
            <w:vAlign w:val="bottom"/>
          </w:tcPr>
          <w:p w14:paraId="72500529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14:paraId="02E2E684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auto"/>
            <w:vAlign w:val="bottom"/>
          </w:tcPr>
          <w:p w14:paraId="55B209BA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auto"/>
          </w:tcPr>
          <w:p w14:paraId="2A2C121F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auto"/>
            <w:vAlign w:val="bottom"/>
          </w:tcPr>
          <w:p w14:paraId="77BFE8CE" w14:textId="7777777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val="en-US" w:eastAsia="th-TH"/>
              </w:rPr>
            </w:pPr>
          </w:p>
        </w:tc>
      </w:tr>
      <w:tr w:rsidR="009418D9" w:rsidRPr="002F709B" w14:paraId="5964C0A6" w14:textId="77777777" w:rsidTr="00E878E5">
        <w:tc>
          <w:tcPr>
            <w:tcW w:w="1536" w:type="pct"/>
            <w:shd w:val="clear" w:color="auto" w:fill="auto"/>
            <w:vAlign w:val="bottom"/>
          </w:tcPr>
          <w:p w14:paraId="462D9D7D" w14:textId="77777777" w:rsidR="009418D9" w:rsidRPr="002F709B" w:rsidRDefault="009418D9" w:rsidP="009418D9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  <w:shd w:val="clear" w:color="auto" w:fill="auto"/>
          </w:tcPr>
          <w:p w14:paraId="5EFF9196" w14:textId="6F996420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399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756</w:t>
            </w:r>
          </w:p>
        </w:tc>
        <w:tc>
          <w:tcPr>
            <w:tcW w:w="510" w:type="pct"/>
            <w:shd w:val="clear" w:color="auto" w:fill="auto"/>
          </w:tcPr>
          <w:p w14:paraId="0D8104C8" w14:textId="084ABF27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108</w:t>
            </w:r>
          </w:p>
        </w:tc>
        <w:tc>
          <w:tcPr>
            <w:tcW w:w="458" w:type="pct"/>
            <w:shd w:val="clear" w:color="auto" w:fill="auto"/>
          </w:tcPr>
          <w:p w14:paraId="29A1259A" w14:textId="0ECF67E4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976</w:t>
            </w:r>
          </w:p>
        </w:tc>
        <w:tc>
          <w:tcPr>
            <w:tcW w:w="550" w:type="pct"/>
            <w:shd w:val="clear" w:color="auto" w:fill="auto"/>
          </w:tcPr>
          <w:p w14:paraId="262C6096" w14:textId="0AA253BE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418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953</w:t>
            </w:r>
          </w:p>
        </w:tc>
        <w:tc>
          <w:tcPr>
            <w:tcW w:w="437" w:type="pct"/>
            <w:shd w:val="clear" w:color="auto" w:fill="auto"/>
          </w:tcPr>
          <w:p w14:paraId="0F821397" w14:textId="333D4856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911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580</w:t>
            </w:r>
          </w:p>
        </w:tc>
        <w:tc>
          <w:tcPr>
            <w:tcW w:w="495" w:type="pct"/>
            <w:shd w:val="clear" w:color="auto" w:fill="auto"/>
          </w:tcPr>
          <w:p w14:paraId="0C364B12" w14:textId="4461E669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</w:p>
        </w:tc>
        <w:tc>
          <w:tcPr>
            <w:tcW w:w="527" w:type="pct"/>
            <w:shd w:val="clear" w:color="auto" w:fill="auto"/>
          </w:tcPr>
          <w:p w14:paraId="19EAA265" w14:textId="767B0B46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217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831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981</w:t>
            </w:r>
          </w:p>
        </w:tc>
      </w:tr>
      <w:tr w:rsidR="009418D9" w:rsidRPr="002F709B" w14:paraId="27BDA48F" w14:textId="77777777" w:rsidTr="0073671E">
        <w:tc>
          <w:tcPr>
            <w:tcW w:w="1536" w:type="pct"/>
            <w:shd w:val="clear" w:color="auto" w:fill="auto"/>
            <w:vAlign w:val="bottom"/>
          </w:tcPr>
          <w:p w14:paraId="093F96D8" w14:textId="77777777" w:rsidR="009418D9" w:rsidRPr="002F709B" w:rsidRDefault="009418D9" w:rsidP="009418D9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78A9D94" w14:textId="7ED9E87E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350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459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14:paraId="4BCC310C" w14:textId="6D527A8C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806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342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738283FB" w14:textId="432A4687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137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094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710E203A" w14:textId="5E76A7EC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607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45F74E93" w14:textId="0D966C6B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911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580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3B8E40D5" w14:textId="7AB8ACEA" w:rsidR="009418D9" w:rsidRPr="002F709B" w:rsidRDefault="00DD0F25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14:paraId="5B5A06A4" w14:textId="213341E5" w:rsidR="009418D9" w:rsidRPr="002F709B" w:rsidRDefault="009418D9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368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9418D9" w:rsidRPr="002F709B" w14:paraId="5834094A" w14:textId="77777777" w:rsidTr="00E878E5">
        <w:tc>
          <w:tcPr>
            <w:tcW w:w="1536" w:type="pct"/>
            <w:shd w:val="clear" w:color="auto" w:fill="auto"/>
            <w:vAlign w:val="bottom"/>
          </w:tcPr>
          <w:p w14:paraId="315ED9C4" w14:textId="77777777" w:rsidR="009418D9" w:rsidRPr="002F709B" w:rsidRDefault="009418D9" w:rsidP="009418D9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098C" w14:textId="529C6BFE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049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297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C156D" w14:textId="0A13CF56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744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766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EE112" w14:textId="6A450CFD" w:rsidR="009418D9" w:rsidRPr="002F709B" w:rsidRDefault="002F709B" w:rsidP="009418D9">
            <w:pPr>
              <w:tabs>
                <w:tab w:val="left" w:pos="1128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050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882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D4DBA" w14:textId="76BC46A3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256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346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B9869" w14:textId="39C015A8" w:rsidR="009418D9" w:rsidRPr="002F709B" w:rsidRDefault="00DD0F25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2C4B2" w14:textId="6778CE10" w:rsidR="009418D9" w:rsidRPr="002F709B" w:rsidRDefault="002F709B" w:rsidP="009418D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09E42" w14:textId="63A60637" w:rsidR="009418D9" w:rsidRPr="002F709B" w:rsidRDefault="002F709B" w:rsidP="009418D9">
            <w:pPr>
              <w:tabs>
                <w:tab w:val="left" w:pos="1284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46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463</w:t>
            </w:r>
            <w:r w:rsidR="009418D9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899</w:t>
            </w:r>
          </w:p>
        </w:tc>
      </w:tr>
    </w:tbl>
    <w:p w14:paraId="44EBD1A1" w14:textId="77777777" w:rsidR="00EE29D9" w:rsidRPr="002F709B" w:rsidRDefault="00EE29D9" w:rsidP="00036904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5F554861" w14:textId="7A5D6ACD" w:rsidR="00706CE6" w:rsidRPr="002F709B" w:rsidRDefault="00706CE6" w:rsidP="00036904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  <w:sectPr w:rsidR="00706CE6" w:rsidRPr="002F709B" w:rsidSect="006055E0">
          <w:footerReference w:type="default" r:id="rId11"/>
          <w:pgSz w:w="16840" w:h="11907" w:orient="landscape" w:code="9"/>
          <w:pgMar w:top="1440" w:right="720" w:bottom="720" w:left="720" w:header="706" w:footer="576" w:gutter="0"/>
          <w:cols w:space="720"/>
        </w:sectPr>
      </w:pPr>
    </w:p>
    <w:p w14:paraId="3FEDE5B3" w14:textId="5B4E01E1" w:rsidR="00D3123A" w:rsidRPr="002F709B" w:rsidRDefault="00D3123A" w:rsidP="00D3123A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lastRenderedPageBreak/>
        <w:t xml:space="preserve">ต้นทุนการกู้ยืมจำนวน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28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93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(พ.ศ.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: 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ล้านบาท) เกิดจากเงินกู้ยืมที่ยืมมาเพื่อสร้างอาคารใหม่ และ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br/>
        <w:t xml:space="preserve">ได้บันทึกเป็นต้นทุนของสินทรัพย์รวมและอยู่ในรายการซื้อสินทรัพย์ กลุ่มกิจการใช้อัตราการตั้งขึ้นเป็นทุนร้อยละ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(พ.ศ.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: ร้อยละ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) ในการคำนวณต้นทุนที่รวมเป็นราคาทุนของสินทรัพย์</w:t>
      </w:r>
    </w:p>
    <w:p w14:paraId="0D0A4787" w14:textId="77777777" w:rsidR="00D3123A" w:rsidRPr="002F709B" w:rsidRDefault="00D3123A" w:rsidP="00F81E3F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72FA63F" w14:textId="67776C76" w:rsidR="00D3123A" w:rsidRPr="002F709B" w:rsidRDefault="00D3123A" w:rsidP="00D3123A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กันยายน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ที่ประชุมคณะกรรมการบริษัทครั้งที่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มีมติอนุมัติการขายที่ดิน</w:t>
      </w:r>
      <w:r w:rsidR="00CB2A97"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อาคารระหว่างก่อสร้าง ต่อมาในวันที่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กันยายน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บริษัทได้ทำสัญญากับ บริษัท ซีชอร์ ดาต้า เซ็นเตอร์ แอนด์ </w:t>
      </w:r>
      <w:r w:rsidR="00CC2620">
        <w:rPr>
          <w:rFonts w:ascii="Browallia New" w:hAnsi="Browallia New" w:cs="Browallia New"/>
          <w:color w:val="000000"/>
          <w:sz w:val="26"/>
          <w:szCs w:val="26"/>
          <w:cs/>
        </w:rPr>
        <w:t>คลาวด์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เซอร์วิสเซส จำกัด เพื่อขายสินทรัพย์ดังกล่าว ในราคา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793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และรับรู้กำไรจากการขายในกำไร(ขาดทุน)อื่น-สุทธิ 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ในงบการเงินรวม และ  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24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ในงบเฉพาะกิจการ กลุ่มกิจการไม่ได้รับรู้กำไรจำนวน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</w:t>
      </w:r>
      <w:r w:rsidR="00CB2A97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ซึ่งคิด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เป็นสัดส่วนร้อยละ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ของกำไรจากการขาย เนื่องจากกลุ่มบริษัทมีส่วนได้เสียในบริษัท ซีชอร์ ดาต้า เซ็นเตอร์ แอนด์ </w:t>
      </w:r>
      <w:r w:rsidR="00CC2620">
        <w:rPr>
          <w:rFonts w:ascii="Browallia New" w:hAnsi="Browallia New" w:cs="Browallia New"/>
          <w:color w:val="000000"/>
          <w:sz w:val="26"/>
          <w:szCs w:val="26"/>
          <w:cs/>
        </w:rPr>
        <w:t>คลาวด์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เซอร์วิสเซส จำกัด</w:t>
      </w:r>
    </w:p>
    <w:p w14:paraId="0BB97A51" w14:textId="77777777" w:rsidR="00D3123A" w:rsidRPr="002F709B" w:rsidRDefault="00D3123A" w:rsidP="00F81E3F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1D0237C9" w14:textId="25C33206" w:rsidR="00F81E3F" w:rsidRPr="002F709B" w:rsidRDefault="00D3123A" w:rsidP="00F81E3F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กลุ่มกิจการได้นำที่ดิน อาคาร และอุปกรณ์ ราคาตามบัญชีจำนวน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19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(พ.ศ.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: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ล้านบาท) ที่แสดงในงบการเงินรวมและงบการเงินเฉพาะกิจการ เป็นหลักประกันวงเงินสินเชื่อเงินกู้ยืมจากสถาบันการเงิน</w:t>
      </w:r>
      <w:r w:rsidR="00794ADE" w:rsidRPr="002F709B">
        <w:rPr>
          <w:rFonts w:ascii="Browallia New" w:hAnsi="Browallia New" w:cs="Browallia New"/>
          <w:color w:val="000000"/>
          <w:sz w:val="26"/>
          <w:szCs w:val="26"/>
          <w:cs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ของบริษัทและบริษัทย่อย (หมายเหตุ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)</w:t>
      </w:r>
    </w:p>
    <w:p w14:paraId="1D68B5F0" w14:textId="77777777" w:rsidR="00D3123A" w:rsidRPr="002F709B" w:rsidRDefault="00D3123A" w:rsidP="00F81E3F">
      <w:pPr>
        <w:jc w:val="thaiDistribute"/>
        <w:rPr>
          <w:rFonts w:ascii="Browallia New" w:hAnsi="Browallia New" w:cs="Browallia New"/>
          <w:b/>
          <w:color w:val="000000"/>
          <w:sz w:val="26"/>
          <w:szCs w:val="26"/>
        </w:rPr>
      </w:pPr>
    </w:p>
    <w:p w14:paraId="0823C97F" w14:textId="062491AA" w:rsidR="0024628F" w:rsidRPr="002F709B" w:rsidRDefault="0024628F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ค่าเสื่อมราคาอาคารและอุปกรณ์บันทึกอยู่ในงบกำไรขาดทุนเบ็ดเสร็จ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โดยมีรายละเอียดดังนี้</w:t>
      </w:r>
    </w:p>
    <w:p w14:paraId="5FF5C987" w14:textId="77777777" w:rsidR="0024628F" w:rsidRPr="002F709B" w:rsidRDefault="0024628F" w:rsidP="00036904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</w:p>
    <w:tbl>
      <w:tblPr>
        <w:tblW w:w="9558" w:type="dxa"/>
        <w:tblInd w:w="-90" w:type="dxa"/>
        <w:tblLook w:val="0000" w:firstRow="0" w:lastRow="0" w:firstColumn="0" w:lastColumn="0" w:noHBand="0" w:noVBand="0"/>
      </w:tblPr>
      <w:tblGrid>
        <w:gridCol w:w="4070"/>
        <w:gridCol w:w="1390"/>
        <w:gridCol w:w="1367"/>
        <w:gridCol w:w="1364"/>
        <w:gridCol w:w="1367"/>
      </w:tblGrid>
      <w:tr w:rsidR="0024628F" w:rsidRPr="002F709B" w14:paraId="0759D6CA" w14:textId="77777777" w:rsidTr="00DD0F25">
        <w:tc>
          <w:tcPr>
            <w:tcW w:w="4070" w:type="dxa"/>
            <w:shd w:val="clear" w:color="auto" w:fill="auto"/>
            <w:vAlign w:val="bottom"/>
          </w:tcPr>
          <w:p w14:paraId="73412950" w14:textId="77777777" w:rsidR="0024628F" w:rsidRPr="002F709B" w:rsidRDefault="0024628F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AEA22" w14:textId="77777777" w:rsidR="0024628F" w:rsidRPr="002F709B" w:rsidRDefault="0024628F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54EECB" w14:textId="77777777" w:rsidR="0024628F" w:rsidRPr="002F709B" w:rsidRDefault="0024628F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C3802" w:rsidRPr="002F709B" w14:paraId="4F5AB209" w14:textId="77777777" w:rsidTr="00DD0F25">
        <w:tc>
          <w:tcPr>
            <w:tcW w:w="4070" w:type="dxa"/>
            <w:shd w:val="clear" w:color="auto" w:fill="auto"/>
            <w:vAlign w:val="bottom"/>
          </w:tcPr>
          <w:p w14:paraId="1C91AC39" w14:textId="77777777" w:rsidR="009C3802" w:rsidRPr="002F709B" w:rsidRDefault="009C3802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88B9F6" w14:textId="2B0744C5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2CF22" w14:textId="54E4426D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E1311A" w14:textId="20C0854A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25A5E9" w14:textId="14DCDF4C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9C3802" w:rsidRPr="002F709B" w14:paraId="1AD4FA41" w14:textId="77777777" w:rsidTr="00DD0F25">
        <w:tc>
          <w:tcPr>
            <w:tcW w:w="4070" w:type="dxa"/>
            <w:shd w:val="clear" w:color="auto" w:fill="auto"/>
            <w:vAlign w:val="bottom"/>
          </w:tcPr>
          <w:p w14:paraId="656CEDAA" w14:textId="77777777" w:rsidR="009C3802" w:rsidRPr="002F709B" w:rsidRDefault="009C3802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E69044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393DB3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00A9F5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85031B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C3802" w:rsidRPr="002F709B" w14:paraId="02D8DFB8" w14:textId="77777777" w:rsidTr="00DD0F25">
        <w:tc>
          <w:tcPr>
            <w:tcW w:w="4070" w:type="dxa"/>
            <w:shd w:val="clear" w:color="auto" w:fill="auto"/>
            <w:vAlign w:val="bottom"/>
          </w:tcPr>
          <w:p w14:paraId="7791421D" w14:textId="77777777" w:rsidR="009C3802" w:rsidRPr="002F709B" w:rsidRDefault="009C3802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A23CB6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FD46D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855048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65CF91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DD0F25" w:rsidRPr="002F709B" w14:paraId="2C606447" w14:textId="77777777" w:rsidTr="00DD0F25">
        <w:trPr>
          <w:trHeight w:val="80"/>
        </w:trPr>
        <w:tc>
          <w:tcPr>
            <w:tcW w:w="4070" w:type="dxa"/>
            <w:shd w:val="clear" w:color="auto" w:fill="auto"/>
            <w:vAlign w:val="bottom"/>
          </w:tcPr>
          <w:p w14:paraId="550B5ADA" w14:textId="77777777" w:rsidR="00DD0F25" w:rsidRPr="002F709B" w:rsidRDefault="00DD0F25" w:rsidP="00DD0F25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>ต้นทุนขาย</w:t>
            </w:r>
          </w:p>
        </w:tc>
        <w:tc>
          <w:tcPr>
            <w:tcW w:w="1390" w:type="dxa"/>
            <w:shd w:val="clear" w:color="auto" w:fill="auto"/>
          </w:tcPr>
          <w:p w14:paraId="2FA94234" w14:textId="0845C42D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719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775</w:t>
            </w:r>
          </w:p>
        </w:tc>
        <w:tc>
          <w:tcPr>
            <w:tcW w:w="1367" w:type="dxa"/>
            <w:shd w:val="clear" w:color="auto" w:fill="auto"/>
          </w:tcPr>
          <w:p w14:paraId="0B5D89AE" w14:textId="0F9A4B8B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698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1364" w:type="dxa"/>
            <w:shd w:val="clear" w:color="auto" w:fill="auto"/>
          </w:tcPr>
          <w:p w14:paraId="1E7781F3" w14:textId="11AB7094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719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775</w:t>
            </w:r>
          </w:p>
        </w:tc>
        <w:tc>
          <w:tcPr>
            <w:tcW w:w="1367" w:type="dxa"/>
            <w:shd w:val="clear" w:color="auto" w:fill="auto"/>
            <w:vAlign w:val="bottom"/>
          </w:tcPr>
          <w:p w14:paraId="69C1016B" w14:textId="242B17F1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698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171</w:t>
            </w:r>
          </w:p>
        </w:tc>
      </w:tr>
      <w:tr w:rsidR="00DD0F25" w:rsidRPr="002F709B" w14:paraId="76196C64" w14:textId="77777777" w:rsidTr="00DD0F25">
        <w:trPr>
          <w:trHeight w:val="80"/>
        </w:trPr>
        <w:tc>
          <w:tcPr>
            <w:tcW w:w="4070" w:type="dxa"/>
            <w:shd w:val="clear" w:color="auto" w:fill="auto"/>
            <w:vAlign w:val="bottom"/>
          </w:tcPr>
          <w:p w14:paraId="08F3BBAF" w14:textId="77777777" w:rsidR="00DD0F25" w:rsidRPr="002F709B" w:rsidRDefault="00DD0F25" w:rsidP="00DD0F25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>ค่าใช้จ่ายในการบริหาร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0973CB6B" w14:textId="1AF8CAB3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186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14:paraId="3A4F8D1B" w14:textId="441CD2A5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122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18E5185B" w14:textId="19102CDE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805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856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E422D7" w14:textId="74ED2314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480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814</w:t>
            </w:r>
          </w:p>
        </w:tc>
      </w:tr>
      <w:tr w:rsidR="00DD0F25" w:rsidRPr="002F709B" w14:paraId="2B39B3CF" w14:textId="77777777" w:rsidTr="00DD0F25">
        <w:trPr>
          <w:trHeight w:val="80"/>
        </w:trPr>
        <w:tc>
          <w:tcPr>
            <w:tcW w:w="4070" w:type="dxa"/>
            <w:shd w:val="clear" w:color="auto" w:fill="auto"/>
            <w:vAlign w:val="bottom"/>
          </w:tcPr>
          <w:p w14:paraId="486033CF" w14:textId="77777777" w:rsidR="00DD0F25" w:rsidRPr="002F709B" w:rsidRDefault="00DD0F25" w:rsidP="00DD0F25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0733A" w14:textId="67682811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906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670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1488B" w14:textId="2AA53842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820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626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8D97C" w14:textId="6882D083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525</w:t>
            </w:r>
            <w:r w:rsidR="00DD0F25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631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C2D7B" w14:textId="7426D524" w:rsidR="00DD0F25" w:rsidRPr="002F709B" w:rsidRDefault="002F709B" w:rsidP="00794ADE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178</w:t>
            </w:r>
            <w:r w:rsidR="00DD0F2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985</w:t>
            </w:r>
          </w:p>
        </w:tc>
      </w:tr>
    </w:tbl>
    <w:p w14:paraId="615F01A8" w14:textId="453A5AAC" w:rsidR="00525F6B" w:rsidRPr="002F709B" w:rsidRDefault="00525F6B">
      <w:pPr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61A21725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63E84B6A" w14:textId="72496382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19</w:t>
            </w:r>
            <w:r w:rsidR="00034E2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034E2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สินทรัพย์สิทธิการใช้</w:t>
            </w:r>
          </w:p>
        </w:tc>
      </w:tr>
    </w:tbl>
    <w:p w14:paraId="4294B5E0" w14:textId="77777777" w:rsidR="006316CA" w:rsidRPr="002F709B" w:rsidRDefault="006316CA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7B9E5B7C" w14:textId="1533D603" w:rsidR="006316CA" w:rsidRPr="002F709B" w:rsidRDefault="006316CA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การเปลี่ยนแปลงของสินทรัพย์สิทธิการใช้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มีดังนี้</w:t>
      </w:r>
    </w:p>
    <w:p w14:paraId="594EB1EA" w14:textId="77777777" w:rsidR="00015396" w:rsidRPr="002F709B" w:rsidRDefault="00015396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B718D2" w:rsidRPr="002F709B" w14:paraId="0784C704" w14:textId="010CD51C" w:rsidTr="00E878E5">
        <w:tc>
          <w:tcPr>
            <w:tcW w:w="3989" w:type="dxa"/>
            <w:shd w:val="clear" w:color="auto" w:fill="auto"/>
            <w:vAlign w:val="bottom"/>
          </w:tcPr>
          <w:p w14:paraId="05289365" w14:textId="77777777" w:rsidR="00B718D2" w:rsidRPr="002F709B" w:rsidRDefault="00B718D2" w:rsidP="00036904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DBB78" w14:textId="174BB2DB" w:rsidR="00B718D2" w:rsidRPr="002F709B" w:rsidRDefault="00B718D2" w:rsidP="00036904">
            <w:pPr>
              <w:ind w:left="-29"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584F7D" w14:textId="2524DAC4" w:rsidR="00B718D2" w:rsidRPr="002F709B" w:rsidRDefault="00B718D2" w:rsidP="00036904">
            <w:pPr>
              <w:ind w:left="-29"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9512F" w:rsidRPr="002F709B" w14:paraId="26C1F8E7" w14:textId="77777777" w:rsidTr="00E878E5">
        <w:tc>
          <w:tcPr>
            <w:tcW w:w="3989" w:type="dxa"/>
            <w:shd w:val="clear" w:color="auto" w:fill="auto"/>
            <w:vAlign w:val="bottom"/>
          </w:tcPr>
          <w:p w14:paraId="08F8B23A" w14:textId="77777777" w:rsidR="00B9512F" w:rsidRPr="002F709B" w:rsidRDefault="00B9512F" w:rsidP="00B9512F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DA0FBF" w14:textId="5FEDF4E9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9AE077" w14:textId="481D38A9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A1F30C" w14:textId="218C608D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F5E794" w14:textId="7466C319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B9512F" w:rsidRPr="002F709B" w14:paraId="5323FED4" w14:textId="2AEE50B8" w:rsidTr="00E878E5">
        <w:tc>
          <w:tcPr>
            <w:tcW w:w="3989" w:type="dxa"/>
            <w:shd w:val="clear" w:color="auto" w:fill="auto"/>
            <w:vAlign w:val="bottom"/>
          </w:tcPr>
          <w:p w14:paraId="0BD388CC" w14:textId="77777777" w:rsidR="00B9512F" w:rsidRPr="002F709B" w:rsidRDefault="00B9512F" w:rsidP="00B9512F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33B142" w14:textId="56F47FE6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071D22" w14:textId="7CDB8446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332BB3" w14:textId="5AEEEB14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9B6DC6" w14:textId="1ABD4598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9512F" w:rsidRPr="002F709B" w14:paraId="1FE0564B" w14:textId="4CCF10FB" w:rsidTr="00E878E5">
        <w:tc>
          <w:tcPr>
            <w:tcW w:w="3989" w:type="dxa"/>
            <w:shd w:val="clear" w:color="auto" w:fill="auto"/>
            <w:vAlign w:val="bottom"/>
          </w:tcPr>
          <w:p w14:paraId="211FCDEF" w14:textId="77777777" w:rsidR="00B9512F" w:rsidRPr="002F709B" w:rsidRDefault="00B9512F" w:rsidP="00B9512F">
            <w:pPr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2C059E" w14:textId="77777777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4055DA8B" w14:textId="77777777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79A79365" w14:textId="0CF579FF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3ECB5509" w14:textId="712027E6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3A4514" w:rsidRPr="002F709B" w14:paraId="44E5993D" w14:textId="198A0AAC" w:rsidTr="00E878E5">
        <w:tc>
          <w:tcPr>
            <w:tcW w:w="3989" w:type="dxa"/>
            <w:shd w:val="clear" w:color="auto" w:fill="auto"/>
            <w:vAlign w:val="bottom"/>
          </w:tcPr>
          <w:p w14:paraId="26F3DA4B" w14:textId="191455CF" w:rsidR="003A4514" w:rsidRPr="002F709B" w:rsidRDefault="003A4514" w:rsidP="003A451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ยอดยกมา ณ 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 </w:t>
            </w:r>
          </w:p>
        </w:tc>
        <w:tc>
          <w:tcPr>
            <w:tcW w:w="1368" w:type="dxa"/>
            <w:shd w:val="clear" w:color="auto" w:fill="auto"/>
          </w:tcPr>
          <w:p w14:paraId="740A2976" w14:textId="2CD9B882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456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368" w:type="dxa"/>
            <w:shd w:val="clear" w:color="auto" w:fill="auto"/>
          </w:tcPr>
          <w:p w14:paraId="7FD4E84F" w14:textId="0BA8BCC1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494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872</w:t>
            </w:r>
          </w:p>
        </w:tc>
        <w:tc>
          <w:tcPr>
            <w:tcW w:w="1368" w:type="dxa"/>
            <w:shd w:val="clear" w:color="auto" w:fill="auto"/>
          </w:tcPr>
          <w:p w14:paraId="07FD856E" w14:textId="24187D8F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937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206</w:t>
            </w:r>
          </w:p>
        </w:tc>
        <w:tc>
          <w:tcPr>
            <w:tcW w:w="1368" w:type="dxa"/>
            <w:shd w:val="clear" w:color="auto" w:fill="auto"/>
          </w:tcPr>
          <w:p w14:paraId="5FC81823" w14:textId="35CCAAB1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494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872</w:t>
            </w:r>
          </w:p>
        </w:tc>
      </w:tr>
      <w:tr w:rsidR="003A4514" w:rsidRPr="002F709B" w14:paraId="5BB883E7" w14:textId="1A52E4A3" w:rsidTr="00E878E5">
        <w:tc>
          <w:tcPr>
            <w:tcW w:w="3989" w:type="dxa"/>
            <w:shd w:val="clear" w:color="auto" w:fill="auto"/>
            <w:vAlign w:val="bottom"/>
          </w:tcPr>
          <w:p w14:paraId="1E5A4825" w14:textId="71B42212" w:rsidR="003A4514" w:rsidRPr="002F709B" w:rsidRDefault="003A4514" w:rsidP="003A451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การเพิ่มขึ้น</w:t>
            </w:r>
          </w:p>
        </w:tc>
        <w:tc>
          <w:tcPr>
            <w:tcW w:w="1368" w:type="dxa"/>
            <w:shd w:val="clear" w:color="auto" w:fill="auto"/>
          </w:tcPr>
          <w:p w14:paraId="088E7203" w14:textId="322647F2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689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985</w:t>
            </w:r>
          </w:p>
        </w:tc>
        <w:tc>
          <w:tcPr>
            <w:tcW w:w="1368" w:type="dxa"/>
            <w:shd w:val="clear" w:color="auto" w:fill="auto"/>
          </w:tcPr>
          <w:p w14:paraId="4900CEF1" w14:textId="3250E622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860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1368" w:type="dxa"/>
            <w:shd w:val="clear" w:color="auto" w:fill="auto"/>
          </w:tcPr>
          <w:p w14:paraId="73FED0BB" w14:textId="5273EBE0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267</w:t>
            </w:r>
          </w:p>
        </w:tc>
        <w:tc>
          <w:tcPr>
            <w:tcW w:w="1368" w:type="dxa"/>
            <w:shd w:val="clear" w:color="auto" w:fill="auto"/>
          </w:tcPr>
          <w:p w14:paraId="791A0698" w14:textId="55EA41E4" w:rsidR="003A4514" w:rsidRPr="002F709B" w:rsidRDefault="002F709B" w:rsidP="003A451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718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627</w:t>
            </w:r>
          </w:p>
        </w:tc>
      </w:tr>
      <w:tr w:rsidR="00B9512F" w:rsidRPr="002F709B" w14:paraId="0D1014EE" w14:textId="767BFD10" w:rsidTr="00E878E5">
        <w:tc>
          <w:tcPr>
            <w:tcW w:w="3989" w:type="dxa"/>
            <w:shd w:val="clear" w:color="auto" w:fill="auto"/>
            <w:vAlign w:val="bottom"/>
          </w:tcPr>
          <w:p w14:paraId="31041493" w14:textId="55AC0FB9" w:rsidR="00B9512F" w:rsidRPr="002F709B" w:rsidRDefault="00B9512F" w:rsidP="00B9512F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96177F" w14:textId="6FAC48AF" w:rsidR="00B9512F" w:rsidRPr="002F709B" w:rsidRDefault="003A4514" w:rsidP="00B9512F">
            <w:pPr>
              <w:ind w:left="-29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E3028C" w14:textId="4E712A42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090AB5" w14:textId="5B357DC7" w:rsidR="00B9512F" w:rsidRPr="002F709B" w:rsidRDefault="003A4514" w:rsidP="00B9512F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229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194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A834CB" w14:textId="2E56B486" w:rsidR="00B9512F" w:rsidRPr="002F709B" w:rsidRDefault="00B9512F" w:rsidP="00B9512F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03CA3FA0" w14:textId="08FE0B78" w:rsidTr="00E878E5">
        <w:tc>
          <w:tcPr>
            <w:tcW w:w="3989" w:type="dxa"/>
            <w:shd w:val="clear" w:color="auto" w:fill="auto"/>
            <w:vAlign w:val="bottom"/>
          </w:tcPr>
          <w:p w14:paraId="4FDD21E3" w14:textId="249C0E96" w:rsidR="00B9512F" w:rsidRPr="002F709B" w:rsidRDefault="00B9512F" w:rsidP="00B9512F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มูลค่าตามบัญชีสุทธิ ณ 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9D2D6" w14:textId="5F720A80" w:rsidR="00B9512F" w:rsidRPr="002F709B" w:rsidRDefault="002F709B" w:rsidP="00B9512F">
            <w:pPr>
              <w:ind w:left="-29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526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831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FA35E" w14:textId="686BB6E2" w:rsidR="00B9512F" w:rsidRPr="002F709B" w:rsidRDefault="002F709B" w:rsidP="00B9512F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DE608" w14:textId="0657B88D" w:rsidR="00B9512F" w:rsidRPr="002F709B" w:rsidRDefault="002F709B" w:rsidP="00B9512F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22</w:t>
            </w:r>
            <w:r w:rsidR="003A4514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150</w:t>
            </w:r>
            <w:r w:rsidR="003A4514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AA528" w14:textId="7FACF733" w:rsidR="00B9512F" w:rsidRPr="002F709B" w:rsidRDefault="002F709B" w:rsidP="00B9512F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</w:p>
        </w:tc>
      </w:tr>
    </w:tbl>
    <w:p w14:paraId="6E163B25" w14:textId="6AA00049" w:rsidR="006316CA" w:rsidRPr="002F709B" w:rsidRDefault="006316CA" w:rsidP="00036904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</w:p>
    <w:p w14:paraId="1737D05B" w14:textId="0A797A5F" w:rsidR="000B1E87" w:rsidRPr="002F709B" w:rsidRDefault="000B1E87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ระหว่างปี พ.ศ.</w:t>
      </w:r>
      <w:r w:rsidR="00525F6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="004131CE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กลุ่มกิจการและบริษัทมีกระแสเงินสดจ่ายทั้งหมดของสัญญาเช่า เป็นจำนวนเงิน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16</w:t>
      </w:r>
      <w:r w:rsidR="004131CE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701</w:t>
      </w:r>
      <w:r w:rsidR="004131CE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378</w:t>
      </w:r>
      <w:r w:rsidR="004131CE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 บาท และ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15</w:t>
      </w:r>
      <w:r w:rsidR="004131CE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411</w:t>
      </w:r>
      <w:r w:rsidR="004131CE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021</w:t>
      </w:r>
      <w:r w:rsidR="004131CE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 บาท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ตามลำดับ (พ.ศ.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: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17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826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041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บาท และ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16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800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246</w:t>
      </w:r>
      <w:r w:rsidR="004131C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บาท)</w:t>
      </w:r>
    </w:p>
    <w:p w14:paraId="0C8DA00A" w14:textId="381F3E8E" w:rsidR="006316CA" w:rsidRPr="002F709B" w:rsidRDefault="006316CA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lastRenderedPageBreak/>
        <w:t>ค่าใช้จ่ายที่เกี่ยวข้องกับสัญญาเช่าที่ไม่ได้รวมรับรู้ในหนี้สินตามสัญญาเช่าและสินทรัพย์สิทธิการใช้</w:t>
      </w:r>
      <w:r w:rsidR="009B5323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</w:p>
    <w:p w14:paraId="1DB815D6" w14:textId="77777777" w:rsidR="00734D1F" w:rsidRPr="00E21115" w:rsidRDefault="00734D1F" w:rsidP="00036904">
      <w:pPr>
        <w:jc w:val="left"/>
        <w:rPr>
          <w:rFonts w:ascii="Browallia New" w:hAnsi="Browallia New" w:cs="Browallia New"/>
          <w:color w:val="000000"/>
          <w:sz w:val="10"/>
          <w:szCs w:val="10"/>
        </w:rPr>
      </w:pPr>
    </w:p>
    <w:tbl>
      <w:tblPr>
        <w:tblW w:w="9547" w:type="dxa"/>
        <w:tblInd w:w="-90" w:type="dxa"/>
        <w:tblLook w:val="0000" w:firstRow="0" w:lastRow="0" w:firstColumn="0" w:lastColumn="0" w:noHBand="0" w:noVBand="0"/>
      </w:tblPr>
      <w:tblGrid>
        <w:gridCol w:w="4075"/>
        <w:gridCol w:w="1368"/>
        <w:gridCol w:w="1368"/>
        <w:gridCol w:w="1368"/>
        <w:gridCol w:w="1368"/>
      </w:tblGrid>
      <w:tr w:rsidR="00B5752D" w:rsidRPr="002F709B" w14:paraId="0DF6E0E8" w14:textId="77777777" w:rsidTr="00E878E5">
        <w:tc>
          <w:tcPr>
            <w:tcW w:w="4075" w:type="dxa"/>
            <w:shd w:val="clear" w:color="auto" w:fill="auto"/>
            <w:vAlign w:val="bottom"/>
          </w:tcPr>
          <w:p w14:paraId="2D0BAC25" w14:textId="77777777" w:rsidR="00B5752D" w:rsidRPr="002F709B" w:rsidRDefault="00B5752D" w:rsidP="00E21115">
            <w:pPr>
              <w:spacing w:line="300" w:lineRule="exact"/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7DA17" w14:textId="77777777" w:rsidR="00B5752D" w:rsidRPr="002F709B" w:rsidRDefault="00B5752D" w:rsidP="00E21115">
            <w:pPr>
              <w:pStyle w:val="Heading2"/>
              <w:keepNext w:val="0"/>
              <w:spacing w:before="0" w:after="0" w:line="300" w:lineRule="exact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D6653D" w14:textId="77777777" w:rsidR="00B5752D" w:rsidRPr="002F709B" w:rsidRDefault="00B5752D" w:rsidP="00E21115">
            <w:pPr>
              <w:pStyle w:val="Heading2"/>
              <w:keepNext w:val="0"/>
              <w:spacing w:before="0" w:after="0" w:line="300" w:lineRule="exact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i w:val="0"/>
                <w:iCs w:val="0"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9512F" w:rsidRPr="002F709B" w14:paraId="5E7C4905" w14:textId="77777777" w:rsidTr="00E878E5">
        <w:tc>
          <w:tcPr>
            <w:tcW w:w="4075" w:type="dxa"/>
            <w:shd w:val="clear" w:color="auto" w:fill="auto"/>
            <w:vAlign w:val="bottom"/>
          </w:tcPr>
          <w:p w14:paraId="531ECE9D" w14:textId="77777777" w:rsidR="00B9512F" w:rsidRPr="002F709B" w:rsidRDefault="00B9512F" w:rsidP="00E21115">
            <w:pPr>
              <w:spacing w:line="300" w:lineRule="exact"/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E94EED" w14:textId="18513D1D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85B789" w14:textId="7F7F2DA9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DEC9A6" w14:textId="0C2C0D86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EADF10" w14:textId="0EFE54B9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B9512F" w:rsidRPr="002F709B" w14:paraId="6EC407AE" w14:textId="77777777" w:rsidTr="00E878E5">
        <w:tc>
          <w:tcPr>
            <w:tcW w:w="4075" w:type="dxa"/>
            <w:shd w:val="clear" w:color="auto" w:fill="auto"/>
            <w:vAlign w:val="bottom"/>
          </w:tcPr>
          <w:p w14:paraId="610A2758" w14:textId="77777777" w:rsidR="00B9512F" w:rsidRPr="002F709B" w:rsidRDefault="00B9512F" w:rsidP="00E21115">
            <w:pPr>
              <w:spacing w:line="300" w:lineRule="exact"/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9455B3" w14:textId="77777777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A8A219" w14:textId="77777777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F6C67" w14:textId="77777777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CE84A8" w14:textId="77777777" w:rsidR="00B9512F" w:rsidRPr="002F709B" w:rsidRDefault="00B9512F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9512F" w:rsidRPr="002F709B" w14:paraId="03703A16" w14:textId="77777777" w:rsidTr="00E878E5">
        <w:tc>
          <w:tcPr>
            <w:tcW w:w="4075" w:type="dxa"/>
            <w:shd w:val="clear" w:color="auto" w:fill="auto"/>
            <w:vAlign w:val="bottom"/>
          </w:tcPr>
          <w:p w14:paraId="71679891" w14:textId="77777777" w:rsidR="00B9512F" w:rsidRPr="00E21115" w:rsidRDefault="00B9512F" w:rsidP="00E21115">
            <w:pPr>
              <w:spacing w:line="120" w:lineRule="exact"/>
              <w:ind w:right="-72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54E458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C8CC94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5CFD9D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7A648C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</w:tr>
      <w:tr w:rsidR="00B9512F" w:rsidRPr="002F709B" w14:paraId="76A8756E" w14:textId="77777777" w:rsidTr="00E878E5">
        <w:trPr>
          <w:trHeight w:val="80"/>
        </w:trPr>
        <w:tc>
          <w:tcPr>
            <w:tcW w:w="4075" w:type="dxa"/>
            <w:shd w:val="clear" w:color="auto" w:fill="auto"/>
            <w:vAlign w:val="bottom"/>
          </w:tcPr>
          <w:p w14:paraId="03710EB3" w14:textId="25C91534" w:rsidR="00B9512F" w:rsidRPr="002F709B" w:rsidRDefault="00B9512F" w:rsidP="00E21115">
            <w:pPr>
              <w:pStyle w:val="Header"/>
              <w:tabs>
                <w:tab w:val="left" w:pos="1985"/>
              </w:tabs>
              <w:spacing w:line="300" w:lineRule="exact"/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>ค่าใช้จ่ายที่เกี่ยวกับสัญญาเช่าระยะสั้น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34D9F0D" w14:textId="312FFD1D" w:rsidR="00B9512F" w:rsidRPr="002F709B" w:rsidRDefault="002F709B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552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016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3DB8E23" w14:textId="3A51EFE4" w:rsidR="00B9512F" w:rsidRPr="002F709B" w:rsidRDefault="002F709B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921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8E8BB71" w14:textId="4D00A643" w:rsidR="00B9512F" w:rsidRPr="002F709B" w:rsidRDefault="002F709B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552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016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36BB917" w14:textId="2D044CBB" w:rsidR="00B9512F" w:rsidRPr="002F709B" w:rsidRDefault="002F709B" w:rsidP="00E21115">
            <w:pPr>
              <w:spacing w:line="30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521</w:t>
            </w:r>
          </w:p>
        </w:tc>
      </w:tr>
    </w:tbl>
    <w:p w14:paraId="672B1939" w14:textId="54A45131" w:rsidR="00525F6B" w:rsidRPr="002F709B" w:rsidRDefault="00525F6B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3960"/>
        <w:gridCol w:w="1392"/>
        <w:gridCol w:w="1338"/>
        <w:gridCol w:w="1359"/>
        <w:gridCol w:w="1363"/>
        <w:gridCol w:w="49"/>
      </w:tblGrid>
      <w:tr w:rsidR="001F6390" w:rsidRPr="002F709B" w14:paraId="29061031" w14:textId="77777777" w:rsidTr="00E21115">
        <w:trPr>
          <w:trHeight w:val="418"/>
        </w:trPr>
        <w:tc>
          <w:tcPr>
            <w:tcW w:w="9461" w:type="dxa"/>
            <w:gridSpan w:val="6"/>
            <w:shd w:val="clear" w:color="auto" w:fill="auto"/>
            <w:vAlign w:val="center"/>
          </w:tcPr>
          <w:p w14:paraId="225EC707" w14:textId="15E81377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20</w:t>
            </w:r>
            <w:r w:rsidR="00034E2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034E2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</w:p>
        </w:tc>
      </w:tr>
      <w:tr w:rsidR="00FD319C" w:rsidRPr="002F709B" w14:paraId="1FF78BD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1B8D6329" w14:textId="77777777" w:rsidR="00FD319C" w:rsidRPr="002F709B" w:rsidRDefault="00FD319C" w:rsidP="00E21115">
            <w:pPr>
              <w:spacing w:line="310" w:lineRule="exact"/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45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4BE4E7" w14:textId="3498E07F" w:rsidR="00FD319C" w:rsidRPr="002F709B" w:rsidRDefault="00FD319C" w:rsidP="00E21115">
            <w:pPr>
              <w:spacing w:line="310" w:lineRule="exact"/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6F6AD1" w:rsidRPr="002F709B" w14:paraId="389B45B7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76BCC16C" w14:textId="77777777" w:rsidR="006F6AD1" w:rsidRPr="002F709B" w:rsidRDefault="006F6AD1" w:rsidP="00E21115">
            <w:pPr>
              <w:spacing w:line="310" w:lineRule="exact"/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5531EA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68A437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DC24A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9EBBE6" w14:textId="79F3ECBB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6F6AD1" w:rsidRPr="002F709B" w14:paraId="6CB0943E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37CE4B2F" w14:textId="77777777" w:rsidR="006F6AD1" w:rsidRPr="002F709B" w:rsidRDefault="006F6AD1" w:rsidP="00E21115">
            <w:pPr>
              <w:spacing w:line="310" w:lineRule="exact"/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14:paraId="00270B6A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4EDA3F7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08628503" w14:textId="01517559" w:rsidR="006F6AD1" w:rsidRPr="002F709B" w:rsidRDefault="0018143A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46635B41" w14:textId="79A34A33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6F6AD1" w:rsidRPr="002F709B" w14:paraId="6C86DB5A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4D34013D" w14:textId="77777777" w:rsidR="006F6AD1" w:rsidRPr="002F709B" w:rsidRDefault="006F6AD1" w:rsidP="00E21115">
            <w:pPr>
              <w:spacing w:line="310" w:lineRule="exact"/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14:paraId="5F205E98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7D9DA76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6CD9E136" w14:textId="7690AA1B" w:rsidR="006F6AD1" w:rsidRPr="002F709B" w:rsidRDefault="0018143A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ดิจิทัล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18360C69" w14:textId="46956894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6F6AD1" w:rsidRPr="002F709B" w14:paraId="3F0EBB36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0C9A0947" w14:textId="77777777" w:rsidR="006F6AD1" w:rsidRPr="002F709B" w:rsidRDefault="006F6AD1" w:rsidP="00E21115">
            <w:pPr>
              <w:spacing w:line="310" w:lineRule="exact"/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62ACC2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A3849" w14:textId="77777777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630F4" w14:textId="5B3E3A2D" w:rsidR="006F6AD1" w:rsidRPr="002F709B" w:rsidRDefault="0018143A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41D8E" w14:textId="7DA1C096" w:rsidR="006F6AD1" w:rsidRPr="002F709B" w:rsidRDefault="006F6AD1" w:rsidP="00E21115">
            <w:pPr>
              <w:spacing w:line="310" w:lineRule="exact"/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F6AD1" w:rsidRPr="002F709B" w14:paraId="52FF1507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529A945F" w14:textId="76624FD7" w:rsidR="006F6AD1" w:rsidRPr="002F709B" w:rsidRDefault="006F6AD1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วันที่</w:t>
            </w: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มกราคม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3AD230" w14:textId="77777777" w:rsidR="006F6AD1" w:rsidRPr="002F709B" w:rsidRDefault="006F6AD1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E9E2E76" w14:textId="77777777" w:rsidR="006F6AD1" w:rsidRPr="002F709B" w:rsidRDefault="006F6AD1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2B46CA54" w14:textId="77777777" w:rsidR="006F6AD1" w:rsidRPr="002F709B" w:rsidRDefault="006F6AD1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14:paraId="6599A941" w14:textId="7543209B" w:rsidR="006F6AD1" w:rsidRPr="002F709B" w:rsidRDefault="006F6AD1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3EB2223C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1ED69565" w14:textId="77777777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2E1417" w14:textId="0D613AE5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625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67C58C5F" w14:textId="0340C3B7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2B1F5C38" w14:textId="1FFFDD82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777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42AE95B5" w14:textId="457D05B7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191</w:t>
            </w:r>
          </w:p>
        </w:tc>
      </w:tr>
      <w:tr w:rsidR="00B9512F" w:rsidRPr="002F709B" w14:paraId="7C0FB0D7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52D83DB3" w14:textId="77777777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C3D711" w14:textId="0C17BE06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E7541" w14:textId="3DFD45BA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8E0126" w14:textId="1CCA293D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D4DC2E" w14:textId="245C0F9A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)</w:t>
            </w:r>
          </w:p>
        </w:tc>
      </w:tr>
      <w:tr w:rsidR="00B9512F" w:rsidRPr="002F709B" w14:paraId="419AAEE4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01002A09" w14:textId="77777777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94D8B" w14:textId="7914511C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00C921" w14:textId="7B0034CB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3BF095" w14:textId="5F226C18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D3A62C" w14:textId="6EA5AEC8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249</w:t>
            </w:r>
          </w:p>
        </w:tc>
      </w:tr>
      <w:tr w:rsidR="00B9512F" w:rsidRPr="002F709B" w14:paraId="50A564B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6634308D" w14:textId="77777777" w:rsidR="00B9512F" w:rsidRPr="00E21115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120" w:lineRule="exact"/>
              <w:ind w:left="-101" w:right="-72"/>
              <w:jc w:val="left"/>
              <w:rPr>
                <w:rFonts w:ascii="Browallia New" w:hAnsi="Browallia New" w:cs="Browallia New"/>
                <w:color w:val="000000"/>
                <w:sz w:val="6"/>
                <w:szCs w:val="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77540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A04E6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318166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A72E3B" w14:textId="26895FEB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</w:tr>
      <w:tr w:rsidR="00B9512F" w:rsidRPr="002F709B" w14:paraId="09CBC90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7415FE7F" w14:textId="27DE5B31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AD1408E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18A64927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516DF6CA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14:paraId="46997FE2" w14:textId="293E2DC0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2574D4DE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69EC2021" w14:textId="745C0DFF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ราคาตามบัญชีต้นปี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99853B" w14:textId="4B34E769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749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698E9D8" w14:textId="27BB6A3A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0AC3490F" w14:textId="285AC836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711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0D342B7B" w14:textId="491541C2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249</w:t>
            </w:r>
          </w:p>
        </w:tc>
      </w:tr>
      <w:tr w:rsidR="00B9512F" w:rsidRPr="002F709B" w14:paraId="29C99DE0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0E17118F" w14:textId="1A5D6BDB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6094450" w14:textId="2B2C390A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050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4C8E6EBA" w14:textId="73EF7B14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416CE91D" w14:textId="65B6B058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5C39A05B" w14:textId="2261D4C1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050</w:t>
            </w:r>
          </w:p>
        </w:tc>
      </w:tr>
      <w:tr w:rsidR="00B9512F" w:rsidRPr="002F709B" w14:paraId="104B3F6E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39154E97" w14:textId="0CFF7C3D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174CE27" w14:textId="77DCACCA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91552BB" w14:textId="2440342B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4213C25A" w14:textId="7152B59F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0B13C3CD" w14:textId="3EF9E474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B9512F" w:rsidRPr="002F709B" w14:paraId="14F33004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17B0CE47" w14:textId="1FD422AC" w:rsidR="00B9512F" w:rsidRPr="002F709B" w:rsidRDefault="0050155D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กลับรายการ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62C71" w14:textId="6AC9D3D6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43E329" w14:textId="70791B7A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B435F5" w14:textId="430EA559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795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A47396" w14:textId="69F2F08A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795</w:t>
            </w:r>
          </w:p>
        </w:tc>
      </w:tr>
      <w:tr w:rsidR="00B9512F" w:rsidRPr="002F709B" w14:paraId="5F4DEE2D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5085B9DB" w14:textId="38A4553B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ราคาตามบัญชีสิ้นปี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37ED70" w14:textId="0EE7D423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475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CA439" w14:textId="21AFABBE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A93A1C" w14:textId="51DCDBBC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4D0E1" w14:textId="5D7D2F9D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770</w:t>
            </w:r>
          </w:p>
        </w:tc>
      </w:tr>
      <w:tr w:rsidR="00B9512F" w:rsidRPr="002F709B" w14:paraId="7C265D32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4BB71528" w14:textId="77777777" w:rsidR="00B9512F" w:rsidRPr="00E21115" w:rsidRDefault="00B9512F" w:rsidP="00E21115">
            <w:pPr>
              <w:tabs>
                <w:tab w:val="left" w:pos="4320"/>
                <w:tab w:val="left" w:pos="8640"/>
              </w:tabs>
              <w:spacing w:line="120" w:lineRule="exact"/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6"/>
                <w:szCs w:val="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B3788C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4649C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01E767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866039" w14:textId="11271FF6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</w:tr>
      <w:tr w:rsidR="00B9512F" w:rsidRPr="002F709B" w14:paraId="444C23F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66D235FB" w14:textId="751DFCAC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6DD0E7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74F3E4EA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719C4EEE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14:paraId="1900871D" w14:textId="55171563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2F889243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380CE964" w14:textId="77777777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bookmarkStart w:id="35" w:name="OLE_LINK19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626450" w14:textId="6A623140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675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3AF39BC" w14:textId="4C248CA8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7C09BD6C" w14:textId="3A68C1AD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777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4CD8AD99" w14:textId="57B376DE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241</w:t>
            </w:r>
          </w:p>
        </w:tc>
      </w:tr>
      <w:tr w:rsidR="00B9512F" w:rsidRPr="002F709B" w14:paraId="3E5AD166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10F5A075" w14:textId="50D18D8C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A1954A3" w14:textId="16747B5E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8D0CA87" w14:textId="1DE7164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7CF68AA9" w14:textId="454E6B99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19326BB6" w14:textId="51D1511E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B9512F" w:rsidRPr="002F709B" w14:paraId="5C4C959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255FD95A" w14:textId="5A7BA753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21055" w14:textId="6ABBB4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98763" w14:textId="3E072A73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C68A8B" w14:textId="698BFD8F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063AC" w14:textId="0B1A6D31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B9512F" w:rsidRPr="002F709B" w14:paraId="622518D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0113FFCE" w14:textId="77777777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49208E" w14:textId="3A95F3D6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475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72D38F" w14:textId="26C40C71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5E5FDE" w14:textId="7CD9C5C7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5C89F3" w14:textId="6F79CA16" w:rsidR="00B9512F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770</w:t>
            </w:r>
          </w:p>
        </w:tc>
      </w:tr>
      <w:tr w:rsidR="00B9512F" w:rsidRPr="002F709B" w14:paraId="3CDB2F85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44373A7D" w14:textId="77777777" w:rsidR="00B9512F" w:rsidRPr="00E21115" w:rsidRDefault="00B9512F" w:rsidP="00E21115">
            <w:pPr>
              <w:spacing w:line="120" w:lineRule="exact"/>
              <w:ind w:left="-101"/>
              <w:jc w:val="left"/>
              <w:rPr>
                <w:rFonts w:ascii="Browallia New" w:hAnsi="Browallia New" w:cs="Browallia New"/>
                <w:color w:val="000000"/>
                <w:sz w:val="6"/>
                <w:szCs w:val="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CB9857" w14:textId="324426D1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A00DA8" w14:textId="1D467005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27CC30" w14:textId="59DD63B1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3F2780" w14:textId="0E6F2B50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  <w:lang w:val="en-US"/>
              </w:rPr>
            </w:pPr>
          </w:p>
        </w:tc>
      </w:tr>
      <w:tr w:rsidR="00B9512F" w:rsidRPr="002F709B" w14:paraId="2048F4D6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3FBAC8E0" w14:textId="5F34DAB0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B8FEC1" w14:textId="544C4041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031239F6" w14:textId="0C49F1D5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158E2A69" w14:textId="0BCF214B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14:paraId="3DC3EC31" w14:textId="243CF478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A4514" w:rsidRPr="002F709B" w14:paraId="62038C16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29E571D6" w14:textId="77777777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ราคาตามบัญชีต้นปี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4CEC24" w14:textId="1EB10097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596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475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3C0C1345" w14:textId="7F064884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65126CBE" w14:textId="6B321B4F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964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506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1F357CDA" w14:textId="429C3033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836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770</w:t>
            </w:r>
          </w:p>
        </w:tc>
      </w:tr>
      <w:tr w:rsidR="003A4514" w:rsidRPr="002F709B" w14:paraId="6E56F7EE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3D22207A" w14:textId="77777777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144C528" w14:textId="6B6E3838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264C6B65" w14:textId="20035E0E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2610B4A1" w14:textId="3C3BFC4E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6BEC9682" w14:textId="1C653DDB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951</w:t>
            </w:r>
          </w:p>
        </w:tc>
      </w:tr>
      <w:tr w:rsidR="003A4514" w:rsidRPr="002F709B" w14:paraId="6502F311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794D1606" w14:textId="77777777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D52EBBA" w14:textId="497C59B3" w:rsidR="003A4514" w:rsidRPr="002F709B" w:rsidRDefault="006F7A2A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112A08AD" w14:textId="5B2C4A74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764FA916" w14:textId="4D311EA7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17B5F47" w14:textId="4353F4DF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346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B9512F" w:rsidRPr="002F709B" w14:paraId="15853B65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04529E7C" w14:textId="005BDBBB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6C0E1" w14:textId="485F61AE" w:rsidR="00B9512F" w:rsidRPr="002F709B" w:rsidRDefault="005458AA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725CAA" w14:textId="0E331A52" w:rsidR="00B9512F" w:rsidRPr="002F709B" w:rsidRDefault="005458AA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9D95F" w14:textId="3EBAF281" w:rsidR="00B9512F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F4F5C5" w14:textId="0E9794A7" w:rsidR="00B9512F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3A4514" w:rsidRPr="002F709B" w14:paraId="60259BD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3D33CFEF" w14:textId="77777777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ราคาตามบัญชีสิ้นปี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BCC7DD" w14:textId="5E19BB8A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297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777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4C1A10" w14:textId="5759785E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C18924" w14:textId="76EAA3E8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957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693510" w14:textId="266520F6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482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523</w:t>
            </w:r>
          </w:p>
        </w:tc>
      </w:tr>
      <w:tr w:rsidR="00B9512F" w:rsidRPr="002F709B" w14:paraId="0A004670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1DD8C98C" w14:textId="77777777" w:rsidR="00B9512F" w:rsidRPr="00E21115" w:rsidRDefault="00B9512F" w:rsidP="00E21115">
            <w:pPr>
              <w:tabs>
                <w:tab w:val="left" w:pos="4320"/>
                <w:tab w:val="left" w:pos="8640"/>
              </w:tabs>
              <w:spacing w:line="120" w:lineRule="exact"/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6"/>
                <w:szCs w:val="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B8C10D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D2C43F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970620" w14:textId="77777777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534162" w14:textId="75B70064" w:rsidR="00B9512F" w:rsidRPr="00E21115" w:rsidRDefault="00B9512F" w:rsidP="00E21115">
            <w:pPr>
              <w:spacing w:line="12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6"/>
                <w:szCs w:val="6"/>
              </w:rPr>
            </w:pPr>
          </w:p>
        </w:tc>
      </w:tr>
      <w:tr w:rsidR="00B9512F" w:rsidRPr="002F709B" w14:paraId="2630A10C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479AF7A6" w14:textId="0B862C3B" w:rsidR="00B9512F" w:rsidRPr="002F709B" w:rsidRDefault="00B9512F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1B87A7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7E2FDE2B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41810D88" w14:textId="77777777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14:paraId="5D5BCF68" w14:textId="24D2AE9A" w:rsidR="00B9512F" w:rsidRPr="002F709B" w:rsidRDefault="00B9512F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A4514" w:rsidRPr="002F709B" w14:paraId="029B5689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329F2227" w14:textId="77777777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DEDEF03" w14:textId="48C94E4B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169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4BF70C72" w14:textId="7C859AAB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4BEB312A" w14:textId="10ED67B9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517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777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667DC92B" w14:textId="48CABA5E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963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192</w:t>
            </w:r>
          </w:p>
        </w:tc>
      </w:tr>
      <w:tr w:rsidR="003A4514" w:rsidRPr="002F709B" w14:paraId="59C0BE87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1C536611" w14:textId="77777777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67F58AB" w14:textId="0D078C2C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871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1E797556" w14:textId="4A106585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152E8835" w14:textId="6FA02AC3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233C421B" w14:textId="0DAE8103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871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A4514" w:rsidRPr="002F709B" w14:paraId="6031FE16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1E5C2B9D" w14:textId="3DCBD32D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01E9D8" w14:textId="623E6D52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74EC11" w14:textId="3FAC87D8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9137E6" w14:textId="0501840C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820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A1F5D" w14:textId="0C719B51" w:rsidR="003A4514" w:rsidRPr="002F709B" w:rsidRDefault="003A4514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820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A4514" w:rsidRPr="002F709B" w14:paraId="1CC9FB30" w14:textId="77777777" w:rsidTr="00E21115">
        <w:tblPrEx>
          <w:tblLook w:val="0000" w:firstRow="0" w:lastRow="0" w:firstColumn="0" w:lastColumn="0" w:noHBand="0" w:noVBand="0"/>
        </w:tblPrEx>
        <w:trPr>
          <w:gridAfter w:val="1"/>
          <w:wAfter w:w="49" w:type="dxa"/>
        </w:trPr>
        <w:tc>
          <w:tcPr>
            <w:tcW w:w="3960" w:type="dxa"/>
            <w:shd w:val="clear" w:color="auto" w:fill="auto"/>
            <w:vAlign w:val="bottom"/>
          </w:tcPr>
          <w:p w14:paraId="525A2E23" w14:textId="77777777" w:rsidR="003A4514" w:rsidRPr="002F709B" w:rsidRDefault="003A4514" w:rsidP="00E21115">
            <w:pPr>
              <w:tabs>
                <w:tab w:val="left" w:pos="1985"/>
                <w:tab w:val="center" w:pos="4320"/>
                <w:tab w:val="right" w:pos="8640"/>
              </w:tabs>
              <w:spacing w:line="310" w:lineRule="exact"/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A8E089" w14:textId="33C52F3F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297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777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BAD039" w14:textId="0B0A8286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DCE8FF" w14:textId="6A2C982F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957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6D650A" w14:textId="652950D3" w:rsidR="003A4514" w:rsidRPr="002F709B" w:rsidRDefault="002F709B" w:rsidP="00E21115">
            <w:pPr>
              <w:spacing w:line="310" w:lineRule="exact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482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523</w:t>
            </w:r>
          </w:p>
        </w:tc>
      </w:tr>
      <w:bookmarkEnd w:id="35"/>
    </w:tbl>
    <w:p w14:paraId="1D379620" w14:textId="1FFE67EF" w:rsidR="00015396" w:rsidRPr="002F709B" w:rsidRDefault="00015396" w:rsidP="00036904">
      <w:pPr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</w:rPr>
        <w:br w:type="page"/>
      </w:r>
    </w:p>
    <w:tbl>
      <w:tblPr>
        <w:tblW w:w="9450" w:type="dxa"/>
        <w:tblLook w:val="0000" w:firstRow="0" w:lastRow="0" w:firstColumn="0" w:lastColumn="0" w:noHBand="0" w:noVBand="0"/>
      </w:tblPr>
      <w:tblGrid>
        <w:gridCol w:w="4050"/>
        <w:gridCol w:w="1275"/>
        <w:gridCol w:w="1411"/>
        <w:gridCol w:w="1274"/>
        <w:gridCol w:w="1440"/>
      </w:tblGrid>
      <w:tr w:rsidR="00FD319C" w:rsidRPr="002F709B" w14:paraId="6C671E6C" w14:textId="77777777" w:rsidTr="00794ADE">
        <w:tc>
          <w:tcPr>
            <w:tcW w:w="4050" w:type="dxa"/>
            <w:shd w:val="clear" w:color="auto" w:fill="auto"/>
            <w:vAlign w:val="bottom"/>
          </w:tcPr>
          <w:p w14:paraId="06F1EB36" w14:textId="77777777" w:rsidR="00FD319C" w:rsidRPr="002F709B" w:rsidRDefault="00FD319C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F65C49" w14:textId="30F4CADE" w:rsidR="00FD319C" w:rsidRPr="002F709B" w:rsidRDefault="00FD319C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18143A" w:rsidRPr="002F709B" w14:paraId="41FBD470" w14:textId="77777777" w:rsidTr="00794ADE">
        <w:tc>
          <w:tcPr>
            <w:tcW w:w="4050" w:type="dxa"/>
            <w:shd w:val="clear" w:color="auto" w:fill="auto"/>
            <w:vAlign w:val="bottom"/>
          </w:tcPr>
          <w:p w14:paraId="4B06FDE9" w14:textId="77777777" w:rsidR="0018143A" w:rsidRPr="002F709B" w:rsidRDefault="0018143A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47A40A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6D1003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FE860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C1057A" w14:textId="317F8A78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18143A" w:rsidRPr="002F709B" w14:paraId="2D8B3E9C" w14:textId="77777777" w:rsidTr="00794ADE">
        <w:tc>
          <w:tcPr>
            <w:tcW w:w="4050" w:type="dxa"/>
            <w:shd w:val="clear" w:color="auto" w:fill="auto"/>
            <w:vAlign w:val="bottom"/>
          </w:tcPr>
          <w:p w14:paraId="7511B297" w14:textId="77777777" w:rsidR="0018143A" w:rsidRPr="002F709B" w:rsidRDefault="0018143A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2FD3CE6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81608B8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172A202" w14:textId="5CCC4B7B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656085B" w14:textId="02B268FF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18143A" w:rsidRPr="002F709B" w14:paraId="657D33C7" w14:textId="77777777" w:rsidTr="00794ADE">
        <w:tc>
          <w:tcPr>
            <w:tcW w:w="4050" w:type="dxa"/>
            <w:shd w:val="clear" w:color="auto" w:fill="auto"/>
            <w:vAlign w:val="bottom"/>
          </w:tcPr>
          <w:p w14:paraId="51EDBF50" w14:textId="77777777" w:rsidR="0018143A" w:rsidRPr="002F709B" w:rsidRDefault="0018143A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28D13555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CF7CC7A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DE1F728" w14:textId="640E2028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ดิจิทัล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B5B8BE" w14:textId="75BDD003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18143A" w:rsidRPr="002F709B" w14:paraId="4D9C843F" w14:textId="77777777" w:rsidTr="00794ADE">
        <w:tc>
          <w:tcPr>
            <w:tcW w:w="4050" w:type="dxa"/>
            <w:shd w:val="clear" w:color="auto" w:fill="auto"/>
            <w:vAlign w:val="bottom"/>
          </w:tcPr>
          <w:p w14:paraId="0F384292" w14:textId="77777777" w:rsidR="0018143A" w:rsidRPr="002F709B" w:rsidRDefault="0018143A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5E9661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BC020B" w14:textId="77777777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205F58" w14:textId="75405432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78E957" w14:textId="30D37AF2" w:rsidR="0018143A" w:rsidRPr="002F709B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18143A" w:rsidRPr="002F709B" w14:paraId="3DA8F2E1" w14:textId="77777777" w:rsidTr="00794ADE">
        <w:tc>
          <w:tcPr>
            <w:tcW w:w="4050" w:type="dxa"/>
            <w:shd w:val="clear" w:color="auto" w:fill="auto"/>
            <w:vAlign w:val="bottom"/>
          </w:tcPr>
          <w:p w14:paraId="088A5655" w14:textId="77777777" w:rsidR="0018143A" w:rsidRPr="002F709B" w:rsidRDefault="0018143A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EAE81" w14:textId="77777777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196A79" w14:textId="77777777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90325A" w14:textId="77777777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75BC9" w14:textId="40F68D1C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</w:tr>
      <w:tr w:rsidR="0018143A" w:rsidRPr="002F709B" w14:paraId="4E51617B" w14:textId="77777777" w:rsidTr="00794ADE">
        <w:tc>
          <w:tcPr>
            <w:tcW w:w="4050" w:type="dxa"/>
            <w:shd w:val="clear" w:color="auto" w:fill="auto"/>
            <w:vAlign w:val="bottom"/>
          </w:tcPr>
          <w:p w14:paraId="157A78CF" w14:textId="7C56FD15" w:rsidR="0018143A" w:rsidRPr="002F709B" w:rsidRDefault="0018143A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วันที่</w:t>
            </w: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มกราคม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79533A" w14:textId="77777777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11" w:type="dxa"/>
            <w:shd w:val="clear" w:color="auto" w:fill="auto"/>
            <w:vAlign w:val="bottom"/>
          </w:tcPr>
          <w:p w14:paraId="477A8A1F" w14:textId="77777777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08CDF475" w14:textId="77777777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84C9DE0" w14:textId="2FE895F7" w:rsidR="0018143A" w:rsidRPr="002F709B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02836B02" w14:textId="77777777" w:rsidTr="00794ADE">
        <w:tc>
          <w:tcPr>
            <w:tcW w:w="4050" w:type="dxa"/>
            <w:shd w:val="clear" w:color="auto" w:fill="auto"/>
            <w:vAlign w:val="bottom"/>
          </w:tcPr>
          <w:p w14:paraId="231593FC" w14:textId="77777777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DAFE65" w14:textId="729A35A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55E25FC" w14:textId="754F098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64F6044" w14:textId="5869721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0A1994F" w14:textId="44B95B3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301</w:t>
            </w:r>
          </w:p>
        </w:tc>
      </w:tr>
      <w:tr w:rsidR="00B9512F" w:rsidRPr="002F709B" w14:paraId="0AA7F45C" w14:textId="77777777" w:rsidTr="00794ADE">
        <w:tc>
          <w:tcPr>
            <w:tcW w:w="4050" w:type="dxa"/>
            <w:shd w:val="clear" w:color="auto" w:fill="auto"/>
            <w:vAlign w:val="bottom"/>
          </w:tcPr>
          <w:p w14:paraId="06ACD038" w14:textId="77777777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CB96E" w14:textId="4E71565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28D91" w14:textId="3E45145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C4F26" w14:textId="3A4A7C4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4BD89" w14:textId="611324E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)</w:t>
            </w:r>
          </w:p>
        </w:tc>
      </w:tr>
      <w:tr w:rsidR="00B9512F" w:rsidRPr="002F709B" w14:paraId="46D3E39B" w14:textId="77777777" w:rsidTr="00794ADE">
        <w:tc>
          <w:tcPr>
            <w:tcW w:w="4050" w:type="dxa"/>
            <w:shd w:val="clear" w:color="auto" w:fill="auto"/>
            <w:vAlign w:val="bottom"/>
          </w:tcPr>
          <w:p w14:paraId="68561AC0" w14:textId="77777777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 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4D33D5" w14:textId="5E2DE0A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477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A446E" w14:textId="3030F2F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F6998C" w14:textId="0CC14FA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1CB836" w14:textId="613024E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977</w:t>
            </w:r>
          </w:p>
        </w:tc>
      </w:tr>
      <w:tr w:rsidR="00B9512F" w:rsidRPr="002F709B" w14:paraId="68C7FA2B" w14:textId="77777777" w:rsidTr="00794ADE">
        <w:tc>
          <w:tcPr>
            <w:tcW w:w="4050" w:type="dxa"/>
            <w:shd w:val="clear" w:color="auto" w:fill="auto"/>
            <w:vAlign w:val="bottom"/>
          </w:tcPr>
          <w:p w14:paraId="49CF9D94" w14:textId="77777777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DD22A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79CD1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C8B6E9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10277E" w14:textId="3D6D3CF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</w:tr>
      <w:tr w:rsidR="00B9512F" w:rsidRPr="002F709B" w14:paraId="3A7105E4" w14:textId="77777777" w:rsidTr="00794ADE">
        <w:tc>
          <w:tcPr>
            <w:tcW w:w="4050" w:type="dxa"/>
            <w:shd w:val="clear" w:color="auto" w:fill="auto"/>
            <w:vAlign w:val="bottom"/>
          </w:tcPr>
          <w:p w14:paraId="5AD524F4" w14:textId="6B90DFA0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F77C9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11" w:type="dxa"/>
            <w:shd w:val="clear" w:color="auto" w:fill="auto"/>
            <w:vAlign w:val="bottom"/>
          </w:tcPr>
          <w:p w14:paraId="5A742996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55761B0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7BFF6F0" w14:textId="091DC0B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663EFADF" w14:textId="77777777" w:rsidTr="00794ADE">
        <w:tc>
          <w:tcPr>
            <w:tcW w:w="4050" w:type="dxa"/>
            <w:shd w:val="clear" w:color="auto" w:fill="auto"/>
            <w:vAlign w:val="bottom"/>
          </w:tcPr>
          <w:p w14:paraId="1CFBD838" w14:textId="6E47BE01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ราคาตามบัญชีต้นปี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A28E66" w14:textId="144E360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B3D9F6A" w14:textId="4C082FA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9763C94" w14:textId="4CBDA73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1222701" w14:textId="591C5FD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977</w:t>
            </w:r>
          </w:p>
        </w:tc>
      </w:tr>
      <w:tr w:rsidR="00B9512F" w:rsidRPr="002F709B" w14:paraId="41DA1C71" w14:textId="77777777" w:rsidTr="00794ADE">
        <w:tc>
          <w:tcPr>
            <w:tcW w:w="4050" w:type="dxa"/>
            <w:shd w:val="clear" w:color="auto" w:fill="auto"/>
            <w:vAlign w:val="bottom"/>
          </w:tcPr>
          <w:p w14:paraId="192B2EFB" w14:textId="30A939B3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B6113A" w14:textId="591B51F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BBFA0D4" w14:textId="3E18E25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079D300" w14:textId="0D32A6B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14291A5" w14:textId="3E65B95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250</w:t>
            </w:r>
          </w:p>
        </w:tc>
      </w:tr>
      <w:tr w:rsidR="00B9512F" w:rsidRPr="002F709B" w14:paraId="6254EE9F" w14:textId="77777777" w:rsidTr="00794ADE">
        <w:tc>
          <w:tcPr>
            <w:tcW w:w="4050" w:type="dxa"/>
            <w:shd w:val="clear" w:color="auto" w:fill="auto"/>
            <w:vAlign w:val="bottom"/>
          </w:tcPr>
          <w:p w14:paraId="72BF8414" w14:textId="67175401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3ADB6B" w14:textId="686E139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5005DEE" w14:textId="6B74B70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A2046EF" w14:textId="265214C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34DFFA4" w14:textId="32FA30C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B9512F" w:rsidRPr="002F709B" w14:paraId="614719F9" w14:textId="77777777" w:rsidTr="00794ADE">
        <w:tc>
          <w:tcPr>
            <w:tcW w:w="4050" w:type="dxa"/>
            <w:shd w:val="clear" w:color="auto" w:fill="auto"/>
            <w:vAlign w:val="bottom"/>
          </w:tcPr>
          <w:p w14:paraId="556EEA4F" w14:textId="26A529E9" w:rsidR="00B9512F" w:rsidRPr="002F709B" w:rsidRDefault="00EA6F75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กลับรายการ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1FBDA1" w14:textId="48753D69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BA96AA" w14:textId="2752C08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A6142" w14:textId="3EDC59D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3E64E" w14:textId="31A3DC8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795</w:t>
            </w:r>
          </w:p>
        </w:tc>
      </w:tr>
      <w:tr w:rsidR="00B9512F" w:rsidRPr="002F709B" w14:paraId="564EB271" w14:textId="77777777" w:rsidTr="00794ADE">
        <w:tc>
          <w:tcPr>
            <w:tcW w:w="4050" w:type="dxa"/>
            <w:shd w:val="clear" w:color="auto" w:fill="auto"/>
            <w:vAlign w:val="bottom"/>
          </w:tcPr>
          <w:p w14:paraId="7FBC44EA" w14:textId="634FE3AD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ราคาตามบัญชีสิ้นปี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ACAE94" w14:textId="04928AC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734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2616C" w14:textId="6919527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4D30AE" w14:textId="05FCDB4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63F22F" w14:textId="14B46DA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029</w:t>
            </w:r>
          </w:p>
        </w:tc>
      </w:tr>
      <w:tr w:rsidR="00B9512F" w:rsidRPr="002F709B" w14:paraId="66682267" w14:textId="77777777" w:rsidTr="00794ADE">
        <w:tc>
          <w:tcPr>
            <w:tcW w:w="4050" w:type="dxa"/>
            <w:shd w:val="clear" w:color="auto" w:fill="auto"/>
            <w:vAlign w:val="bottom"/>
          </w:tcPr>
          <w:p w14:paraId="242069D3" w14:textId="77777777" w:rsidR="00B9512F" w:rsidRPr="002F709B" w:rsidRDefault="00B9512F" w:rsidP="00B9512F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89627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F5091F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A1516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860B31" w14:textId="74517FD0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</w:tr>
      <w:tr w:rsidR="00B9512F" w:rsidRPr="002F709B" w14:paraId="6F526AEA" w14:textId="77777777" w:rsidTr="00794ADE">
        <w:tc>
          <w:tcPr>
            <w:tcW w:w="4050" w:type="dxa"/>
            <w:shd w:val="clear" w:color="auto" w:fill="auto"/>
            <w:vAlign w:val="bottom"/>
          </w:tcPr>
          <w:p w14:paraId="43FCADD2" w14:textId="065CAB9F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A53A6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11" w:type="dxa"/>
            <w:shd w:val="clear" w:color="auto" w:fill="auto"/>
            <w:vAlign w:val="bottom"/>
          </w:tcPr>
          <w:p w14:paraId="10BEC848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748452C0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71BC49C" w14:textId="48BC2280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18184F46" w14:textId="77777777" w:rsidTr="00794ADE">
        <w:tc>
          <w:tcPr>
            <w:tcW w:w="4050" w:type="dxa"/>
            <w:shd w:val="clear" w:color="auto" w:fill="auto"/>
            <w:vAlign w:val="bottom"/>
          </w:tcPr>
          <w:p w14:paraId="47DC8679" w14:textId="77777777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1FA659" w14:textId="5A4983C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33D8EBB" w14:textId="56E840A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712F514" w14:textId="255BFE7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E08342" w14:textId="23DB423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551</w:t>
            </w:r>
          </w:p>
        </w:tc>
      </w:tr>
      <w:tr w:rsidR="00B9512F" w:rsidRPr="002F709B" w14:paraId="468B27BC" w14:textId="77777777" w:rsidTr="00794ADE">
        <w:tc>
          <w:tcPr>
            <w:tcW w:w="4050" w:type="dxa"/>
            <w:shd w:val="clear" w:color="auto" w:fill="auto"/>
            <w:vAlign w:val="bottom"/>
          </w:tcPr>
          <w:p w14:paraId="1D9E693E" w14:textId="6EEA9CE2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383548" w14:textId="202F35E3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460E91E" w14:textId="1E78F21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4DBF532" w14:textId="20EB6CA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55A5C14" w14:textId="1930D16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B9512F" w:rsidRPr="002F709B" w14:paraId="56FEE56D" w14:textId="77777777" w:rsidTr="00794ADE">
        <w:tc>
          <w:tcPr>
            <w:tcW w:w="4050" w:type="dxa"/>
            <w:shd w:val="clear" w:color="auto" w:fill="auto"/>
            <w:vAlign w:val="bottom"/>
          </w:tcPr>
          <w:p w14:paraId="77A5F12A" w14:textId="1B2F553B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1D610" w14:textId="3CB75640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1DFCC1" w14:textId="60749923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376FC2" w14:textId="497C1F9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1094F" w14:textId="431F1C4B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B9512F" w:rsidRPr="002F709B" w14:paraId="7C7DC183" w14:textId="77777777" w:rsidTr="00794ADE">
        <w:tc>
          <w:tcPr>
            <w:tcW w:w="4050" w:type="dxa"/>
            <w:shd w:val="clear" w:color="auto" w:fill="auto"/>
            <w:vAlign w:val="bottom"/>
          </w:tcPr>
          <w:p w14:paraId="0BB47C9D" w14:textId="77777777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1D49BC" w14:textId="064DB4A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734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27BB3" w14:textId="3C582CB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42C13A" w14:textId="223EF5B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A06CE1" w14:textId="48272ED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029</w:t>
            </w:r>
          </w:p>
        </w:tc>
      </w:tr>
      <w:tr w:rsidR="00B9512F" w:rsidRPr="002F709B" w14:paraId="6AE8AA67" w14:textId="77777777" w:rsidTr="00794ADE">
        <w:tc>
          <w:tcPr>
            <w:tcW w:w="4050" w:type="dxa"/>
            <w:shd w:val="clear" w:color="auto" w:fill="auto"/>
            <w:vAlign w:val="bottom"/>
          </w:tcPr>
          <w:p w14:paraId="7F75AD41" w14:textId="77777777" w:rsidR="00B9512F" w:rsidRPr="002F709B" w:rsidRDefault="00B9512F" w:rsidP="00B9512F">
            <w:pPr>
              <w:ind w:left="-101"/>
              <w:jc w:val="left"/>
              <w:rPr>
                <w:rFonts w:ascii="Browallia New" w:hAnsi="Browallia New"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84A1C1" w14:textId="008054F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3E4ECA" w14:textId="483A529E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801FB4" w14:textId="00BC05E2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A69D2D" w14:textId="3369E67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</w:tr>
      <w:tr w:rsidR="00B9512F" w:rsidRPr="002F709B" w14:paraId="17096E8B" w14:textId="77777777" w:rsidTr="00794ADE">
        <w:tc>
          <w:tcPr>
            <w:tcW w:w="4050" w:type="dxa"/>
            <w:shd w:val="clear" w:color="auto" w:fill="auto"/>
            <w:vAlign w:val="bottom"/>
          </w:tcPr>
          <w:p w14:paraId="7ADE1E96" w14:textId="2052F215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48535C" w14:textId="53A676F9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11" w:type="dxa"/>
            <w:shd w:val="clear" w:color="auto" w:fill="auto"/>
            <w:vAlign w:val="bottom"/>
          </w:tcPr>
          <w:p w14:paraId="0FB2B56F" w14:textId="62939ACC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0457F2C0" w14:textId="28731905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F0ED4E1" w14:textId="1B445B6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A4514" w:rsidRPr="002F709B" w14:paraId="5DF3D33A" w14:textId="77777777" w:rsidTr="00794ADE">
        <w:tc>
          <w:tcPr>
            <w:tcW w:w="4050" w:type="dxa"/>
            <w:shd w:val="clear" w:color="auto" w:fill="auto"/>
            <w:vAlign w:val="bottom"/>
          </w:tcPr>
          <w:p w14:paraId="5FE283D1" w14:textId="77777777" w:rsidR="003A4514" w:rsidRPr="002F709B" w:rsidRDefault="003A4514" w:rsidP="003A451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ราคาตามบัญชีต้นปี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E7C10B" w14:textId="3741A5C6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519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734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8E58DD9" w14:textId="3EB8E999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3D99C01" w14:textId="62B1A7B2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964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506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8DF4C4" w14:textId="17491AF7" w:rsidR="003A4514" w:rsidRPr="002F709B" w:rsidRDefault="002F709B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760</w:t>
            </w:r>
            <w:r w:rsidR="003A4514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029</w:t>
            </w:r>
          </w:p>
        </w:tc>
      </w:tr>
      <w:tr w:rsidR="003A4514" w:rsidRPr="002F709B" w14:paraId="49747A98" w14:textId="77777777" w:rsidTr="00794ADE">
        <w:tc>
          <w:tcPr>
            <w:tcW w:w="4050" w:type="dxa"/>
            <w:shd w:val="clear" w:color="auto" w:fill="auto"/>
            <w:vAlign w:val="bottom"/>
          </w:tcPr>
          <w:p w14:paraId="499AD422" w14:textId="77777777" w:rsidR="003A4514" w:rsidRPr="002F709B" w:rsidRDefault="003A4514" w:rsidP="003A451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C90A45" w14:textId="45BB00C8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29BE4D0" w14:textId="0F0C3697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E2B58E9" w14:textId="6296F613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3B748E7" w14:textId="20DE8424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304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A4514" w:rsidRPr="002F709B" w14:paraId="59A85FFC" w14:textId="77777777" w:rsidTr="00794ADE">
        <w:tc>
          <w:tcPr>
            <w:tcW w:w="4050" w:type="dxa"/>
            <w:shd w:val="clear" w:color="auto" w:fill="auto"/>
            <w:vAlign w:val="bottom"/>
          </w:tcPr>
          <w:p w14:paraId="61595333" w14:textId="6E7CCF52" w:rsidR="003A4514" w:rsidRPr="002F709B" w:rsidRDefault="003A4514" w:rsidP="003A451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D9AECF" w14:textId="0D690967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140886" w14:textId="119A698C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58354F" w14:textId="073881A6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7E7E7" w14:textId="2E572DA8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A4514" w:rsidRPr="002F709B" w14:paraId="3999F595" w14:textId="77777777" w:rsidTr="00794ADE">
        <w:tc>
          <w:tcPr>
            <w:tcW w:w="4050" w:type="dxa"/>
            <w:shd w:val="clear" w:color="auto" w:fill="auto"/>
            <w:vAlign w:val="bottom"/>
          </w:tcPr>
          <w:p w14:paraId="148FE74C" w14:textId="77777777" w:rsidR="003A4514" w:rsidRPr="002F709B" w:rsidRDefault="003A4514" w:rsidP="003A451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ราคาตามบัญชีสิ้นปี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A90C6C" w14:textId="2D948BE3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215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632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4E85D1" w14:textId="6B746360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A585F7" w14:textId="534AA209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957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0B204" w14:textId="76129818" w:rsidR="003A4514" w:rsidRPr="002F709B" w:rsidRDefault="003A4514" w:rsidP="003A451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378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9512F" w:rsidRPr="002F709B" w14:paraId="2EAE02B5" w14:textId="77777777" w:rsidTr="00794ADE">
        <w:tc>
          <w:tcPr>
            <w:tcW w:w="4050" w:type="dxa"/>
            <w:shd w:val="clear" w:color="auto" w:fill="auto"/>
            <w:vAlign w:val="bottom"/>
          </w:tcPr>
          <w:p w14:paraId="626F1C75" w14:textId="77777777" w:rsidR="00B9512F" w:rsidRPr="002F709B" w:rsidRDefault="00B9512F" w:rsidP="00B9512F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A3B1B5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E55A9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E649A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CFA306" w14:textId="2611408E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</w:rPr>
            </w:pPr>
          </w:p>
        </w:tc>
      </w:tr>
      <w:tr w:rsidR="00B9512F" w:rsidRPr="002F709B" w14:paraId="2E2892BD" w14:textId="77777777" w:rsidTr="00794ADE">
        <w:tc>
          <w:tcPr>
            <w:tcW w:w="4050" w:type="dxa"/>
            <w:shd w:val="clear" w:color="auto" w:fill="auto"/>
            <w:vAlign w:val="bottom"/>
          </w:tcPr>
          <w:p w14:paraId="64AAB863" w14:textId="6E3FBC89" w:rsidR="00B9512F" w:rsidRPr="002F709B" w:rsidRDefault="00B9512F" w:rsidP="00B9512F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70979E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11" w:type="dxa"/>
            <w:shd w:val="clear" w:color="auto" w:fill="auto"/>
            <w:vAlign w:val="bottom"/>
          </w:tcPr>
          <w:p w14:paraId="6E754038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52C66531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528ED69" w14:textId="63A52D4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A4514" w:rsidRPr="002F709B" w14:paraId="3355E4A0" w14:textId="77777777" w:rsidTr="00794ADE">
        <w:tc>
          <w:tcPr>
            <w:tcW w:w="4050" w:type="dxa"/>
            <w:shd w:val="clear" w:color="auto" w:fill="auto"/>
            <w:vAlign w:val="bottom"/>
          </w:tcPr>
          <w:p w14:paraId="65921BF9" w14:textId="77777777" w:rsidR="003A4514" w:rsidRPr="002F709B" w:rsidRDefault="003A4514" w:rsidP="003A451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480BF4" w14:textId="3199DC3A" w:rsidR="003A4514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928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3FF6A15" w14:textId="517C3D08" w:rsidR="003A4514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0D86D9B" w14:textId="70650E32" w:rsidR="003A4514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517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777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6367C93" w14:textId="49BDA295" w:rsidR="003A4514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="003A45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551</w:t>
            </w:r>
          </w:p>
        </w:tc>
      </w:tr>
      <w:tr w:rsidR="003A4514" w:rsidRPr="002F709B" w14:paraId="46F56AAE" w14:textId="77777777" w:rsidTr="00794ADE">
        <w:tc>
          <w:tcPr>
            <w:tcW w:w="4050" w:type="dxa"/>
            <w:shd w:val="clear" w:color="auto" w:fill="auto"/>
            <w:vAlign w:val="bottom"/>
          </w:tcPr>
          <w:p w14:paraId="0130A412" w14:textId="77777777" w:rsidR="003A4514" w:rsidRPr="002F709B" w:rsidRDefault="003A4514" w:rsidP="003A451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130721" w14:textId="76A969CB" w:rsidR="003A4514" w:rsidRPr="002F709B" w:rsidRDefault="003A4514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353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F05467E" w14:textId="2CB72CA0" w:rsidR="003A4514" w:rsidRPr="002F709B" w:rsidRDefault="003A4514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70B024C" w14:textId="18CD9871" w:rsidR="003A4514" w:rsidRPr="002F709B" w:rsidRDefault="003A4514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80DDD73" w14:textId="7FF450EF" w:rsidR="003A4514" w:rsidRPr="002F709B" w:rsidRDefault="003A4514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353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6F7A2A" w:rsidRPr="002F709B" w14:paraId="430B2FD0" w14:textId="77777777" w:rsidTr="00794ADE">
        <w:tc>
          <w:tcPr>
            <w:tcW w:w="4050" w:type="dxa"/>
            <w:shd w:val="clear" w:color="auto" w:fill="auto"/>
            <w:vAlign w:val="bottom"/>
          </w:tcPr>
          <w:p w14:paraId="71DA2F11" w14:textId="4423F095" w:rsidR="006F7A2A" w:rsidRPr="002F709B" w:rsidRDefault="006F7A2A" w:rsidP="006F7A2A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4C877A" w14:textId="57E3A849" w:rsidR="006F7A2A" w:rsidRPr="002F709B" w:rsidRDefault="006F7A2A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F6272A" w14:textId="5B9F936A" w:rsidR="006F7A2A" w:rsidRPr="002F709B" w:rsidRDefault="00562623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33439" w14:textId="75FDBD4A" w:rsidR="006F7A2A" w:rsidRPr="002F709B" w:rsidRDefault="0029179C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4959EA" w14:textId="13918F2C" w:rsidR="006F7A2A" w:rsidRPr="002F709B" w:rsidRDefault="006F7A2A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608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820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6F7A2A" w:rsidRPr="002F709B" w14:paraId="6ECC7E8A" w14:textId="77777777" w:rsidTr="00794ADE">
        <w:tc>
          <w:tcPr>
            <w:tcW w:w="4050" w:type="dxa"/>
            <w:shd w:val="clear" w:color="auto" w:fill="auto"/>
            <w:vAlign w:val="bottom"/>
          </w:tcPr>
          <w:p w14:paraId="500A7040" w14:textId="77777777" w:rsidR="006F7A2A" w:rsidRPr="002F709B" w:rsidRDefault="006F7A2A" w:rsidP="006F7A2A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ราคาตามบัญชี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811553" w14:textId="1149D63A" w:rsidR="006F7A2A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215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632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1BF554" w14:textId="3D0AE1C4" w:rsidR="006F7A2A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1B6665" w14:textId="1D92E90B" w:rsidR="006F7A2A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B4A937" w14:textId="593DC4E3" w:rsidR="006F7A2A" w:rsidRPr="002F709B" w:rsidRDefault="002F709B" w:rsidP="00DD057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378</w:t>
            </w:r>
          </w:p>
        </w:tc>
      </w:tr>
    </w:tbl>
    <w:p w14:paraId="361F72FD" w14:textId="77777777" w:rsidR="00EE29D9" w:rsidRPr="002F709B" w:rsidRDefault="00EE29D9" w:rsidP="00036904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</w:p>
    <w:p w14:paraId="011D4960" w14:textId="7EB47BE4" w:rsidR="00794ADE" w:rsidRPr="002F709B" w:rsidRDefault="00EE29D9" w:rsidP="00B9512F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ค่าตัดจำหน่ายสินทรัพย์ไม่มีตัวตน ได้รวมอยู่ในค่าใช้จ่ายในการบริหารจำนวน</w:t>
      </w:r>
      <w:bookmarkStart w:id="36" w:name="_Hlk32934842"/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bookmarkStart w:id="37" w:name="_Hlk190053717"/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346</w:t>
      </w:r>
      <w:r w:rsidR="008E0F9E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649</w:t>
      </w:r>
      <w:r w:rsidR="00573578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bookmarkEnd w:id="37"/>
      <w:r w:rsidR="00E651D5" w:rsidRPr="002F709B">
        <w:rPr>
          <w:rFonts w:ascii="Browallia New" w:hAnsi="Browallia New" w:cs="Browallia New"/>
          <w:color w:val="000000"/>
          <w:sz w:val="26"/>
          <w:szCs w:val="26"/>
          <w:cs/>
        </w:rPr>
        <w:t>บาท</w:t>
      </w:r>
      <w:r w:rsidR="00794AD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และ</w:t>
      </w:r>
      <w:bookmarkEnd w:id="36"/>
      <w:r w:rsidR="00251E93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bookmarkStart w:id="38" w:name="_Hlk190053725"/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304</w:t>
      </w:r>
      <w:r w:rsidR="00180F0C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102</w:t>
      </w:r>
      <w:r w:rsidR="00610546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bookmarkEnd w:id="38"/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บาท (พ.ศ.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: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385</w:t>
      </w:r>
      <w:r w:rsidR="00B9512F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324</w:t>
      </w:r>
      <w:r w:rsidR="00B9512F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E651D5" w:rsidRPr="002F709B">
        <w:rPr>
          <w:rFonts w:ascii="Browallia New" w:hAnsi="Browallia New" w:cs="Browallia New"/>
          <w:color w:val="000000"/>
          <w:sz w:val="26"/>
          <w:szCs w:val="26"/>
          <w:cs/>
        </w:rPr>
        <w:t>บาท</w:t>
      </w:r>
      <w:r w:rsidR="00794AD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B9512F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และ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364</w:t>
      </w:r>
      <w:r w:rsidR="00B9512F" w:rsidRPr="002F709B">
        <w:rPr>
          <w:rFonts w:ascii="Browallia New" w:hAnsi="Browallia New" w:cs="Browallia New"/>
          <w:color w:val="000000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993</w:t>
      </w:r>
      <w:r w:rsidR="00B9512F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บาท)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ในงบการเงินรวมและงบการเงินเฉพาะกิจการ</w:t>
      </w:r>
    </w:p>
    <w:p w14:paraId="6E32A7B6" w14:textId="77777777" w:rsidR="00794ADE" w:rsidRPr="002F709B" w:rsidRDefault="00794ADE" w:rsidP="00B9512F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</w:p>
    <w:p w14:paraId="76B3C565" w14:textId="5B94955B" w:rsidR="00EE29D9" w:rsidRPr="002F709B" w:rsidRDefault="00EE29D9" w:rsidP="00B9512F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788EF663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0E01DD2E" w14:textId="0BA721CD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21</w:t>
            </w:r>
            <w:r w:rsidR="00034E2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034E2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ภาษีเงินได้รอการตัดบัญชี</w:t>
            </w:r>
          </w:p>
        </w:tc>
      </w:tr>
    </w:tbl>
    <w:p w14:paraId="04BA3005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p w14:paraId="75D0D6ED" w14:textId="0861DB94" w:rsidR="00EE29D9" w:rsidRPr="002F709B" w:rsidRDefault="00EE29D9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cap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aps/>
          <w:color w:val="000000"/>
          <w:sz w:val="26"/>
          <w:szCs w:val="26"/>
          <w:cs/>
        </w:rPr>
        <w:t>สินทรัพย์และหนี้สินภาษีเงินได้รอการตัดบัญชี สามารถวิเคราะห์ได้ดังนี้</w:t>
      </w:r>
    </w:p>
    <w:p w14:paraId="67D23B41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BF25CF" w:rsidRPr="002F709B" w14:paraId="3806A614" w14:textId="77777777" w:rsidTr="00E878E5">
        <w:tc>
          <w:tcPr>
            <w:tcW w:w="4266" w:type="dxa"/>
            <w:shd w:val="clear" w:color="auto" w:fill="auto"/>
            <w:vAlign w:val="bottom"/>
          </w:tcPr>
          <w:p w14:paraId="073821E1" w14:textId="77777777" w:rsidR="00EE29D9" w:rsidRPr="002F709B" w:rsidRDefault="00EE29D9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78727C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CCA5F0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C3802" w:rsidRPr="002F709B" w14:paraId="2E88B151" w14:textId="77777777" w:rsidTr="00E878E5">
        <w:tc>
          <w:tcPr>
            <w:tcW w:w="4266" w:type="dxa"/>
            <w:shd w:val="clear" w:color="auto" w:fill="auto"/>
            <w:vAlign w:val="bottom"/>
          </w:tcPr>
          <w:p w14:paraId="721E2873" w14:textId="77777777" w:rsidR="009C3802" w:rsidRPr="002F709B" w:rsidRDefault="009C3802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02C628" w14:textId="3584666C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78A21B" w14:textId="4E725558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EFBAC7" w14:textId="21FA882A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DD3D62" w14:textId="19DC298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9C3802" w:rsidRPr="002F709B" w14:paraId="52A602F7" w14:textId="77777777" w:rsidTr="00E878E5">
        <w:tc>
          <w:tcPr>
            <w:tcW w:w="4266" w:type="dxa"/>
            <w:shd w:val="clear" w:color="auto" w:fill="auto"/>
            <w:vAlign w:val="bottom"/>
          </w:tcPr>
          <w:p w14:paraId="4D074CA9" w14:textId="77777777" w:rsidR="009C3802" w:rsidRPr="002F709B" w:rsidRDefault="009C3802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14E03D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EB4CC4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ECD56A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C43806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C3802" w:rsidRPr="002F709B" w14:paraId="0E618556" w14:textId="77777777" w:rsidTr="00E878E5">
        <w:tc>
          <w:tcPr>
            <w:tcW w:w="4266" w:type="dxa"/>
            <w:shd w:val="clear" w:color="auto" w:fill="auto"/>
            <w:vAlign w:val="bottom"/>
          </w:tcPr>
          <w:p w14:paraId="45CC8DD4" w14:textId="77777777" w:rsidR="009C3802" w:rsidRPr="002F709B" w:rsidRDefault="009C3802" w:rsidP="00036904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69DE86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8A92B9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2B8718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EA6CEC" w14:textId="77777777" w:rsidR="009C3802" w:rsidRPr="002F709B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332CD766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47174A1C" w14:textId="60FC05A4" w:rsidR="00B9512F" w:rsidRPr="002F709B" w:rsidRDefault="00B9512F" w:rsidP="00B9512F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382DE6D" w14:textId="7980E8F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480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E9BD5AA" w14:textId="4BE6EC4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B609AF9" w14:textId="16EDE47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990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4260F7C" w14:textId="0D24FF6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967</w:t>
            </w:r>
          </w:p>
        </w:tc>
      </w:tr>
      <w:tr w:rsidR="00B9512F" w:rsidRPr="002F709B" w14:paraId="748B20EC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0CC6AAFD" w14:textId="1B896DF7" w:rsidR="00B9512F" w:rsidRPr="002F709B" w:rsidRDefault="00B9512F" w:rsidP="00B9512F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A71BE" w14:textId="468B12E2" w:rsidR="00B9512F" w:rsidRPr="002F709B" w:rsidRDefault="00CC0EFD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A6AF5" w14:textId="74B70CA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B5DFD2" w14:textId="35951E2E" w:rsidR="00B9512F" w:rsidRPr="002F709B" w:rsidRDefault="004D55E0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583237" w14:textId="6C8D4F5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</w:tr>
      <w:tr w:rsidR="00B9512F" w:rsidRPr="002F709B" w14:paraId="330C6951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187AFFBD" w14:textId="77777777" w:rsidR="00B9512F" w:rsidRPr="002F709B" w:rsidRDefault="00B9512F" w:rsidP="00B9512F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B1AED5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8CEB8F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35A00C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49B0B1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B9512F" w:rsidRPr="002F709B" w14:paraId="5618F2C9" w14:textId="77777777" w:rsidTr="00E878E5">
        <w:tc>
          <w:tcPr>
            <w:tcW w:w="4266" w:type="dxa"/>
            <w:shd w:val="clear" w:color="auto" w:fill="auto"/>
            <w:vAlign w:val="bottom"/>
          </w:tcPr>
          <w:p w14:paraId="7E311B5E" w14:textId="77777777" w:rsidR="00B9512F" w:rsidRPr="002F709B" w:rsidRDefault="00B9512F" w:rsidP="00B9512F">
            <w:pPr>
              <w:ind w:left="-101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ภาษีเงินได้รอการตัดบัญชี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3E846" w14:textId="0981966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</w:t>
            </w:r>
            <w:r w:rsidR="00CC0EFD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606</w:t>
            </w:r>
            <w:r w:rsidR="00CC0EFD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229A78" w14:textId="48D2218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CF403" w14:textId="2CA7DCD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388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7A1233" w14:textId="61FCA4D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676</w:t>
            </w:r>
          </w:p>
        </w:tc>
      </w:tr>
    </w:tbl>
    <w:p w14:paraId="1626F512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p w14:paraId="6F94642A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รายการเคลื่อนไหวของภาษีเงินได้รอการตัดบัญชีมีดังนี้</w:t>
      </w:r>
    </w:p>
    <w:p w14:paraId="2AD39B0A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2F709B" w14:paraId="6EF05543" w14:textId="77777777" w:rsidTr="00E878E5">
        <w:tc>
          <w:tcPr>
            <w:tcW w:w="4378" w:type="dxa"/>
            <w:shd w:val="clear" w:color="auto" w:fill="auto"/>
            <w:vAlign w:val="bottom"/>
          </w:tcPr>
          <w:p w14:paraId="12EFAB2C" w14:textId="77777777" w:rsidR="00EE29D9" w:rsidRPr="002F709B" w:rsidRDefault="00EE29D9" w:rsidP="00036904">
            <w:pPr>
              <w:ind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8676FA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0CF1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9512F" w:rsidRPr="002F709B" w14:paraId="53AAE830" w14:textId="77777777" w:rsidTr="00E878E5">
        <w:tc>
          <w:tcPr>
            <w:tcW w:w="4378" w:type="dxa"/>
            <w:shd w:val="clear" w:color="auto" w:fill="auto"/>
            <w:vAlign w:val="bottom"/>
          </w:tcPr>
          <w:p w14:paraId="1503D1C5" w14:textId="77777777" w:rsidR="00B9512F" w:rsidRPr="002F709B" w:rsidRDefault="00B9512F" w:rsidP="00B9512F">
            <w:pPr>
              <w:ind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9331BB" w14:textId="55CA1B7E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7B17D" w14:textId="68197A88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911173" w14:textId="611FC54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577186" w14:textId="5E655B8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B9512F" w:rsidRPr="002F709B" w14:paraId="61110062" w14:textId="77777777" w:rsidTr="00E878E5">
        <w:tc>
          <w:tcPr>
            <w:tcW w:w="4378" w:type="dxa"/>
            <w:shd w:val="clear" w:color="auto" w:fill="auto"/>
            <w:vAlign w:val="bottom"/>
          </w:tcPr>
          <w:p w14:paraId="5E9A505A" w14:textId="77777777" w:rsidR="00B9512F" w:rsidRPr="002F709B" w:rsidRDefault="00B9512F" w:rsidP="00B9512F">
            <w:pPr>
              <w:ind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9818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BA38E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51C14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B30D46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9512F" w:rsidRPr="002F709B" w14:paraId="06626E1D" w14:textId="77777777" w:rsidTr="00E878E5">
        <w:tc>
          <w:tcPr>
            <w:tcW w:w="4378" w:type="dxa"/>
            <w:shd w:val="clear" w:color="auto" w:fill="auto"/>
            <w:vAlign w:val="bottom"/>
          </w:tcPr>
          <w:p w14:paraId="64489427" w14:textId="77777777" w:rsidR="00B9512F" w:rsidRPr="002F709B" w:rsidRDefault="00B9512F" w:rsidP="00B9512F">
            <w:pPr>
              <w:ind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68933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E509F5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BFFC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5148C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18F8DCFA" w14:textId="77777777" w:rsidTr="00E878E5">
        <w:trPr>
          <w:trHeight w:val="80"/>
        </w:trPr>
        <w:tc>
          <w:tcPr>
            <w:tcW w:w="4378" w:type="dxa"/>
            <w:shd w:val="clear" w:color="auto" w:fill="auto"/>
          </w:tcPr>
          <w:p w14:paraId="09270443" w14:textId="6854C4C5" w:rsidR="00B9512F" w:rsidRPr="002F709B" w:rsidRDefault="00B9512F" w:rsidP="00B9512F">
            <w:pPr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39" w:name="OLE_LINK20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auto"/>
          </w:tcPr>
          <w:p w14:paraId="38DB3AE2" w14:textId="12C991A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458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296" w:type="dxa"/>
            <w:shd w:val="clear" w:color="auto" w:fill="auto"/>
          </w:tcPr>
          <w:p w14:paraId="4D6EC0F3" w14:textId="15B938DF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065</w:t>
            </w:r>
          </w:p>
        </w:tc>
        <w:tc>
          <w:tcPr>
            <w:tcW w:w="1296" w:type="dxa"/>
            <w:shd w:val="clear" w:color="auto" w:fill="auto"/>
          </w:tcPr>
          <w:p w14:paraId="2CED03BE" w14:textId="6A3E726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746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676</w:t>
            </w:r>
          </w:p>
        </w:tc>
        <w:tc>
          <w:tcPr>
            <w:tcW w:w="1296" w:type="dxa"/>
            <w:shd w:val="clear" w:color="auto" w:fill="auto"/>
          </w:tcPr>
          <w:p w14:paraId="1BB56538" w14:textId="3E3132A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004</w:t>
            </w:r>
          </w:p>
        </w:tc>
      </w:tr>
      <w:tr w:rsidR="00203E36" w:rsidRPr="002F709B" w14:paraId="2F779832" w14:textId="77777777" w:rsidTr="00492A11">
        <w:trPr>
          <w:trHeight w:val="80"/>
        </w:trPr>
        <w:tc>
          <w:tcPr>
            <w:tcW w:w="4378" w:type="dxa"/>
            <w:shd w:val="clear" w:color="auto" w:fill="auto"/>
          </w:tcPr>
          <w:p w14:paraId="1E422F2D" w14:textId="0F6C4548" w:rsidR="00203E36" w:rsidRPr="002F709B" w:rsidRDefault="00203E36" w:rsidP="00203E36">
            <w:pPr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รับรู้ในกำไรหรือขาดทุน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  <w:r w:rsidRPr="002F709B" w:rsidDel="00ED2409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6C188858" w14:textId="1A9DEAA5" w:rsidR="00203E36" w:rsidRPr="002F709B" w:rsidRDefault="002F709B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274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4337E40" w14:textId="7BA732A9" w:rsidR="00203E36" w:rsidRPr="002F709B" w:rsidRDefault="00203E36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67F0E7A" w14:textId="53DCD9AF" w:rsidR="00203E36" w:rsidRPr="002F709B" w:rsidRDefault="004D55E0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5B4520" w14:textId="0FED057F" w:rsidR="00203E36" w:rsidRPr="002F709B" w:rsidRDefault="00203E36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203E36" w:rsidRPr="002F709B" w14:paraId="2655921F" w14:textId="77777777" w:rsidTr="00492A11">
        <w:trPr>
          <w:trHeight w:val="80"/>
        </w:trPr>
        <w:tc>
          <w:tcPr>
            <w:tcW w:w="4378" w:type="dxa"/>
            <w:shd w:val="clear" w:color="auto" w:fill="auto"/>
          </w:tcPr>
          <w:p w14:paraId="71BDD250" w14:textId="7CAFF051" w:rsidR="00203E36" w:rsidRPr="002F709B" w:rsidRDefault="00203E36" w:rsidP="00203E36">
            <w:pPr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รับรู้ในกำไรหรือขาดทุนเบ็ดเสร็จอื่น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A3A3523" w14:textId="629F0712" w:rsidR="00203E36" w:rsidRPr="002F709B" w:rsidRDefault="00203E36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873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152CBF" w14:textId="3A1B20DB" w:rsidR="00203E36" w:rsidRPr="002F709B" w:rsidRDefault="00203E36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627B98" w14:textId="4FF525E0" w:rsidR="00203E36" w:rsidRPr="002F709B" w:rsidRDefault="002F709B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078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2C58C0" w14:textId="3BB651A3" w:rsidR="00203E36" w:rsidRPr="002F709B" w:rsidRDefault="00203E36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203E36" w:rsidRPr="002F709B" w14:paraId="1961CAA2" w14:textId="77777777" w:rsidTr="00492A11">
        <w:trPr>
          <w:trHeight w:val="80"/>
        </w:trPr>
        <w:tc>
          <w:tcPr>
            <w:tcW w:w="4378" w:type="dxa"/>
            <w:shd w:val="clear" w:color="auto" w:fill="auto"/>
          </w:tcPr>
          <w:p w14:paraId="300D46F1" w14:textId="4125B223" w:rsidR="00203E36" w:rsidRPr="002F709B" w:rsidRDefault="00203E36" w:rsidP="00203E36">
            <w:pPr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764B8" w14:textId="55A56FFF" w:rsidR="00203E36" w:rsidRPr="002F709B" w:rsidRDefault="002F709B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606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FA02B" w14:textId="168BC9E8" w:rsidR="00203E36" w:rsidRPr="002F709B" w:rsidRDefault="002F709B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458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00435F" w14:textId="1796AE10" w:rsidR="00203E36" w:rsidRPr="002F709B" w:rsidRDefault="002F709B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388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2584BA" w14:textId="4575BFE1" w:rsidR="00203E36" w:rsidRPr="002F709B" w:rsidRDefault="002F709B" w:rsidP="00203E36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746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676</w:t>
            </w:r>
          </w:p>
        </w:tc>
      </w:tr>
      <w:bookmarkEnd w:id="39"/>
    </w:tbl>
    <w:p w14:paraId="57A77474" w14:textId="01AB66D7" w:rsidR="00EE29D9" w:rsidRPr="002F709B" w:rsidRDefault="00EE29D9" w:rsidP="00036904">
      <w:pPr>
        <w:ind w:left="540" w:hanging="540"/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7BCC8A87" w14:textId="39D406D6" w:rsidR="00EE29D9" w:rsidRPr="002F709B" w:rsidRDefault="00B51CCF" w:rsidP="00180F0C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br w:type="page"/>
      </w:r>
      <w:r w:rsidR="00EE29D9" w:rsidRPr="002F709B">
        <w:rPr>
          <w:rFonts w:ascii="Browallia New" w:hAnsi="Browallia New" w:cs="Browallia New"/>
          <w:color w:val="000000"/>
          <w:sz w:val="26"/>
          <w:szCs w:val="26"/>
          <w:cs/>
        </w:rPr>
        <w:lastRenderedPageBreak/>
        <w:t>รายการเคลื่อนไหวของสินทรัพย์และหนี้สินภาษีเงินได้รอการตัดบัญชีในระหว่างปี</w:t>
      </w:r>
    </w:p>
    <w:p w14:paraId="2DAA4B90" w14:textId="77777777" w:rsidR="00B34D32" w:rsidRPr="002F709B" w:rsidRDefault="00B34D32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54" w:type="dxa"/>
        <w:tblInd w:w="-90" w:type="dxa"/>
        <w:tblLook w:val="0000" w:firstRow="0" w:lastRow="0" w:firstColumn="0" w:lastColumn="0" w:noHBand="0" w:noVBand="0"/>
      </w:tblPr>
      <w:tblGrid>
        <w:gridCol w:w="4450"/>
        <w:gridCol w:w="1276"/>
        <w:gridCol w:w="1276"/>
        <w:gridCol w:w="1276"/>
        <w:gridCol w:w="1276"/>
      </w:tblGrid>
      <w:tr w:rsidR="00720CF8" w:rsidRPr="002F709B" w14:paraId="4A7CB1E9" w14:textId="77777777" w:rsidTr="00E878E5">
        <w:tc>
          <w:tcPr>
            <w:tcW w:w="4450" w:type="dxa"/>
            <w:shd w:val="clear" w:color="auto" w:fill="auto"/>
            <w:vAlign w:val="bottom"/>
          </w:tcPr>
          <w:p w14:paraId="70EB603D" w14:textId="77777777" w:rsidR="00720CF8" w:rsidRPr="002F709B" w:rsidRDefault="00720CF8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D80677" w14:textId="735CB0DA" w:rsidR="00720CF8" w:rsidRPr="002F709B" w:rsidRDefault="00720CF8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720CF8" w:rsidRPr="002F709B" w14:paraId="4C3EBEBF" w14:textId="77777777" w:rsidTr="00E878E5">
        <w:tc>
          <w:tcPr>
            <w:tcW w:w="4450" w:type="dxa"/>
            <w:shd w:val="clear" w:color="auto" w:fill="auto"/>
            <w:vAlign w:val="bottom"/>
          </w:tcPr>
          <w:p w14:paraId="74683436" w14:textId="77777777" w:rsidR="00720CF8" w:rsidRPr="002F709B" w:rsidRDefault="00720CF8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A80123" w14:textId="03F25BA1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408FEE" w14:textId="4C8E2370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221B02" w14:textId="2655A68E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FE48E2" w14:textId="03B1DE19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20CF8" w:rsidRPr="002F709B" w14:paraId="1B37325C" w14:textId="77777777" w:rsidTr="00E878E5">
        <w:tc>
          <w:tcPr>
            <w:tcW w:w="4450" w:type="dxa"/>
            <w:shd w:val="clear" w:color="auto" w:fill="auto"/>
            <w:vAlign w:val="bottom"/>
          </w:tcPr>
          <w:p w14:paraId="1E288B84" w14:textId="77777777" w:rsidR="00720CF8" w:rsidRPr="002F709B" w:rsidRDefault="00720CF8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47D1089" w14:textId="7227E49F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F0197C" w14:textId="1FDE2A97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shd w:val="clear" w:color="auto" w:fill="auto"/>
          </w:tcPr>
          <w:p w14:paraId="14107DB8" w14:textId="33005F42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DE7B91" w14:textId="10D80728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</w:tr>
      <w:tr w:rsidR="00720CF8" w:rsidRPr="002F709B" w14:paraId="26EFE262" w14:textId="77777777" w:rsidTr="00E878E5">
        <w:trPr>
          <w:trHeight w:val="80"/>
        </w:trPr>
        <w:tc>
          <w:tcPr>
            <w:tcW w:w="4450" w:type="dxa"/>
            <w:shd w:val="clear" w:color="auto" w:fill="auto"/>
          </w:tcPr>
          <w:p w14:paraId="37F669A0" w14:textId="77777777" w:rsidR="00720CF8" w:rsidRPr="002F709B" w:rsidRDefault="00720CF8" w:rsidP="00036904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33EE124" w14:textId="3D1C84D0" w:rsidR="00720CF8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720CF8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4FD688" w14:textId="2914A432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shd w:val="clear" w:color="auto" w:fill="auto"/>
          </w:tcPr>
          <w:p w14:paraId="77E5D893" w14:textId="0340F6BE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B286F3" w14:textId="3252DDF0" w:rsidR="00720CF8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720CF8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20CF8" w:rsidRPr="002F709B" w14:paraId="651DBC81" w14:textId="77777777" w:rsidTr="00E878E5">
        <w:trPr>
          <w:trHeight w:val="80"/>
        </w:trPr>
        <w:tc>
          <w:tcPr>
            <w:tcW w:w="4450" w:type="dxa"/>
            <w:shd w:val="clear" w:color="auto" w:fill="auto"/>
          </w:tcPr>
          <w:p w14:paraId="2F93AE3E" w14:textId="77777777" w:rsidR="00720CF8" w:rsidRPr="002F709B" w:rsidRDefault="00720CF8" w:rsidP="00036904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F904A8D" w14:textId="2FD79EB8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88EEBE" w14:textId="77777777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shd w:val="clear" w:color="auto" w:fill="auto"/>
          </w:tcPr>
          <w:p w14:paraId="244B2399" w14:textId="229569AD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588CC8" w14:textId="1B33F0B9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</w:tr>
      <w:tr w:rsidR="00720CF8" w:rsidRPr="002F709B" w14:paraId="6DA39F9B" w14:textId="77777777" w:rsidTr="00E878E5">
        <w:trPr>
          <w:trHeight w:val="80"/>
        </w:trPr>
        <w:tc>
          <w:tcPr>
            <w:tcW w:w="4450" w:type="dxa"/>
            <w:shd w:val="clear" w:color="auto" w:fill="auto"/>
          </w:tcPr>
          <w:p w14:paraId="40D597A0" w14:textId="77777777" w:rsidR="00720CF8" w:rsidRPr="002F709B" w:rsidRDefault="00720CF8" w:rsidP="00036904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26AB24" w14:textId="77777777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07200" w14:textId="77777777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B48093C" w14:textId="76058361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00A416" w14:textId="71A17D12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720CF8" w:rsidRPr="002F709B" w14:paraId="08B5963A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1D13B0D" w14:textId="77777777" w:rsidR="00720CF8" w:rsidRPr="002F709B" w:rsidRDefault="00720CF8" w:rsidP="00036904">
            <w:pPr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D33D96" w14:textId="77777777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EE717D" w14:textId="77777777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AF25A6A" w14:textId="77777777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925AE4" w14:textId="0B3AD462" w:rsidR="00720CF8" w:rsidRPr="002F709B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150415D4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3950E7CB" w14:textId="19EA6287" w:rsidR="00B9512F" w:rsidRPr="002F709B" w:rsidRDefault="00B9512F" w:rsidP="00B9512F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6" w:type="dxa"/>
            <w:shd w:val="clear" w:color="auto" w:fill="auto"/>
          </w:tcPr>
          <w:p w14:paraId="6FD91D7A" w14:textId="268C2F06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1276" w:type="dxa"/>
            <w:shd w:val="clear" w:color="auto" w:fill="auto"/>
          </w:tcPr>
          <w:p w14:paraId="774CBD24" w14:textId="5B40FAF1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030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716</w:t>
            </w:r>
          </w:p>
        </w:tc>
        <w:tc>
          <w:tcPr>
            <w:tcW w:w="1276" w:type="dxa"/>
            <w:shd w:val="clear" w:color="auto" w:fill="auto"/>
          </w:tcPr>
          <w:p w14:paraId="43B15821" w14:textId="496EAB3A" w:rsidR="00B9512F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015AC4" w14:textId="4CA0E060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239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873</w:t>
            </w:r>
          </w:p>
        </w:tc>
      </w:tr>
      <w:tr w:rsidR="00B9512F" w:rsidRPr="002F709B" w14:paraId="4F1A475E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675266A" w14:textId="078D90CA" w:rsidR="00B9512F" w:rsidRPr="002F709B" w:rsidRDefault="00B9512F" w:rsidP="00B9512F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</w:t>
            </w:r>
          </w:p>
        </w:tc>
        <w:tc>
          <w:tcPr>
            <w:tcW w:w="1276" w:type="dxa"/>
            <w:shd w:val="clear" w:color="auto" w:fill="auto"/>
          </w:tcPr>
          <w:p w14:paraId="574F6388" w14:textId="2F032A3A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554</w:t>
            </w:r>
          </w:p>
        </w:tc>
        <w:tc>
          <w:tcPr>
            <w:tcW w:w="1276" w:type="dxa"/>
            <w:shd w:val="clear" w:color="auto" w:fill="auto"/>
          </w:tcPr>
          <w:p w14:paraId="1BAA4CFF" w14:textId="63AEBDB0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333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617</w:t>
            </w:r>
          </w:p>
        </w:tc>
        <w:tc>
          <w:tcPr>
            <w:tcW w:w="1276" w:type="dxa"/>
            <w:shd w:val="clear" w:color="auto" w:fill="auto"/>
          </w:tcPr>
          <w:p w14:paraId="6F589E63" w14:textId="49186F32" w:rsidR="00B9512F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C12E4E" w14:textId="094B8F87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845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171</w:t>
            </w:r>
          </w:p>
        </w:tc>
      </w:tr>
      <w:tr w:rsidR="00203E36" w:rsidRPr="002F709B" w14:paraId="5352FCF1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736B0DB5" w14:textId="77777777" w:rsidR="00203E36" w:rsidRPr="002F709B" w:rsidRDefault="00203E36" w:rsidP="00203E36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6" w:type="dxa"/>
            <w:shd w:val="clear" w:color="auto" w:fill="auto"/>
          </w:tcPr>
          <w:p w14:paraId="6CF9C6BF" w14:textId="11C40634" w:rsidR="00203E36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938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434</w:t>
            </w:r>
          </w:p>
        </w:tc>
        <w:tc>
          <w:tcPr>
            <w:tcW w:w="1276" w:type="dxa"/>
            <w:shd w:val="clear" w:color="auto" w:fill="auto"/>
          </w:tcPr>
          <w:p w14:paraId="454A801A" w14:textId="224F5B8C" w:rsidR="00203E36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591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564</w:t>
            </w:r>
          </w:p>
        </w:tc>
        <w:tc>
          <w:tcPr>
            <w:tcW w:w="1276" w:type="dxa"/>
            <w:shd w:val="clear" w:color="auto" w:fill="auto"/>
          </w:tcPr>
          <w:p w14:paraId="57DDA6AB" w14:textId="769B4A0A" w:rsidR="00203E36" w:rsidRPr="002F709B" w:rsidRDefault="00203E36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099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238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50F9EFC" w14:textId="3F348115" w:rsidR="00203E36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203E36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430</w:t>
            </w:r>
            <w:r w:rsidR="00203E36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760</w:t>
            </w:r>
          </w:p>
        </w:tc>
      </w:tr>
      <w:tr w:rsidR="00B9512F" w:rsidRPr="002F709B" w14:paraId="6BB21369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31BE89C3" w14:textId="4FD28D04" w:rsidR="00B9512F" w:rsidRPr="002F709B" w:rsidRDefault="00B9512F" w:rsidP="00B9512F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276" w:type="dxa"/>
            <w:shd w:val="clear" w:color="auto" w:fill="auto"/>
          </w:tcPr>
          <w:p w14:paraId="75B7BA01" w14:textId="71364529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604</w:t>
            </w:r>
          </w:p>
        </w:tc>
        <w:tc>
          <w:tcPr>
            <w:tcW w:w="1276" w:type="dxa"/>
            <w:shd w:val="clear" w:color="auto" w:fill="auto"/>
          </w:tcPr>
          <w:p w14:paraId="2467B319" w14:textId="0503D6E5" w:rsidR="00B9512F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791C73B" w14:textId="378A7856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5A81173" w14:textId="33AC22B9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510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205</w:t>
            </w:r>
          </w:p>
        </w:tc>
      </w:tr>
      <w:tr w:rsidR="00B9512F" w:rsidRPr="002F709B" w14:paraId="2561085F" w14:textId="77777777" w:rsidTr="00F1175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299F8A8C" w14:textId="5D61620F" w:rsidR="00B9512F" w:rsidRPr="002F709B" w:rsidRDefault="00B9512F" w:rsidP="00B9512F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276" w:type="dxa"/>
            <w:shd w:val="clear" w:color="auto" w:fill="auto"/>
          </w:tcPr>
          <w:p w14:paraId="6892E9CF" w14:textId="65A2E27B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794</w:t>
            </w:r>
          </w:p>
        </w:tc>
        <w:tc>
          <w:tcPr>
            <w:tcW w:w="1276" w:type="dxa"/>
            <w:shd w:val="clear" w:color="auto" w:fill="auto"/>
          </w:tcPr>
          <w:p w14:paraId="672098F1" w14:textId="2724CFE4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277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536</w:t>
            </w:r>
          </w:p>
        </w:tc>
        <w:tc>
          <w:tcPr>
            <w:tcW w:w="1276" w:type="dxa"/>
            <w:shd w:val="clear" w:color="auto" w:fill="auto"/>
          </w:tcPr>
          <w:p w14:paraId="544E5EB9" w14:textId="3959E7A5" w:rsidR="00B9512F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40B0239" w14:textId="5F3AEE3F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281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</w:p>
        </w:tc>
      </w:tr>
      <w:tr w:rsidR="00F11755" w:rsidRPr="002F709B" w14:paraId="439EFE3F" w14:textId="77777777" w:rsidTr="00F1175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D49FF1D" w14:textId="77777777" w:rsidR="007B01BC" w:rsidRPr="002F709B" w:rsidRDefault="00F11755" w:rsidP="00F11755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การด้อยค่าของสินทรัพย์ทางการเงินที่วัดมูลค่าด้วย</w:t>
            </w:r>
          </w:p>
          <w:p w14:paraId="333CDBAB" w14:textId="0129D9F1" w:rsidR="00F11755" w:rsidRPr="002F709B" w:rsidRDefault="007B01BC" w:rsidP="00F11755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มูลค่ายุติธรรมผ่านกำไรหรือขาดทุนเบ็ดเสร็จอื่น</w:t>
            </w:r>
          </w:p>
        </w:tc>
        <w:tc>
          <w:tcPr>
            <w:tcW w:w="1276" w:type="dxa"/>
            <w:shd w:val="clear" w:color="auto" w:fill="auto"/>
          </w:tcPr>
          <w:p w14:paraId="4141D3AA" w14:textId="77777777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0C3F840" w14:textId="481B39A2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C066C7" w14:textId="77777777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391793E1" w14:textId="577EDFBB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1F092A" w14:textId="77777777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5890F667" w14:textId="4766EF48" w:rsidR="00F11755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14:paraId="0EFF4FDB" w14:textId="77777777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C49BB30" w14:textId="532632FB" w:rsidR="00F11755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600</w:t>
            </w:r>
          </w:p>
        </w:tc>
      </w:tr>
      <w:tr w:rsidR="00D27DC4" w:rsidRPr="002F709B" w14:paraId="04960AA0" w14:textId="77777777" w:rsidTr="00F1175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3CAA31D2" w14:textId="265C6E5A" w:rsidR="00D27DC4" w:rsidRPr="002F709B" w:rsidRDefault="00D27DC4" w:rsidP="00D27DC4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ผลขาดทุนทางภาษี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4607F9" w14:textId="141D85FE" w:rsidR="00D27DC4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150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1ACCE9F" w14:textId="57F90F44" w:rsidR="00D27DC4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049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7F8A92" w14:textId="6AAE9F1E" w:rsidR="00D27DC4" w:rsidRPr="002F709B" w:rsidRDefault="00D27DC4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F3D097" w14:textId="00FB166A" w:rsidR="00D27DC4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200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370</w:t>
            </w:r>
          </w:p>
        </w:tc>
      </w:tr>
      <w:tr w:rsidR="00D27DC4" w:rsidRPr="002F709B" w14:paraId="5B834068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4B34F1A7" w14:textId="77777777" w:rsidR="00D27DC4" w:rsidRPr="002F709B" w:rsidRDefault="00D27DC4" w:rsidP="00D27DC4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76650" w14:textId="1B3565DD" w:rsidR="00D27DC4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431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CF251" w14:textId="411ABBF6" w:rsidR="00D27DC4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175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6134B" w14:textId="6E6BA0D1" w:rsidR="00D27DC4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873</w:t>
            </w:r>
            <w:r w:rsidR="00D27DC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7DBAD" w14:textId="3CC46C24" w:rsidR="00D27DC4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40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480</w:t>
            </w:r>
            <w:r w:rsidR="00D27DC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309</w:t>
            </w:r>
          </w:p>
        </w:tc>
      </w:tr>
      <w:tr w:rsidR="00B9512F" w:rsidRPr="002F709B" w14:paraId="521836EF" w14:textId="77777777" w:rsidTr="00F1175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140A1893" w14:textId="77777777" w:rsidR="00B9512F" w:rsidRPr="002F709B" w:rsidRDefault="00B9512F" w:rsidP="00B9512F">
            <w:pPr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หนี้สินภ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5D89BB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79ABF7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94B8F4C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1ECFD6" w14:textId="177186C2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29C806FF" w14:textId="77777777" w:rsidTr="00F1175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60041C6" w14:textId="7990B3D1" w:rsidR="00B9512F" w:rsidRPr="002F709B" w:rsidRDefault="00B9512F" w:rsidP="00B9512F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276" w:type="dxa"/>
            <w:shd w:val="clear" w:color="auto" w:fill="auto"/>
          </w:tcPr>
          <w:p w14:paraId="52E7FF54" w14:textId="740D7A23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  <w:tc>
          <w:tcPr>
            <w:tcW w:w="1276" w:type="dxa"/>
            <w:shd w:val="clear" w:color="auto" w:fill="auto"/>
          </w:tcPr>
          <w:p w14:paraId="293B0E69" w14:textId="0F415A8D" w:rsidR="00B9512F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81EB59E" w14:textId="30071903" w:rsidR="00B9512F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3EA18B" w14:textId="41886FE9" w:rsidR="00B9512F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F11755" w:rsidRPr="002F709B" w14:paraId="08678696" w14:textId="77777777" w:rsidTr="00F1175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51C920C" w14:textId="34EEB7AE" w:rsidR="00F11755" w:rsidRPr="002F709B" w:rsidRDefault="00F11755" w:rsidP="00B9512F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</w:t>
            </w:r>
            <w:r w:rsidR="00A26C17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ัญญา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อนุพันธ์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1BD152" w14:textId="7F3E3CB2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A39ED0A" w14:textId="5C7D2942" w:rsidR="00F11755" w:rsidRPr="002F709B" w:rsidRDefault="004D55E0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B475F96" w14:textId="1B574D53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C2AFE38" w14:textId="6FDE93E5" w:rsidR="00F11755" w:rsidRPr="002F709B" w:rsidRDefault="004D55E0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F11755" w:rsidRPr="002F709B" w14:paraId="3F7CA824" w14:textId="77777777" w:rsidTr="00F1175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007E850" w14:textId="77777777" w:rsidR="00F11755" w:rsidRPr="002F709B" w:rsidRDefault="00F11755" w:rsidP="00B9512F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3502" w14:textId="39476B9C" w:rsidR="00F11755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64F6F" w14:textId="5FE928E8" w:rsidR="00F11755" w:rsidRPr="002F709B" w:rsidRDefault="004D55E0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260FE" w14:textId="2F673208" w:rsidR="00F11755" w:rsidRPr="002F709B" w:rsidRDefault="00F11755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FB9EE" w14:textId="765BC679" w:rsidR="00F11755" w:rsidRPr="002F709B" w:rsidRDefault="004D55E0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B9512F" w:rsidRPr="002F709B" w14:paraId="40F318BC" w14:textId="77777777" w:rsidTr="00E878E5">
        <w:trPr>
          <w:trHeight w:val="60"/>
        </w:trPr>
        <w:tc>
          <w:tcPr>
            <w:tcW w:w="4450" w:type="dxa"/>
            <w:shd w:val="clear" w:color="auto" w:fill="auto"/>
            <w:vAlign w:val="bottom"/>
          </w:tcPr>
          <w:p w14:paraId="79C132A2" w14:textId="77777777" w:rsidR="00B9512F" w:rsidRPr="002F709B" w:rsidRDefault="00B9512F" w:rsidP="00B9512F">
            <w:pPr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C0746E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3F51F1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CAEA07A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67A00" w14:textId="5D2A593F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203E36" w:rsidRPr="002F709B" w14:paraId="067F19D4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4908A9C1" w14:textId="77777777" w:rsidR="00203E36" w:rsidRPr="002F709B" w:rsidRDefault="00203E36" w:rsidP="00203E36">
            <w:pPr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653990" w14:textId="7EE08E79" w:rsidR="00203E36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458</w:t>
            </w:r>
            <w:r w:rsidR="00203E36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5E2B19" w14:textId="586F8225" w:rsidR="00203E36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274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3626AD3" w14:textId="52559E3F" w:rsidR="00203E36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203E36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873</w:t>
            </w:r>
            <w:r w:rsidR="00203E36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F5A9C7" w14:textId="08F310D6" w:rsidR="00203E36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606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162</w:t>
            </w:r>
          </w:p>
        </w:tc>
      </w:tr>
    </w:tbl>
    <w:p w14:paraId="55CD1C96" w14:textId="22E55279" w:rsidR="007B01BC" w:rsidRPr="002F709B" w:rsidRDefault="007B01BC" w:rsidP="00036904">
      <w:pPr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5299BC5B" w14:textId="77777777" w:rsidR="007B01BC" w:rsidRPr="002F709B" w:rsidRDefault="007B01BC">
      <w:pPr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Cs/>
          <w:color w:val="000000"/>
          <w:sz w:val="26"/>
          <w:szCs w:val="26"/>
        </w:rPr>
        <w:br w:type="page"/>
      </w:r>
    </w:p>
    <w:tbl>
      <w:tblPr>
        <w:tblW w:w="9554" w:type="dxa"/>
        <w:tblInd w:w="-90" w:type="dxa"/>
        <w:tblLook w:val="0000" w:firstRow="0" w:lastRow="0" w:firstColumn="0" w:lastColumn="0" w:noHBand="0" w:noVBand="0"/>
      </w:tblPr>
      <w:tblGrid>
        <w:gridCol w:w="4450"/>
        <w:gridCol w:w="1276"/>
        <w:gridCol w:w="1276"/>
        <w:gridCol w:w="1276"/>
        <w:gridCol w:w="1276"/>
      </w:tblGrid>
      <w:tr w:rsidR="00B9512F" w:rsidRPr="002F709B" w14:paraId="64D8CA08" w14:textId="77777777" w:rsidTr="00E878E5">
        <w:tc>
          <w:tcPr>
            <w:tcW w:w="4450" w:type="dxa"/>
            <w:shd w:val="clear" w:color="auto" w:fill="auto"/>
            <w:vAlign w:val="bottom"/>
          </w:tcPr>
          <w:p w14:paraId="2DC606F3" w14:textId="77777777" w:rsidR="00B9512F" w:rsidRPr="002F709B" w:rsidRDefault="00B9512F" w:rsidP="009709C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05569F" w14:textId="77777777" w:rsidR="00B9512F" w:rsidRPr="002F709B" w:rsidRDefault="00B9512F" w:rsidP="009709C1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B9512F" w:rsidRPr="002F709B" w14:paraId="70B39F2E" w14:textId="77777777" w:rsidTr="00E878E5">
        <w:tc>
          <w:tcPr>
            <w:tcW w:w="4450" w:type="dxa"/>
            <w:shd w:val="clear" w:color="auto" w:fill="auto"/>
            <w:vAlign w:val="bottom"/>
          </w:tcPr>
          <w:p w14:paraId="6BCB7E8E" w14:textId="77777777" w:rsidR="00B9512F" w:rsidRPr="002F709B" w:rsidRDefault="00B9512F" w:rsidP="009709C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C2EBC5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DBCAD7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301980F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335E3F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9512F" w:rsidRPr="002F709B" w14:paraId="26DAA473" w14:textId="77777777" w:rsidTr="00E878E5">
        <w:tc>
          <w:tcPr>
            <w:tcW w:w="4450" w:type="dxa"/>
            <w:shd w:val="clear" w:color="auto" w:fill="auto"/>
            <w:vAlign w:val="bottom"/>
          </w:tcPr>
          <w:p w14:paraId="35EE9123" w14:textId="77777777" w:rsidR="00B9512F" w:rsidRPr="002F709B" w:rsidRDefault="00B9512F" w:rsidP="009709C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C42B512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2946B6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shd w:val="clear" w:color="auto" w:fill="auto"/>
          </w:tcPr>
          <w:p w14:paraId="388A7F6C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471AC4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</w:tr>
      <w:tr w:rsidR="00B9512F" w:rsidRPr="002F709B" w14:paraId="73BB9EE0" w14:textId="77777777" w:rsidTr="00E878E5">
        <w:trPr>
          <w:trHeight w:val="80"/>
        </w:trPr>
        <w:tc>
          <w:tcPr>
            <w:tcW w:w="4450" w:type="dxa"/>
            <w:shd w:val="clear" w:color="auto" w:fill="auto"/>
          </w:tcPr>
          <w:p w14:paraId="2CE3A20D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3CC9122" w14:textId="393C2D42" w:rsidR="00B9512F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E898F9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shd w:val="clear" w:color="auto" w:fill="auto"/>
          </w:tcPr>
          <w:p w14:paraId="7B415734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BB626D" w14:textId="32545F2C" w:rsidR="00B9512F" w:rsidRPr="002F709B" w:rsidRDefault="002F709B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B9512F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B9512F" w:rsidRPr="002F709B" w14:paraId="6E885B64" w14:textId="77777777" w:rsidTr="00E878E5">
        <w:trPr>
          <w:trHeight w:val="80"/>
        </w:trPr>
        <w:tc>
          <w:tcPr>
            <w:tcW w:w="4450" w:type="dxa"/>
            <w:shd w:val="clear" w:color="auto" w:fill="auto"/>
          </w:tcPr>
          <w:p w14:paraId="7FCAE8D0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6527411" w14:textId="55FCA932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3B776F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shd w:val="clear" w:color="auto" w:fill="auto"/>
          </w:tcPr>
          <w:p w14:paraId="3861AD33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3E4922" w14:textId="257FC199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B9512F" w:rsidRPr="002F709B" w14:paraId="2CD1451B" w14:textId="77777777" w:rsidTr="00E878E5">
        <w:trPr>
          <w:trHeight w:val="80"/>
        </w:trPr>
        <w:tc>
          <w:tcPr>
            <w:tcW w:w="4450" w:type="dxa"/>
            <w:shd w:val="clear" w:color="auto" w:fill="auto"/>
          </w:tcPr>
          <w:p w14:paraId="0026F475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CD9FC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C37C34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F80AF15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C98A73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9512F" w:rsidRPr="002F709B" w14:paraId="301DD5CA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7354E2DD" w14:textId="77777777" w:rsidR="00B9512F" w:rsidRPr="002F709B" w:rsidRDefault="00B9512F" w:rsidP="009709C1">
            <w:pPr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90321F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DF903A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ACC70E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5D3097" w14:textId="77777777" w:rsidR="00B9512F" w:rsidRPr="002F709B" w:rsidRDefault="00B9512F" w:rsidP="009709C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504C2889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39F846C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A7D524" w14:textId="1FFE9345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963</w:t>
            </w:r>
          </w:p>
        </w:tc>
        <w:tc>
          <w:tcPr>
            <w:tcW w:w="1276" w:type="dxa"/>
            <w:shd w:val="clear" w:color="auto" w:fill="auto"/>
          </w:tcPr>
          <w:p w14:paraId="56A87881" w14:textId="1CD75206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823D012" w14:textId="0E1F023A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F208E6" w14:textId="3FB4D6A3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157</w:t>
            </w:r>
          </w:p>
        </w:tc>
      </w:tr>
      <w:tr w:rsidR="00B9512F" w:rsidRPr="002F709B" w14:paraId="1222D05C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14BBE677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851CC7" w14:textId="1707D532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1276" w:type="dxa"/>
            <w:shd w:val="clear" w:color="auto" w:fill="auto"/>
          </w:tcPr>
          <w:p w14:paraId="18ADC4F4" w14:textId="3864F80B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D698321" w14:textId="6B9D2EAD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D8758F" w14:textId="70A2410B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554</w:t>
            </w:r>
          </w:p>
        </w:tc>
      </w:tr>
      <w:tr w:rsidR="00B9512F" w:rsidRPr="002F709B" w14:paraId="0C7E93A7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5CA011FE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DF1C70" w14:textId="38274BB4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706</w:t>
            </w:r>
          </w:p>
        </w:tc>
        <w:tc>
          <w:tcPr>
            <w:tcW w:w="1276" w:type="dxa"/>
            <w:shd w:val="clear" w:color="auto" w:fill="auto"/>
          </w:tcPr>
          <w:p w14:paraId="21529C07" w14:textId="71AD80DE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93879E1" w14:textId="162D7C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A89591" w14:textId="01750120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B9512F" w:rsidRPr="002F709B" w14:paraId="76317669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EF31514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7C8EEE" w14:textId="6993E3D7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862</w:t>
            </w:r>
          </w:p>
        </w:tc>
        <w:tc>
          <w:tcPr>
            <w:tcW w:w="1276" w:type="dxa"/>
            <w:shd w:val="clear" w:color="auto" w:fill="auto"/>
          </w:tcPr>
          <w:p w14:paraId="0B844B9B" w14:textId="2FA46145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276" w:type="dxa"/>
            <w:shd w:val="clear" w:color="auto" w:fill="auto"/>
          </w:tcPr>
          <w:p w14:paraId="6D55389F" w14:textId="30E4DB7E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96A1841" w14:textId="06AB4BFB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434</w:t>
            </w:r>
          </w:p>
        </w:tc>
      </w:tr>
      <w:tr w:rsidR="00B9512F" w:rsidRPr="002F709B" w14:paraId="4FA3752B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298A3A3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CA8A0C" w14:textId="1F23D5CC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1276" w:type="dxa"/>
            <w:shd w:val="clear" w:color="auto" w:fill="auto"/>
          </w:tcPr>
          <w:p w14:paraId="391E9C11" w14:textId="5FF590D3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6560A5F" w14:textId="1EA1133E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D8C252" w14:textId="4B4F42B2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604</w:t>
            </w:r>
          </w:p>
        </w:tc>
      </w:tr>
      <w:tr w:rsidR="00B9512F" w:rsidRPr="002F709B" w14:paraId="73BFE98F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4CD2C0FF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42D053" w14:textId="28F5C746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276" w:type="dxa"/>
            <w:shd w:val="clear" w:color="auto" w:fill="auto"/>
          </w:tcPr>
          <w:p w14:paraId="3A3EEA40" w14:textId="60D4CF14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AAD7AE2" w14:textId="55CAC591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4FFD95" w14:textId="3B7EF781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794</w:t>
            </w:r>
          </w:p>
        </w:tc>
      </w:tr>
      <w:tr w:rsidR="00B9512F" w:rsidRPr="002F709B" w14:paraId="1C84BCA6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24700824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ผลขาดทุนทางภาษี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F503D9" w14:textId="79DCA2DE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AA19391" w14:textId="01884BA4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A705B4" w14:textId="5F91662F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92B709" w14:textId="20E692FF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959</w:t>
            </w:r>
          </w:p>
        </w:tc>
      </w:tr>
      <w:tr w:rsidR="00B9512F" w:rsidRPr="002F709B" w14:paraId="4C8466F2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2B45E0C2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C2BA6" w14:textId="091EA2B3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3497B" w14:textId="7D7C8A36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6ED24" w14:textId="570C49FA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468C8" w14:textId="0A3C4425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502</w:t>
            </w:r>
          </w:p>
        </w:tc>
      </w:tr>
      <w:tr w:rsidR="00B9512F" w:rsidRPr="002F709B" w14:paraId="1283E462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E6E24CA" w14:textId="77777777" w:rsidR="00B9512F" w:rsidRPr="002F709B" w:rsidRDefault="00B9512F" w:rsidP="009709C1">
            <w:pPr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หนี้สินภ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8608D0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0CEC93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DCBB84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1270F3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759E9EBC" w14:textId="77777777" w:rsidTr="00E878E5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8DD4FBA" w14:textId="77777777" w:rsidR="00B9512F" w:rsidRPr="002F709B" w:rsidRDefault="00B9512F" w:rsidP="009709C1">
            <w:pPr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488165" w14:textId="0713FF0A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98A59B" w14:textId="1C93FAED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81601B3" w14:textId="324985B1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4C1A6E" w14:textId="5D4DE312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</w:tr>
      <w:tr w:rsidR="00B9512F" w:rsidRPr="002F709B" w14:paraId="458F4924" w14:textId="77777777" w:rsidTr="00E878E5">
        <w:trPr>
          <w:trHeight w:val="60"/>
        </w:trPr>
        <w:tc>
          <w:tcPr>
            <w:tcW w:w="4450" w:type="dxa"/>
            <w:shd w:val="clear" w:color="auto" w:fill="auto"/>
            <w:vAlign w:val="bottom"/>
          </w:tcPr>
          <w:p w14:paraId="613C9C03" w14:textId="77777777" w:rsidR="00B9512F" w:rsidRPr="002F709B" w:rsidRDefault="00B9512F" w:rsidP="009709C1">
            <w:pPr>
              <w:rPr>
                <w:rFonts w:ascii="Browallia New" w:hAnsi="Browallia New" w:cs="Browallia New"/>
                <w:b/>
                <w:bCs/>
                <w:color w:val="000000"/>
                <w:sz w:val="10"/>
                <w:szCs w:val="1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3A19E5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05B3A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DB8B5C8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22A135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</w:tr>
      <w:tr w:rsidR="00B9512F" w:rsidRPr="002F709B" w14:paraId="30FF14C1" w14:textId="77777777" w:rsidTr="00B9512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24F5D095" w14:textId="77777777" w:rsidR="00B9512F" w:rsidRPr="002F709B" w:rsidRDefault="00B9512F" w:rsidP="009709C1">
            <w:pPr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4FAA31" w14:textId="62B9BEB2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40C6E8" w14:textId="3CBBC633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C1B9975" w14:textId="6867BDBB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DAFBEB" w14:textId="17CF3ADB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</w:tr>
    </w:tbl>
    <w:p w14:paraId="1477F399" w14:textId="11AB66D0" w:rsidR="00B51CCF" w:rsidRPr="002F709B" w:rsidRDefault="00B51CCF" w:rsidP="00036904">
      <w:pPr>
        <w:rPr>
          <w:rFonts w:ascii="Browallia New" w:hAnsi="Browallia New" w:cs="Browallia New"/>
          <w:color w:val="000000"/>
          <w:sz w:val="26"/>
          <w:szCs w:val="26"/>
        </w:rPr>
      </w:pPr>
      <w:bookmarkStart w:id="40" w:name="_Hlk64301354"/>
    </w:p>
    <w:tbl>
      <w:tblPr>
        <w:tblW w:w="9463" w:type="dxa"/>
        <w:tblLook w:val="0000" w:firstRow="0" w:lastRow="0" w:firstColumn="0" w:lastColumn="0" w:noHBand="0" w:noVBand="0"/>
      </w:tblPr>
      <w:tblGrid>
        <w:gridCol w:w="4291"/>
        <w:gridCol w:w="1272"/>
        <w:gridCol w:w="1272"/>
        <w:gridCol w:w="1269"/>
        <w:gridCol w:w="1359"/>
      </w:tblGrid>
      <w:tr w:rsidR="00FD319C" w:rsidRPr="002F709B" w14:paraId="00D65BB8" w14:textId="77777777" w:rsidTr="00E878E5">
        <w:tc>
          <w:tcPr>
            <w:tcW w:w="4291" w:type="dxa"/>
            <w:shd w:val="clear" w:color="auto" w:fill="auto"/>
            <w:vAlign w:val="bottom"/>
          </w:tcPr>
          <w:p w14:paraId="180E6792" w14:textId="406F9A1C" w:rsidR="00FD319C" w:rsidRPr="002F709B" w:rsidRDefault="00FD319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17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B4D82F" w14:textId="411D3FE4" w:rsidR="00FD319C" w:rsidRPr="002F709B" w:rsidRDefault="00FD319C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FD319C" w:rsidRPr="002F709B" w14:paraId="6ADBA146" w14:textId="77777777" w:rsidTr="00E878E5">
        <w:tc>
          <w:tcPr>
            <w:tcW w:w="4291" w:type="dxa"/>
            <w:shd w:val="clear" w:color="auto" w:fill="auto"/>
            <w:vAlign w:val="bottom"/>
          </w:tcPr>
          <w:p w14:paraId="0987DC33" w14:textId="77777777" w:rsidR="00FD319C" w:rsidRPr="002F709B" w:rsidRDefault="00FD319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17590F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C067B1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7E56E9EF" w14:textId="140CCF20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96098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D319C" w:rsidRPr="002F709B" w14:paraId="712227A5" w14:textId="77777777" w:rsidTr="00E878E5">
        <w:tc>
          <w:tcPr>
            <w:tcW w:w="4291" w:type="dxa"/>
            <w:shd w:val="clear" w:color="auto" w:fill="auto"/>
            <w:vAlign w:val="bottom"/>
          </w:tcPr>
          <w:p w14:paraId="3A8950C0" w14:textId="77777777" w:rsidR="00FD319C" w:rsidRPr="002F709B" w:rsidRDefault="00FD319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40EBA45A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B0CE464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69" w:type="dxa"/>
            <w:shd w:val="clear" w:color="auto" w:fill="auto"/>
          </w:tcPr>
          <w:p w14:paraId="28A2A60C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02C8EC69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</w:tr>
      <w:tr w:rsidR="00FD319C" w:rsidRPr="002F709B" w14:paraId="50CED8BD" w14:textId="77777777" w:rsidTr="00E878E5">
        <w:trPr>
          <w:trHeight w:val="80"/>
        </w:trPr>
        <w:tc>
          <w:tcPr>
            <w:tcW w:w="4291" w:type="dxa"/>
            <w:shd w:val="clear" w:color="auto" w:fill="auto"/>
          </w:tcPr>
          <w:p w14:paraId="4657EB4A" w14:textId="77777777" w:rsidR="00FD319C" w:rsidRPr="002F709B" w:rsidRDefault="00FD319C" w:rsidP="00036904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35EA5A83" w14:textId="71D677F0" w:rsidR="00FD319C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FD319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A9F2B41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269" w:type="dxa"/>
            <w:shd w:val="clear" w:color="auto" w:fill="auto"/>
          </w:tcPr>
          <w:p w14:paraId="474B4A62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2E716F7D" w14:textId="38155043" w:rsidR="00FD319C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FD319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FD319C" w:rsidRPr="002F709B" w14:paraId="50345686" w14:textId="77777777" w:rsidTr="00E878E5">
        <w:trPr>
          <w:trHeight w:val="80"/>
        </w:trPr>
        <w:tc>
          <w:tcPr>
            <w:tcW w:w="4291" w:type="dxa"/>
            <w:shd w:val="clear" w:color="auto" w:fill="auto"/>
          </w:tcPr>
          <w:p w14:paraId="2A5DABB2" w14:textId="77777777" w:rsidR="00FD319C" w:rsidRPr="002F709B" w:rsidRDefault="00FD319C" w:rsidP="00036904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669087C1" w14:textId="209D9D20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1B4EAE0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69" w:type="dxa"/>
            <w:shd w:val="clear" w:color="auto" w:fill="auto"/>
          </w:tcPr>
          <w:p w14:paraId="24A38591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3047DE9F" w14:textId="270B86CE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</w:tr>
      <w:tr w:rsidR="00FD319C" w:rsidRPr="002F709B" w14:paraId="2A7894BE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02E82794" w14:textId="77777777" w:rsidR="00FD319C" w:rsidRPr="002F709B" w:rsidRDefault="00FD319C" w:rsidP="00036904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430487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116584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5B706BD1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51C3A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D319C" w:rsidRPr="002F709B" w14:paraId="4F3334EC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6EEF154A" w14:textId="77777777" w:rsidR="00FD319C" w:rsidRPr="002F709B" w:rsidRDefault="00FD319C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10A7AD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FD71FC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780ABE17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2B67A0" w14:textId="77777777" w:rsidR="00FD319C" w:rsidRPr="002F709B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1A0603EA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7A822CBB" w14:textId="77777777" w:rsidR="00B9512F" w:rsidRPr="002F709B" w:rsidRDefault="00B9512F" w:rsidP="00B9512F">
            <w:pPr>
              <w:ind w:lef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EFAEA75" w14:textId="34F5624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B017355" w14:textId="1F35AEB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841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535</w:t>
            </w:r>
          </w:p>
        </w:tc>
        <w:tc>
          <w:tcPr>
            <w:tcW w:w="1269" w:type="dxa"/>
            <w:shd w:val="clear" w:color="auto" w:fill="auto"/>
          </w:tcPr>
          <w:p w14:paraId="71B23BD9" w14:textId="718E7F57" w:rsidR="00B9512F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5DAEE7F8" w14:textId="3300D0C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199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712</w:t>
            </w:r>
          </w:p>
        </w:tc>
      </w:tr>
      <w:tr w:rsidR="00B9512F" w:rsidRPr="002F709B" w14:paraId="681F9867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4649170F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D067BB4" w14:textId="04D1A0A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1272" w:type="dxa"/>
            <w:shd w:val="clear" w:color="auto" w:fill="auto"/>
          </w:tcPr>
          <w:p w14:paraId="7CC49FBF" w14:textId="03FE7FB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470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930</w:t>
            </w:r>
          </w:p>
        </w:tc>
        <w:tc>
          <w:tcPr>
            <w:tcW w:w="1269" w:type="dxa"/>
            <w:shd w:val="clear" w:color="auto" w:fill="auto"/>
          </w:tcPr>
          <w:p w14:paraId="1E31703A" w14:textId="2F61C2D3" w:rsidR="00B9512F" w:rsidRPr="002F709B" w:rsidRDefault="00F11755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69AB3510" w14:textId="7F63C6E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325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810</w:t>
            </w:r>
          </w:p>
        </w:tc>
      </w:tr>
      <w:tr w:rsidR="00B9512F" w:rsidRPr="002F709B" w14:paraId="42E33984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F268F59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555FA56" w14:textId="66C4AB1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1272" w:type="dxa"/>
            <w:shd w:val="clear" w:color="auto" w:fill="auto"/>
          </w:tcPr>
          <w:p w14:paraId="6E718723" w14:textId="3AA20185" w:rsidR="00B9512F" w:rsidRPr="002F709B" w:rsidRDefault="00F11755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14:paraId="145A3803" w14:textId="34A9CF9D" w:rsidR="00B9512F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64238CF3" w14:textId="2DDF8DD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492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374</w:t>
            </w:r>
          </w:p>
        </w:tc>
      </w:tr>
      <w:tr w:rsidR="00B9512F" w:rsidRPr="002F709B" w14:paraId="5229FF89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222264BB" w14:textId="5D3C0BA4" w:rsidR="00B9512F" w:rsidRPr="002F709B" w:rsidRDefault="00782F14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การด้อยค่าของสินทรัพย์ทางการเงินที่วัดมูลค่าด้วยมูลค่า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br/>
              <w:t xml:space="preserve">    ยุติธรรมผ่านกำไรหรือขาดทุนเบ็ดเสร็จอื่น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7F235E" w14:textId="3A4732B0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0E60DA77" w14:textId="77777777" w:rsidR="00782F14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547C80EC" w14:textId="483E055F" w:rsidR="00B9512F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2638A32D" w14:textId="77777777" w:rsidR="00782F14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76ACB48" w14:textId="46683C3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5520F" w14:textId="2473FC6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600</w:t>
            </w:r>
          </w:p>
        </w:tc>
      </w:tr>
      <w:tr w:rsidR="00B9512F" w:rsidRPr="002F709B" w14:paraId="6187850B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0D99507D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18FBF" w14:textId="634566B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45F0A" w14:textId="6DD854D6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192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ED580" w14:textId="0A7DDF5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078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064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18BA8" w14:textId="54D3BE8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990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496</w:t>
            </w:r>
          </w:p>
        </w:tc>
      </w:tr>
      <w:tr w:rsidR="00B9512F" w:rsidRPr="002F709B" w14:paraId="34117337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2707EF1C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6CBF2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EE9EB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114C11C7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52A85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</w:tr>
      <w:tr w:rsidR="00B9512F" w:rsidRPr="002F709B" w14:paraId="59E0BE41" w14:textId="77777777" w:rsidTr="00782F14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C7DDBC0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หนี้สินภ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3641544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5190943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auto"/>
          </w:tcPr>
          <w:p w14:paraId="3293CD64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6B3B3803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1A3C3A58" w14:textId="77777777" w:rsidTr="00782F14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DEFA47F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272" w:type="dxa"/>
            <w:shd w:val="clear" w:color="auto" w:fill="auto"/>
          </w:tcPr>
          <w:p w14:paraId="0D8670A9" w14:textId="769B572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799CB2AC" w14:textId="36CA46B8" w:rsidR="00B9512F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14:paraId="0B7F61EE" w14:textId="3EAE1AB0" w:rsidR="00B9512F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</w:tcPr>
          <w:p w14:paraId="30DC9B3D" w14:textId="694DE70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476</w:t>
            </w:r>
          </w:p>
        </w:tc>
      </w:tr>
      <w:tr w:rsidR="00782F14" w:rsidRPr="002F709B" w14:paraId="3D24C656" w14:textId="77777777" w:rsidTr="00782F14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9C34DE6" w14:textId="3CCD5110" w:rsidR="00782F14" w:rsidRPr="002F709B" w:rsidRDefault="00782F14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</w:t>
            </w:r>
            <w:r w:rsidR="00A26C17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ัญญา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อนุพันธ์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34904693" w14:textId="553A752D" w:rsidR="00782F14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1DF03CF6" w14:textId="7233D81B" w:rsidR="00782F14" w:rsidRPr="002F709B" w:rsidRDefault="004D55E0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245F6EC1" w14:textId="2D774FBB" w:rsidR="00782F14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7C289D3A" w14:textId="0F75ACCF" w:rsidR="00782F14" w:rsidRPr="002F709B" w:rsidRDefault="004D55E0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782F14" w:rsidRPr="002F709B" w14:paraId="62FBD8DC" w14:textId="77777777" w:rsidTr="00782F14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722CF205" w14:textId="77777777" w:rsidR="00782F14" w:rsidRPr="002F709B" w:rsidRDefault="00782F14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DAFA3" w14:textId="144D4F15" w:rsidR="00782F14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7E9F0" w14:textId="5264983B" w:rsidR="00782F14" w:rsidRPr="002F709B" w:rsidRDefault="004D55E0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68157" w14:textId="48317C38" w:rsidR="00782F14" w:rsidRPr="002F709B" w:rsidRDefault="00782F14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CC8AF" w14:textId="16EEAAD2" w:rsidR="00782F14" w:rsidRPr="002F709B" w:rsidRDefault="004D55E0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B9512F" w:rsidRPr="002F709B" w14:paraId="0417A6DD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3970AE1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/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89031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48BA1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7C18B0D1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442A4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</w:tr>
      <w:tr w:rsidR="00B9512F" w:rsidRPr="002F709B" w14:paraId="69109BAA" w14:textId="77777777" w:rsidTr="00E878E5">
        <w:trPr>
          <w:trHeight w:val="97"/>
        </w:trPr>
        <w:tc>
          <w:tcPr>
            <w:tcW w:w="4291" w:type="dxa"/>
            <w:shd w:val="clear" w:color="auto" w:fill="auto"/>
            <w:vAlign w:val="bottom"/>
          </w:tcPr>
          <w:p w14:paraId="1A692C6D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4FDA17A8" w14:textId="422535EB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7CCA5B7F" w14:textId="06A5DD4A" w:rsidR="00B9512F" w:rsidRPr="002F709B" w:rsidRDefault="004D55E0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7A2524AC" w14:textId="07EB1B72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078</w:t>
            </w:r>
            <w:r w:rsidR="00782F1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064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7DFCDF54" w14:textId="0D3E17C3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388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972</w:t>
            </w:r>
          </w:p>
        </w:tc>
      </w:tr>
    </w:tbl>
    <w:p w14:paraId="2FBED1E9" w14:textId="77777777" w:rsidR="00525F6B" w:rsidRPr="002F709B" w:rsidRDefault="00525F6B">
      <w:pPr>
        <w:jc w:val="left"/>
        <w:rPr>
          <w:rFonts w:ascii="Browallia New" w:hAnsi="Browallia New" w:cs="Browallia New"/>
          <w:color w:val="000000"/>
          <w:sz w:val="20"/>
          <w:szCs w:val="20"/>
        </w:rPr>
      </w:pPr>
      <w:r w:rsidRPr="002F709B">
        <w:rPr>
          <w:rFonts w:ascii="Browallia New" w:hAnsi="Browallia New" w:cs="Browallia New"/>
          <w:color w:val="000000"/>
          <w:sz w:val="20"/>
          <w:szCs w:val="20"/>
        </w:rPr>
        <w:br w:type="page"/>
      </w:r>
    </w:p>
    <w:bookmarkEnd w:id="40"/>
    <w:tbl>
      <w:tblPr>
        <w:tblW w:w="9463" w:type="dxa"/>
        <w:tblLook w:val="0000" w:firstRow="0" w:lastRow="0" w:firstColumn="0" w:lastColumn="0" w:noHBand="0" w:noVBand="0"/>
      </w:tblPr>
      <w:tblGrid>
        <w:gridCol w:w="4291"/>
        <w:gridCol w:w="1272"/>
        <w:gridCol w:w="1272"/>
        <w:gridCol w:w="1269"/>
        <w:gridCol w:w="1359"/>
      </w:tblGrid>
      <w:tr w:rsidR="00E26BEC" w:rsidRPr="002F709B" w14:paraId="410033EC" w14:textId="77777777" w:rsidTr="00E878E5">
        <w:tc>
          <w:tcPr>
            <w:tcW w:w="4291" w:type="dxa"/>
            <w:shd w:val="clear" w:color="auto" w:fill="auto"/>
            <w:vAlign w:val="bottom"/>
          </w:tcPr>
          <w:p w14:paraId="5D91234B" w14:textId="77777777" w:rsidR="00E26BEC" w:rsidRPr="002F709B" w:rsidRDefault="00E26BE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17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03CDF0" w14:textId="77777777" w:rsidR="00E26BEC" w:rsidRPr="002F709B" w:rsidRDefault="00E26BEC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26BEC" w:rsidRPr="002F709B" w14:paraId="75B9855D" w14:textId="77777777" w:rsidTr="00E878E5">
        <w:tc>
          <w:tcPr>
            <w:tcW w:w="4291" w:type="dxa"/>
            <w:shd w:val="clear" w:color="auto" w:fill="auto"/>
            <w:vAlign w:val="bottom"/>
          </w:tcPr>
          <w:p w14:paraId="3FD4C65E" w14:textId="77777777" w:rsidR="00E26BEC" w:rsidRPr="002F709B" w:rsidRDefault="00E26BE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CAD19F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D8B9EB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18616190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E88815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26BEC" w:rsidRPr="002F709B" w14:paraId="1D1C7DC7" w14:textId="77777777" w:rsidTr="00E878E5">
        <w:tc>
          <w:tcPr>
            <w:tcW w:w="4291" w:type="dxa"/>
            <w:shd w:val="clear" w:color="auto" w:fill="auto"/>
            <w:vAlign w:val="bottom"/>
          </w:tcPr>
          <w:p w14:paraId="693E24D0" w14:textId="77777777" w:rsidR="00E26BEC" w:rsidRPr="002F709B" w:rsidRDefault="00E26BE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10172C49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40AB57F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69" w:type="dxa"/>
            <w:shd w:val="clear" w:color="auto" w:fill="auto"/>
          </w:tcPr>
          <w:p w14:paraId="09E1C632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357D25B6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วันที่</w:t>
            </w:r>
          </w:p>
        </w:tc>
      </w:tr>
      <w:tr w:rsidR="00E26BEC" w:rsidRPr="002F709B" w14:paraId="2FED18A2" w14:textId="77777777" w:rsidTr="00E878E5">
        <w:trPr>
          <w:trHeight w:val="80"/>
        </w:trPr>
        <w:tc>
          <w:tcPr>
            <w:tcW w:w="4291" w:type="dxa"/>
            <w:shd w:val="clear" w:color="auto" w:fill="auto"/>
          </w:tcPr>
          <w:p w14:paraId="6911F9C8" w14:textId="77777777" w:rsidR="00E26BEC" w:rsidRPr="002F709B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71A85A3A" w14:textId="76ACABD6" w:rsidR="00E26BEC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E26BE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29A447A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ในกำไร</w:t>
            </w:r>
          </w:p>
        </w:tc>
        <w:tc>
          <w:tcPr>
            <w:tcW w:w="1269" w:type="dxa"/>
            <w:shd w:val="clear" w:color="auto" w:fill="auto"/>
          </w:tcPr>
          <w:p w14:paraId="5341DB41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20852BC6" w14:textId="4DE3EEB3" w:rsidR="00E26BEC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E26BE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E26BEC" w:rsidRPr="002F709B" w14:paraId="3B15F668" w14:textId="77777777" w:rsidTr="00E878E5">
        <w:trPr>
          <w:trHeight w:val="80"/>
        </w:trPr>
        <w:tc>
          <w:tcPr>
            <w:tcW w:w="4291" w:type="dxa"/>
            <w:shd w:val="clear" w:color="auto" w:fill="auto"/>
          </w:tcPr>
          <w:p w14:paraId="35D6C031" w14:textId="77777777" w:rsidR="00E26BEC" w:rsidRPr="002F709B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0A97DA44" w14:textId="68B1DAC1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E9D1A99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69" w:type="dxa"/>
            <w:shd w:val="clear" w:color="auto" w:fill="auto"/>
          </w:tcPr>
          <w:p w14:paraId="6C124CC0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1517549E" w14:textId="2314F6AB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E26BEC" w:rsidRPr="002F709B" w14:paraId="24440644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49AD8C9" w14:textId="77777777" w:rsidR="00E26BEC" w:rsidRPr="002F709B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B6B2A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CB036C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474F25EB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E807D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E26BEC" w:rsidRPr="002F709B" w14:paraId="69C6FC9A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60B123C9" w14:textId="77777777" w:rsidR="00E26BEC" w:rsidRPr="002F709B" w:rsidRDefault="00E26BEC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B6C1FF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CFD4C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3ACE2626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A5BF8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43A9638F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1D5930A" w14:textId="77777777" w:rsidR="00B9512F" w:rsidRPr="002F709B" w:rsidRDefault="00B9512F" w:rsidP="00B9512F">
            <w:pPr>
              <w:ind w:lef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49769A1C" w14:textId="6E38D2D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983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602F5D7" w14:textId="387A611F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14:paraId="1A9E38DC" w14:textId="11AB3DF6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42F81E26" w14:textId="0C0FDB2A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177</w:t>
            </w:r>
          </w:p>
        </w:tc>
      </w:tr>
      <w:tr w:rsidR="00B9512F" w:rsidRPr="002F709B" w14:paraId="17311453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45D30ED" w14:textId="77777777" w:rsidR="00B9512F" w:rsidRPr="002F709B" w:rsidRDefault="00B9512F" w:rsidP="00B9512F">
            <w:pPr>
              <w:ind w:lef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62AD4FC" w14:textId="5E30663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706</w:t>
            </w:r>
          </w:p>
        </w:tc>
        <w:tc>
          <w:tcPr>
            <w:tcW w:w="1272" w:type="dxa"/>
            <w:shd w:val="clear" w:color="auto" w:fill="auto"/>
          </w:tcPr>
          <w:p w14:paraId="043975B5" w14:textId="7CB088D4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14:paraId="2B655009" w14:textId="65701779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68BC3458" w14:textId="21B0B37C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B9512F" w:rsidRPr="002F709B" w14:paraId="510740DA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0E56D66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CA2B335" w14:textId="170AC4E0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1272" w:type="dxa"/>
            <w:shd w:val="clear" w:color="auto" w:fill="auto"/>
          </w:tcPr>
          <w:p w14:paraId="58C1A0DD" w14:textId="6605B557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743</w:t>
            </w:r>
          </w:p>
        </w:tc>
        <w:tc>
          <w:tcPr>
            <w:tcW w:w="1269" w:type="dxa"/>
            <w:shd w:val="clear" w:color="auto" w:fill="auto"/>
          </w:tcPr>
          <w:p w14:paraId="1745295C" w14:textId="2944C4B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5350778D" w14:textId="1F617330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416</w:t>
            </w:r>
          </w:p>
        </w:tc>
      </w:tr>
      <w:tr w:rsidR="00B9512F" w:rsidRPr="002F709B" w14:paraId="0370660E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E4FC2DD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4F35FB0" w14:textId="4B12FA7E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1272" w:type="dxa"/>
            <w:shd w:val="clear" w:color="auto" w:fill="auto"/>
          </w:tcPr>
          <w:p w14:paraId="37AAE71D" w14:textId="1091215C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14:paraId="327106E6" w14:textId="5BE67CD9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35226458" w14:textId="36383476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374</w:t>
            </w:r>
          </w:p>
        </w:tc>
      </w:tr>
      <w:tr w:rsidR="00B9512F" w:rsidRPr="002F709B" w14:paraId="6179F273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0A07D1A6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หนี้สินตามสัญญาเช่า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02875F" w14:textId="2C26B47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21103EF3" w14:textId="7CE37E95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074BB84A" w14:textId="6EA10CA5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E99159" w14:textId="44DA1BFC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B9512F" w:rsidRPr="002F709B" w14:paraId="7FB4D063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E570E01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C1093E" w14:textId="39F121D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C50EF" w14:textId="5608F638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885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9D09D" w14:textId="51EDB779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51789" w14:textId="357B6C35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967</w:t>
            </w:r>
          </w:p>
        </w:tc>
      </w:tr>
      <w:tr w:rsidR="00B9512F" w:rsidRPr="002F709B" w14:paraId="07317689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6AB5C47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FFE271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9EC9F1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63B5E190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9B484C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794D9AC4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0F9D20F7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หนี้สินภ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A066A3E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03267D15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auto"/>
          </w:tcPr>
          <w:p w14:paraId="769936B6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6ED4EB23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016CF823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3137578D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2689ED" w14:textId="64A235C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68860A6F" w14:textId="209C6BBF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578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794B2D25" w14:textId="04E3997A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540FE910" w14:textId="09EBD1C4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</w:tr>
      <w:tr w:rsidR="00B9512F" w:rsidRPr="002F709B" w14:paraId="21AF23BD" w14:textId="77777777" w:rsidTr="00E878E5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4C780AB7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3FEA9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6AB0C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67ACB430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9848E" w14:textId="77777777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77B78E48" w14:textId="77777777" w:rsidTr="00192206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6FACF91" w14:textId="77777777" w:rsidR="00B9512F" w:rsidRPr="002F709B" w:rsidRDefault="00B9512F" w:rsidP="00B9512F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F9D992" w14:textId="308A654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021CA576" w14:textId="3498E7C3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2004573E" w14:textId="3E7A7BFB" w:rsidR="00B9512F" w:rsidRPr="002F709B" w:rsidRDefault="00B9512F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6193A1EB" w14:textId="0B3080A5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746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676</w:t>
            </w:r>
          </w:p>
        </w:tc>
      </w:tr>
    </w:tbl>
    <w:p w14:paraId="6475CEFC" w14:textId="77777777" w:rsidR="00D71D1D" w:rsidRPr="002F709B" w:rsidRDefault="00D71D1D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3DBE661" w14:textId="30731625" w:rsidR="003206B7" w:rsidRPr="002F709B" w:rsidRDefault="003206B7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ภาษีเงินได้รอตัดบัญชีสำหรับรายการขาดทุนทางภาษีที่ยังไม่ได้ใช้ยกไปจะรับรู้ไม่เกินจำนวนที่เป็นไปได้ค่อนข้างแน่ว่าจะ</w:t>
      </w:r>
      <w:r w:rsidR="00794ADE" w:rsidRPr="002F709B">
        <w:rPr>
          <w:rFonts w:ascii="Browallia New" w:hAnsi="Browallia New" w:cs="Browallia New"/>
          <w:color w:val="000000"/>
          <w:sz w:val="26"/>
          <w:szCs w:val="26"/>
          <w:cs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มีกำไรทางภาษีในอนาคตเพียงพอที่จะใช้ประโยชน์ทางภาษีนั้น </w:t>
      </w:r>
    </w:p>
    <w:p w14:paraId="6D1DCE71" w14:textId="77777777" w:rsidR="00525F6B" w:rsidRPr="002F709B" w:rsidRDefault="00525F6B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1F775CCA" w14:textId="77777777" w:rsidR="00B51CCF" w:rsidRPr="002F709B" w:rsidRDefault="00B51CCF" w:rsidP="00036904">
      <w:pPr>
        <w:rPr>
          <w:rFonts w:ascii="Browallia New" w:hAnsi="Browallia New" w:cs="Browallia New"/>
          <w:color w:val="000000"/>
        </w:rPr>
      </w:pPr>
      <w:r w:rsidRPr="002F709B">
        <w:rPr>
          <w:rFonts w:ascii="Browallia New" w:hAnsi="Browallia New" w:cs="Browallia New"/>
          <w:color w:val="000000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E83489" w:rsidRPr="002F709B" w14:paraId="72ACBE94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639BFFAF" w14:textId="17737A64" w:rsidR="00E83489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22</w:t>
            </w:r>
            <w:r w:rsidR="00E83489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E83489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797D931B" w14:textId="77777777" w:rsidR="00E83489" w:rsidRPr="002F709B" w:rsidRDefault="00E83489" w:rsidP="00036904">
      <w:pPr>
        <w:ind w:left="540" w:hanging="540"/>
        <w:jc w:val="left"/>
        <w:rPr>
          <w:rFonts w:ascii="Browallia New" w:hAnsi="Browallia New" w:cs="Browallia New"/>
          <w:b/>
          <w:color w:val="000000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2F709B" w14:paraId="0F1867A6" w14:textId="77777777" w:rsidTr="00E878E5">
        <w:tc>
          <w:tcPr>
            <w:tcW w:w="4378" w:type="dxa"/>
            <w:shd w:val="clear" w:color="auto" w:fill="auto"/>
            <w:vAlign w:val="bottom"/>
          </w:tcPr>
          <w:p w14:paraId="3DC2D6B6" w14:textId="77777777" w:rsidR="00EE29D9" w:rsidRPr="002F709B" w:rsidRDefault="00EE29D9" w:rsidP="00036904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B3E752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BE2182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26BEC" w:rsidRPr="002F709B" w14:paraId="56744B4B" w14:textId="77777777" w:rsidTr="00E878E5">
        <w:tc>
          <w:tcPr>
            <w:tcW w:w="4378" w:type="dxa"/>
            <w:shd w:val="clear" w:color="auto" w:fill="auto"/>
            <w:vAlign w:val="bottom"/>
          </w:tcPr>
          <w:p w14:paraId="364D02AD" w14:textId="77777777" w:rsidR="00E26BEC" w:rsidRPr="002F709B" w:rsidRDefault="00E26BEC" w:rsidP="00036904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41" w:name="_Hlk141089417"/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6C899A" w14:textId="4FDB5A46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E7C238" w14:textId="0CB79E0D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2C00E" w14:textId="35E219D3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5E872B" w14:textId="1B9DEB4C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bookmarkEnd w:id="41"/>
      <w:tr w:rsidR="00E26BEC" w:rsidRPr="002F709B" w14:paraId="73A982C1" w14:textId="77777777" w:rsidTr="00E878E5">
        <w:tc>
          <w:tcPr>
            <w:tcW w:w="4378" w:type="dxa"/>
            <w:shd w:val="clear" w:color="auto" w:fill="auto"/>
            <w:vAlign w:val="bottom"/>
          </w:tcPr>
          <w:p w14:paraId="467971CF" w14:textId="77777777" w:rsidR="00E26BEC" w:rsidRPr="002F709B" w:rsidRDefault="00E26BEC" w:rsidP="00036904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0FEBD0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D66DB1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B050E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DB72F" w14:textId="77777777" w:rsidR="00E26BEC" w:rsidRPr="002F709B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26BEC" w:rsidRPr="002F709B" w14:paraId="79324528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490A098B" w14:textId="77777777" w:rsidR="00E26BEC" w:rsidRPr="002F709B" w:rsidRDefault="00E26BEC" w:rsidP="00036904">
            <w:pPr>
              <w:ind w:left="-23" w:right="-72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1CF4D6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E97953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E05F37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B17068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E26BEC" w:rsidRPr="002F709B" w14:paraId="46B3ABD2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189407A5" w14:textId="77777777" w:rsidR="00E26BEC" w:rsidRPr="002F709B" w:rsidRDefault="00E26BEC" w:rsidP="00036904">
            <w:pPr>
              <w:ind w:left="-23" w:right="-72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1F5FF04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544E729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F64FE44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07B5689" w14:textId="77777777" w:rsidR="00E26BEC" w:rsidRPr="002F709B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0F40FC" w:rsidRPr="002F709B" w14:paraId="36B3DDE0" w14:textId="77777777" w:rsidTr="001C6020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75D38069" w14:textId="77777777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auto"/>
          </w:tcPr>
          <w:p w14:paraId="4DF23647" w14:textId="40D56B3E" w:rsidR="000F40FC" w:rsidRPr="002F709B" w:rsidRDefault="000F40FC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0191EA1" w14:textId="5761FA28" w:rsidR="000F40FC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="000F40F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288</w:t>
            </w:r>
            <w:r w:rsidR="000F40F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1296" w:type="dxa"/>
            <w:shd w:val="clear" w:color="auto" w:fill="auto"/>
          </w:tcPr>
          <w:p w14:paraId="3EB8E25A" w14:textId="0824D76D" w:rsidR="000F40FC" w:rsidRPr="002F709B" w:rsidRDefault="000F40FC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5D064B2" w14:textId="2326C45A" w:rsidR="000F40FC" w:rsidRPr="002F709B" w:rsidRDefault="000F40FC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0F40FC" w:rsidRPr="002F709B" w14:paraId="06DD5FB0" w14:textId="77777777" w:rsidTr="001C6020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2D53B2B8" w14:textId="77777777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auto"/>
          </w:tcPr>
          <w:p w14:paraId="7EFBF63C" w14:textId="1D4FB55B" w:rsidR="000F40FC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22613F" w14:textId="69011F9D" w:rsidR="000F40FC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52</w:t>
            </w:r>
            <w:r w:rsidR="000F40F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000</w:t>
            </w:r>
            <w:r w:rsidR="000F40F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78F974B1" w14:textId="468113DA" w:rsidR="000F40FC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FE9D18" w14:textId="0F3BAC60" w:rsidR="000F40FC" w:rsidRPr="002F709B" w:rsidRDefault="002F709B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</w:t>
            </w:r>
            <w:r w:rsidR="000F40F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000</w:t>
            </w:r>
            <w:r w:rsidR="000F40FC"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0F40FC" w:rsidRPr="002F709B" w14:paraId="088EC9D9" w14:textId="77777777" w:rsidTr="001C6020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75AC9EBA" w14:textId="77777777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auto"/>
          </w:tcPr>
          <w:p w14:paraId="7A5243D2" w14:textId="0A9F706F" w:rsidR="000F40FC" w:rsidRPr="002F709B" w:rsidRDefault="000F40FC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100D20A" w14:textId="77777777" w:rsidR="000F40FC" w:rsidRPr="002F709B" w:rsidRDefault="000F40FC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5786A21F" w14:textId="4061FFCF" w:rsidR="000F40FC" w:rsidRPr="002F709B" w:rsidRDefault="000F40FC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3066CF4" w14:textId="3497D8B9" w:rsidR="000F40FC" w:rsidRPr="002F709B" w:rsidRDefault="000F40FC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0F40FC" w:rsidRPr="002F709B" w14:paraId="592E9A2A" w14:textId="77777777" w:rsidTr="001C6020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68E25150" w14:textId="77777777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ที่ถึงกำหนดชำระภายในหนึ่งปี</w:t>
            </w:r>
          </w:p>
        </w:tc>
        <w:tc>
          <w:tcPr>
            <w:tcW w:w="1296" w:type="dxa"/>
            <w:shd w:val="clear" w:color="auto" w:fill="auto"/>
          </w:tcPr>
          <w:p w14:paraId="4D564ED7" w14:textId="5C86B5B9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708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031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31B73B6" w14:textId="5AB5284F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726</w:t>
            </w:r>
          </w:p>
        </w:tc>
        <w:tc>
          <w:tcPr>
            <w:tcW w:w="1296" w:type="dxa"/>
            <w:shd w:val="clear" w:color="auto" w:fill="auto"/>
          </w:tcPr>
          <w:p w14:paraId="4F32CC48" w14:textId="00F23485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784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D3C4B7" w14:textId="699A5B01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</w:p>
        </w:tc>
      </w:tr>
      <w:tr w:rsidR="000F40FC" w:rsidRPr="002F709B" w14:paraId="194DD54C" w14:textId="77777777" w:rsidTr="001C6020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1DB02D4C" w14:textId="7575E386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AC68F1C" w14:textId="1EA0635A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546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6CD81F" w14:textId="2B8A3454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0AC0AE2" w14:textId="0ADF9F18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546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2A500D" w14:textId="1F4736F1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</w:tr>
      <w:tr w:rsidR="000F40FC" w:rsidRPr="002F709B" w14:paraId="3449A082" w14:textId="77777777" w:rsidTr="001C6020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5ABE725B" w14:textId="77777777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5F92E" w14:textId="0EEBC236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128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355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026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537AC" w14:textId="68F873ED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592C7" w14:textId="27326A3C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431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379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ECDF91" w14:textId="0641A68A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822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363</w:t>
            </w:r>
          </w:p>
        </w:tc>
      </w:tr>
      <w:tr w:rsidR="00B9512F" w:rsidRPr="002F709B" w14:paraId="2B6F068B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079F651C" w14:textId="77777777" w:rsidR="00B9512F" w:rsidRPr="002F709B" w:rsidRDefault="00B9512F" w:rsidP="00B9512F">
            <w:pPr>
              <w:ind w:left="-23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F69A66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DE982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4411BF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69870E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18B4200C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5D5ACFE5" w14:textId="77777777" w:rsidR="00B9512F" w:rsidRPr="002F709B" w:rsidRDefault="00B9512F" w:rsidP="00B9512F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FE67661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758608C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47CB7B3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FA00386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0F40FC" w:rsidRPr="002F709B" w14:paraId="66AE58E9" w14:textId="77777777" w:rsidTr="001B437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513E2335" w14:textId="77777777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auto"/>
          </w:tcPr>
          <w:p w14:paraId="57D98098" w14:textId="4029C9B0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075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E2726FA" w14:textId="31706C93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174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1296" w:type="dxa"/>
            <w:shd w:val="clear" w:color="auto" w:fill="auto"/>
          </w:tcPr>
          <w:p w14:paraId="4F0F23E7" w14:textId="7A36FF6E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621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915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E14204" w14:textId="2499EBE8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142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894</w:t>
            </w:r>
          </w:p>
        </w:tc>
      </w:tr>
      <w:tr w:rsidR="000F40FC" w:rsidRPr="002F709B" w14:paraId="2344FEC0" w14:textId="77777777" w:rsidTr="001B437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40C56092" w14:textId="64064958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F16A19E" w14:textId="580E7A7B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301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32FC5" w14:textId="6BD5A429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68C7EB1" w14:textId="77554D8B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301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805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E53C3F" w14:textId="26835CFD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0F40FC" w:rsidRPr="002F709B" w14:paraId="1352F5F1" w14:textId="77777777" w:rsidTr="001B437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01D74E4B" w14:textId="77777777" w:rsidR="000F40FC" w:rsidRPr="002F709B" w:rsidRDefault="000F40FC" w:rsidP="000F40FC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3533C" w14:textId="1777A356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310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176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187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FD0349" w14:textId="3921803F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174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3D3DE" w14:textId="3BB83EA8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309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720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3EF60" w14:textId="48D272DD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142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894</w:t>
            </w:r>
          </w:p>
        </w:tc>
      </w:tr>
      <w:tr w:rsidR="00B9512F" w:rsidRPr="002F709B" w14:paraId="1777C614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70B1DDA3" w14:textId="77777777" w:rsidR="00B9512F" w:rsidRPr="002F709B" w:rsidRDefault="00B9512F" w:rsidP="00B9512F">
            <w:pPr>
              <w:ind w:left="-23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90B42B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5CBC80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B83D1C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0D475F" w14:textId="77777777" w:rsidR="00B9512F" w:rsidRPr="002F709B" w:rsidRDefault="00B9512F" w:rsidP="00950F5C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B9512F" w:rsidRPr="002F709B" w14:paraId="27E1F1D0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68F6BA71" w14:textId="77777777" w:rsidR="00B9512F" w:rsidRPr="002F709B" w:rsidRDefault="00B9512F" w:rsidP="00B9512F">
            <w:pPr>
              <w:ind w:left="-2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5B5E56" w14:textId="0331C9F3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531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3EE88D" w14:textId="67DD4D14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6C44DC" w14:textId="399DF23D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437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154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9A8B62" w14:textId="01A137BC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257</w:t>
            </w:r>
          </w:p>
        </w:tc>
      </w:tr>
    </w:tbl>
    <w:p w14:paraId="52BD35B1" w14:textId="3FC1A184" w:rsidR="00051DD3" w:rsidRPr="002F709B" w:rsidRDefault="00051DD3" w:rsidP="008F1982">
      <w:pPr>
        <w:tabs>
          <w:tab w:val="left" w:pos="7380"/>
          <w:tab w:val="right" w:pos="8640"/>
        </w:tabs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BB05F4E" w14:textId="2F3CF119" w:rsidR="00EE29D9" w:rsidRPr="002F709B" w:rsidRDefault="002F709B" w:rsidP="00036904">
      <w:pPr>
        <w:tabs>
          <w:tab w:val="right" w:pos="8640"/>
        </w:tabs>
        <w:ind w:left="540" w:hanging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22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1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เงินกู้ยืมระยะสั้นจากสถาบันการเงิน</w:t>
      </w:r>
    </w:p>
    <w:p w14:paraId="2051E5D9" w14:textId="77777777" w:rsidR="007B01BC" w:rsidRPr="002F709B" w:rsidRDefault="007B01BC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2D6F25D" w14:textId="138A169C" w:rsidR="00DF13E6" w:rsidRPr="002F709B" w:rsidRDefault="00F8647D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AB1CE7" w:rsidRPr="002F709B">
        <w:rPr>
          <w:rFonts w:ascii="Browallia New" w:hAnsi="Browallia New" w:cs="Browallia New"/>
          <w:color w:val="000000"/>
          <w:sz w:val="26"/>
          <w:szCs w:val="26"/>
          <w:cs/>
        </w:rPr>
        <w:t>กลุ่มกิจการ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มีเงินกู้ยืมระยะสั้นจากสถาบันการเงิน</w:t>
      </w:r>
      <w:r w:rsidR="005F467A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5F467A" w:rsidRPr="002F709B">
        <w:rPr>
          <w:rFonts w:ascii="Browallia New" w:hAnsi="Browallia New" w:cs="Browallia New"/>
          <w:color w:val="000000"/>
          <w:sz w:val="26"/>
          <w:szCs w:val="26"/>
          <w:cs/>
        </w:rPr>
        <w:t>ดังนี้</w:t>
      </w:r>
    </w:p>
    <w:p w14:paraId="02E0171F" w14:textId="77777777" w:rsidR="005F467A" w:rsidRPr="002F709B" w:rsidRDefault="005F467A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</w:p>
    <w:tbl>
      <w:tblPr>
        <w:tblW w:w="9432" w:type="dxa"/>
        <w:tblLook w:val="0000" w:firstRow="0" w:lastRow="0" w:firstColumn="0" w:lastColumn="0" w:noHBand="0" w:noVBand="0"/>
      </w:tblPr>
      <w:tblGrid>
        <w:gridCol w:w="4142"/>
        <w:gridCol w:w="1399"/>
        <w:gridCol w:w="1399"/>
        <w:gridCol w:w="1246"/>
        <w:gridCol w:w="1246"/>
      </w:tblGrid>
      <w:tr w:rsidR="005F467A" w:rsidRPr="002F709B" w14:paraId="2A07AF97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2C0D5C9A" w14:textId="77777777" w:rsidR="005F467A" w:rsidRPr="002F709B" w:rsidRDefault="005F467A" w:rsidP="00036904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7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A6475B" w14:textId="77777777" w:rsidR="005F467A" w:rsidRPr="002F709B" w:rsidRDefault="005F467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งบการเงินรวม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C2581" w14:textId="77777777" w:rsidR="005F467A" w:rsidRPr="002F709B" w:rsidRDefault="005F467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9512F" w:rsidRPr="002F709B" w14:paraId="4E070191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03E7F2A6" w14:textId="77777777" w:rsidR="00B9512F" w:rsidRPr="002F709B" w:rsidRDefault="00B9512F" w:rsidP="00B9512F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548605" w14:textId="09EDFE04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A6651A" w14:textId="4AD397C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8176E1" w14:textId="6DEE40C1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BA66D0" w14:textId="6766552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B9512F" w:rsidRPr="002F709B" w14:paraId="48CC48BF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7DD406DE" w14:textId="77777777" w:rsidR="00B9512F" w:rsidRPr="002F709B" w:rsidRDefault="00B9512F" w:rsidP="00B9512F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861C4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6B846E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C43CD6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5EC585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9512F" w:rsidRPr="002F709B" w14:paraId="373FDB54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600FA186" w14:textId="77777777" w:rsidR="00B9512F" w:rsidRPr="002F709B" w:rsidRDefault="00B9512F" w:rsidP="00B9512F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B47F39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19CF9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6FF28C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8A287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F40FC" w:rsidRPr="002F709B" w14:paraId="3A70D3BF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27CDE787" w14:textId="17B9EB31" w:rsidR="000F40FC" w:rsidRPr="002F709B" w:rsidRDefault="000F40FC" w:rsidP="000F40FC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213800DC" w14:textId="52378A40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7C85B117" w14:textId="1D7A0349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FE7AFE6" w14:textId="5DFC8A3E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6653DDCC" w14:textId="262F3A90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0F40FC" w:rsidRPr="002F709B" w14:paraId="3469A375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15780ACD" w14:textId="13C3B127" w:rsidR="000F40FC" w:rsidRPr="002F709B" w:rsidRDefault="000F40FC" w:rsidP="000F40FC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รับเงินกู้ยืม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394307BB" w14:textId="27589500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123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027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B8C5FAF" w14:textId="00A5B979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315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863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333F92BE" w14:textId="498B1F15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67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8ED5885" w14:textId="710DE3E1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0F40FC" w:rsidRPr="002F709B" w14:paraId="4703D0FF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53B0A1BC" w14:textId="578D5925" w:rsidR="000F40FC" w:rsidRPr="002F709B" w:rsidRDefault="000F40FC" w:rsidP="000F40FC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จ่ายชำระเงินกู้ยืม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398828" w14:textId="4CA65BBA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155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927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293EB9" w14:textId="6B8B1708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581107" w14:textId="04099877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9220DE" w14:textId="0A46D900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B9512F" w:rsidRPr="002F709B" w14:paraId="69942418" w14:textId="77777777" w:rsidTr="00525F6B">
        <w:trPr>
          <w:trHeight w:val="20"/>
        </w:trPr>
        <w:tc>
          <w:tcPr>
            <w:tcW w:w="4142" w:type="dxa"/>
            <w:shd w:val="clear" w:color="auto" w:fill="auto"/>
            <w:vAlign w:val="bottom"/>
          </w:tcPr>
          <w:p w14:paraId="081267B8" w14:textId="664533A9" w:rsidR="00B9512F" w:rsidRPr="002F709B" w:rsidRDefault="00B9512F" w:rsidP="00B9512F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31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21A0C3" w14:textId="6A6F0733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21250B" w14:textId="3E2D0623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96E66C" w14:textId="437A9490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128564" w14:textId="7AE922A3" w:rsidR="00B9512F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</w:tbl>
    <w:p w14:paraId="723EE131" w14:textId="77777777" w:rsidR="000E57B8" w:rsidRPr="002F709B" w:rsidRDefault="000E57B8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br w:type="page"/>
      </w:r>
    </w:p>
    <w:p w14:paraId="5234FE99" w14:textId="0C2A9B28" w:rsidR="00EE29D9" w:rsidRPr="002F709B" w:rsidRDefault="002F709B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22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เงินกู้ยืมระยะยาวจากสถาบันการเงิน</w:t>
      </w:r>
    </w:p>
    <w:p w14:paraId="56181DE7" w14:textId="77777777" w:rsidR="00EE29D9" w:rsidRPr="002F709B" w:rsidRDefault="00EE29D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76401D74" w14:textId="0C5C0D4B" w:rsidR="00EE29D9" w:rsidRPr="002F709B" w:rsidRDefault="00EE29D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การเปลี่ยนแปลงของเงินกู้ยืมระยะยาวจากสถาบันการเงิน สามารถวิเคราะห์ได้ดังนี้</w:t>
      </w:r>
    </w:p>
    <w:p w14:paraId="4276AFF1" w14:textId="77777777" w:rsidR="00BE4131" w:rsidRPr="002F709B" w:rsidRDefault="00BE4131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4"/>
        <w:gridCol w:w="1296"/>
        <w:gridCol w:w="1296"/>
        <w:gridCol w:w="1296"/>
        <w:gridCol w:w="1296"/>
      </w:tblGrid>
      <w:tr w:rsidR="00BF25CF" w:rsidRPr="002F709B" w14:paraId="00C2C6EC" w14:textId="69CA772E" w:rsidTr="00E5079F">
        <w:trPr>
          <w:trHeight w:val="376"/>
        </w:trPr>
        <w:tc>
          <w:tcPr>
            <w:tcW w:w="4284" w:type="dxa"/>
            <w:shd w:val="clear" w:color="auto" w:fill="auto"/>
            <w:vAlign w:val="bottom"/>
          </w:tcPr>
          <w:p w14:paraId="542B5682" w14:textId="77777777" w:rsidR="00BE4131" w:rsidRPr="002F709B" w:rsidRDefault="00BE4131" w:rsidP="00036904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A291DF" w14:textId="3344215C" w:rsidR="00BE4131" w:rsidRPr="002F709B" w:rsidRDefault="00BE4131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4B08EA" w14:textId="461D5CAE" w:rsidR="00BE4131" w:rsidRPr="002F709B" w:rsidRDefault="00BE4131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9512F" w:rsidRPr="002F709B" w14:paraId="72C03573" w14:textId="34A1AD62" w:rsidTr="00E5079F">
        <w:trPr>
          <w:trHeight w:val="349"/>
        </w:trPr>
        <w:tc>
          <w:tcPr>
            <w:tcW w:w="4284" w:type="dxa"/>
            <w:shd w:val="clear" w:color="auto" w:fill="auto"/>
            <w:vAlign w:val="bottom"/>
          </w:tcPr>
          <w:p w14:paraId="4B55F3F8" w14:textId="77777777" w:rsidR="00B9512F" w:rsidRPr="002F709B" w:rsidRDefault="00B9512F" w:rsidP="00B9512F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7D5FB1" w14:textId="24BA023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CCCC23" w14:textId="480B87E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3BFC5C" w14:textId="5CFEACC6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85612B" w14:textId="7152BE8D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B9512F" w:rsidRPr="002F709B" w14:paraId="793B44FC" w14:textId="4CED7CEC" w:rsidTr="00E5079F">
        <w:trPr>
          <w:trHeight w:val="388"/>
        </w:trPr>
        <w:tc>
          <w:tcPr>
            <w:tcW w:w="4284" w:type="dxa"/>
            <w:shd w:val="clear" w:color="auto" w:fill="auto"/>
            <w:vAlign w:val="bottom"/>
          </w:tcPr>
          <w:p w14:paraId="52CF7BB4" w14:textId="77777777" w:rsidR="00B9512F" w:rsidRPr="002F709B" w:rsidRDefault="00B9512F" w:rsidP="00B9512F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C99D33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0B48C" w14:textId="1B91D86C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2E27C" w14:textId="16A21A3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DE3C74" w14:textId="47879B4F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9512F" w:rsidRPr="002F709B" w14:paraId="40F74A01" w14:textId="61C21C5C" w:rsidTr="00E5079F">
        <w:trPr>
          <w:trHeight w:val="77"/>
        </w:trPr>
        <w:tc>
          <w:tcPr>
            <w:tcW w:w="4284" w:type="dxa"/>
            <w:shd w:val="clear" w:color="auto" w:fill="auto"/>
            <w:vAlign w:val="bottom"/>
          </w:tcPr>
          <w:p w14:paraId="71D2677D" w14:textId="77777777" w:rsidR="00B9512F" w:rsidRPr="002F709B" w:rsidRDefault="00B9512F" w:rsidP="00B9512F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FD90EA3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513502B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32FCF34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EC6D6A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6F7A2A" w:rsidRPr="002F709B" w14:paraId="616E6F0E" w14:textId="5D26A235" w:rsidTr="00E5079F">
        <w:trPr>
          <w:trHeight w:val="225"/>
        </w:trPr>
        <w:tc>
          <w:tcPr>
            <w:tcW w:w="4284" w:type="dxa"/>
            <w:shd w:val="clear" w:color="auto" w:fill="auto"/>
            <w:vAlign w:val="bottom"/>
          </w:tcPr>
          <w:p w14:paraId="69DECDAB" w14:textId="64469FBC" w:rsidR="006F7A2A" w:rsidRPr="002F709B" w:rsidRDefault="006F7A2A" w:rsidP="006F7A2A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auto"/>
          </w:tcPr>
          <w:p w14:paraId="23851A00" w14:textId="0151597C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522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44335A9" w14:textId="5ECDF916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373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781</w:t>
            </w:r>
          </w:p>
        </w:tc>
        <w:tc>
          <w:tcPr>
            <w:tcW w:w="1296" w:type="dxa"/>
            <w:shd w:val="clear" w:color="auto" w:fill="auto"/>
          </w:tcPr>
          <w:p w14:paraId="3619A516" w14:textId="1F23B763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184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603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E29B2BB" w14:textId="667FFEDD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114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148</w:t>
            </w:r>
          </w:p>
        </w:tc>
      </w:tr>
      <w:tr w:rsidR="006F7A2A" w:rsidRPr="002F709B" w14:paraId="683FB2BD" w14:textId="10BA83DB" w:rsidTr="00E5079F">
        <w:trPr>
          <w:trHeight w:val="77"/>
        </w:trPr>
        <w:tc>
          <w:tcPr>
            <w:tcW w:w="4284" w:type="dxa"/>
            <w:shd w:val="clear" w:color="auto" w:fill="auto"/>
            <w:vAlign w:val="bottom"/>
          </w:tcPr>
          <w:p w14:paraId="64A7640B" w14:textId="53B342F7" w:rsidR="006F7A2A" w:rsidRPr="002F709B" w:rsidRDefault="006F7A2A" w:rsidP="006F7A2A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รับเงินกู้ยืม</w:t>
            </w:r>
          </w:p>
        </w:tc>
        <w:tc>
          <w:tcPr>
            <w:tcW w:w="1296" w:type="dxa"/>
            <w:shd w:val="clear" w:color="auto" w:fill="auto"/>
          </w:tcPr>
          <w:p w14:paraId="04B5F2C9" w14:textId="237A1377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304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32FB500" w14:textId="4D648C13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154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448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1296" w:type="dxa"/>
            <w:shd w:val="clear" w:color="auto" w:fill="auto"/>
          </w:tcPr>
          <w:p w14:paraId="57DAEDCD" w14:textId="3B5E7E12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612CD1" w14:textId="17889D74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153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419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550</w:t>
            </w:r>
          </w:p>
        </w:tc>
      </w:tr>
      <w:tr w:rsidR="006F7A2A" w:rsidRPr="002F709B" w14:paraId="045A97F0" w14:textId="510139F9" w:rsidTr="00E5079F">
        <w:trPr>
          <w:trHeight w:val="77"/>
        </w:trPr>
        <w:tc>
          <w:tcPr>
            <w:tcW w:w="4284" w:type="dxa"/>
            <w:shd w:val="clear" w:color="auto" w:fill="auto"/>
            <w:vAlign w:val="bottom"/>
          </w:tcPr>
          <w:p w14:paraId="6EB8F285" w14:textId="46A69D31" w:rsidR="006F7A2A" w:rsidRPr="002F709B" w:rsidRDefault="006F7A2A" w:rsidP="006F7A2A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จ่ายชำระเงินกู้ยืม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83CCDCE" w14:textId="384638CF" w:rsidR="006F7A2A" w:rsidRPr="002F709B" w:rsidRDefault="006F7A2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FB02A7B" w14:textId="6A3E7410" w:rsidR="006F7A2A" w:rsidRPr="002F709B" w:rsidRDefault="006F7A2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63B4A85B" w14:textId="65581543" w:rsidR="006F7A2A" w:rsidRPr="002F709B" w:rsidRDefault="006F7A2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217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760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779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19DC73" w14:textId="4BC70981" w:rsidR="006F7A2A" w:rsidRPr="002F709B" w:rsidRDefault="006F7A2A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6F7A2A" w:rsidRPr="002F709B" w14:paraId="020040FE" w14:textId="3E721074" w:rsidTr="00E5079F">
        <w:trPr>
          <w:trHeight w:val="77"/>
        </w:trPr>
        <w:tc>
          <w:tcPr>
            <w:tcW w:w="4284" w:type="dxa"/>
            <w:shd w:val="clear" w:color="auto" w:fill="auto"/>
            <w:vAlign w:val="bottom"/>
          </w:tcPr>
          <w:p w14:paraId="2F7D6377" w14:textId="77777777" w:rsidR="006F7A2A" w:rsidRPr="002F709B" w:rsidRDefault="006F7A2A" w:rsidP="006F7A2A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ค่าตัดจำหน่ายค่าธรรมเนียมเงิน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>กู้ยืม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5D8AB8" w14:textId="20A61C31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FA16A" w14:textId="68619C7E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184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7E7D608" w14:textId="320B4E95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55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E1798" w14:textId="16592B66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144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728</w:t>
            </w:r>
          </w:p>
        </w:tc>
      </w:tr>
      <w:tr w:rsidR="006F7A2A" w:rsidRPr="002F709B" w14:paraId="30BE374B" w14:textId="210BF9D0" w:rsidTr="00E5079F">
        <w:trPr>
          <w:trHeight w:val="77"/>
        </w:trPr>
        <w:tc>
          <w:tcPr>
            <w:tcW w:w="4284" w:type="dxa"/>
            <w:shd w:val="clear" w:color="auto" w:fill="auto"/>
            <w:vAlign w:val="bottom"/>
          </w:tcPr>
          <w:p w14:paraId="5ECA0FD0" w14:textId="652824D5" w:rsidR="006F7A2A" w:rsidRPr="002F709B" w:rsidRDefault="006F7A2A" w:rsidP="006F7A2A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31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CD799B" w14:textId="1044CFCA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783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EEE06" w14:textId="14BA693A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6019E" w14:textId="61CBE87E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406</w:t>
            </w:r>
            <w:r w:rsidR="006F7A2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299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B6100" w14:textId="6B084DB6" w:rsidR="006F7A2A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184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603</w:t>
            </w:r>
          </w:p>
        </w:tc>
      </w:tr>
    </w:tbl>
    <w:p w14:paraId="45547578" w14:textId="77777777" w:rsidR="00BE4131" w:rsidRPr="002F709B" w:rsidRDefault="00BE4131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B05BAB7" w14:textId="0DF25BC4" w:rsidR="00051DD3" w:rsidRPr="002F709B" w:rsidRDefault="00570F48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ณ </w:t>
      </w:r>
      <w:r w:rsidR="00DB5B59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ธันวาคม</w:t>
      </w:r>
      <w:r w:rsidR="00DF13E6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F8647D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เงินกู้ยืมระยะยาวจากสถาบันการเงินเป็นเงินกู้ยืมในสกุลเงินบาท ซึ่งค้ำประกันโดย </w:t>
      </w:r>
      <w:r w:rsidR="00706CE6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การจดจำนองที่ดินพร้อมสิ่งปลูกสร้างของบริษัท (หมายเหตุ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18</w:t>
      </w:r>
      <w:r w:rsidR="00706CE6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) ที่ดินพร้อมสิ่งปลูกสร้างของกรรมการบริษัท </w:t>
      </w:r>
      <w:r w:rsidR="00F8647D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ร่วมกับการค้ำประกันโดยกรรมการบริษัท บริษัทใหญ่ บริษัทย่อย และบรรษัทประกันสินเชื่ออุตสาหกรรมขนาดย่อม</w:t>
      </w:r>
    </w:p>
    <w:p w14:paraId="70D508F5" w14:textId="77777777" w:rsidR="000E57B8" w:rsidRPr="002F709B" w:rsidRDefault="000E57B8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8752832" w14:textId="7151F947" w:rsidR="00E16410" w:rsidRPr="002F709B" w:rsidRDefault="00E16410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รายการตามบัญชีและมูลค่ายุติธรรมของเงินกู้ยืมระยะยาว มีดังต่อไปนี้</w:t>
      </w:r>
    </w:p>
    <w:p w14:paraId="15744E7D" w14:textId="77777777" w:rsidR="00E16410" w:rsidRPr="002F709B" w:rsidRDefault="00E16410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52" w:type="dxa"/>
        <w:tblLayout w:type="fixed"/>
        <w:tblLook w:val="04A0" w:firstRow="1" w:lastRow="0" w:firstColumn="1" w:lastColumn="0" w:noHBand="0" w:noVBand="1"/>
      </w:tblPr>
      <w:tblGrid>
        <w:gridCol w:w="4266"/>
        <w:gridCol w:w="1296"/>
        <w:gridCol w:w="1296"/>
        <w:gridCol w:w="1296"/>
        <w:gridCol w:w="1298"/>
      </w:tblGrid>
      <w:tr w:rsidR="00E16410" w:rsidRPr="002F709B" w14:paraId="0E0E4702" w14:textId="77777777" w:rsidTr="00EF3AFA">
        <w:trPr>
          <w:trHeight w:val="20"/>
        </w:trPr>
        <w:tc>
          <w:tcPr>
            <w:tcW w:w="4266" w:type="dxa"/>
            <w:shd w:val="clear" w:color="auto" w:fill="auto"/>
            <w:vAlign w:val="bottom"/>
          </w:tcPr>
          <w:p w14:paraId="5B8DDB62" w14:textId="77777777" w:rsidR="00E16410" w:rsidRPr="002F709B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18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2622B4" w14:textId="77777777" w:rsidR="00E16410" w:rsidRPr="002F709B" w:rsidRDefault="00E1641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E16410" w:rsidRPr="002F709B" w14:paraId="0667B015" w14:textId="77777777" w:rsidTr="00EF3AFA">
        <w:trPr>
          <w:trHeight w:val="20"/>
        </w:trPr>
        <w:tc>
          <w:tcPr>
            <w:tcW w:w="4266" w:type="dxa"/>
            <w:shd w:val="clear" w:color="auto" w:fill="auto"/>
            <w:vAlign w:val="bottom"/>
          </w:tcPr>
          <w:p w14:paraId="54C6D5B1" w14:textId="77777777" w:rsidR="00E16410" w:rsidRPr="002F709B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B00C974" w14:textId="77777777" w:rsidR="00E16410" w:rsidRPr="002F709B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3D6566" w14:textId="77777777" w:rsidR="00E16410" w:rsidRPr="002F709B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B9512F" w:rsidRPr="002F709B" w14:paraId="5C7361D3" w14:textId="77777777" w:rsidTr="00EF3AFA">
        <w:trPr>
          <w:trHeight w:val="20"/>
        </w:trPr>
        <w:tc>
          <w:tcPr>
            <w:tcW w:w="4266" w:type="dxa"/>
            <w:shd w:val="clear" w:color="auto" w:fill="auto"/>
            <w:vAlign w:val="bottom"/>
          </w:tcPr>
          <w:p w14:paraId="52DAC7AE" w14:textId="77777777" w:rsidR="00B9512F" w:rsidRPr="002F709B" w:rsidRDefault="00B9512F" w:rsidP="00B9512F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2B44F0" w14:textId="497BD9C2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D008626" w14:textId="68C416E9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274D47" w14:textId="3A2199DC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06CC5EBC" w14:textId="4417FB3C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775C18" w14:textId="5DE97E04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631358F2" w14:textId="03BC159A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6271FA" w14:textId="0F35BA9C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03CFF840" w14:textId="066E4E0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</w:tr>
      <w:tr w:rsidR="00B9512F" w:rsidRPr="002F709B" w14:paraId="30F7CA8F" w14:textId="77777777" w:rsidTr="00EF3AFA">
        <w:trPr>
          <w:trHeight w:val="20"/>
        </w:trPr>
        <w:tc>
          <w:tcPr>
            <w:tcW w:w="4266" w:type="dxa"/>
            <w:shd w:val="clear" w:color="auto" w:fill="auto"/>
            <w:vAlign w:val="bottom"/>
          </w:tcPr>
          <w:p w14:paraId="517CCCCB" w14:textId="77777777" w:rsidR="00B9512F" w:rsidRPr="002F709B" w:rsidRDefault="00B9512F" w:rsidP="00B9512F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BC96C3A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49B6CD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BF6A61F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14:paraId="204FD053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B9512F" w:rsidRPr="002F709B" w14:paraId="7369123B" w14:textId="77777777" w:rsidTr="00EF3AFA">
        <w:trPr>
          <w:trHeight w:val="20"/>
        </w:trPr>
        <w:tc>
          <w:tcPr>
            <w:tcW w:w="4266" w:type="dxa"/>
            <w:shd w:val="clear" w:color="auto" w:fill="auto"/>
            <w:vAlign w:val="bottom"/>
          </w:tcPr>
          <w:p w14:paraId="2D229196" w14:textId="77777777" w:rsidR="00B9512F" w:rsidRPr="002F709B" w:rsidRDefault="00B9512F" w:rsidP="00B9512F">
            <w:pPr>
              <w:ind w:left="429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3805D4" w14:textId="77777777" w:rsidR="00B9512F" w:rsidRPr="002F709B" w:rsidRDefault="00B9512F" w:rsidP="00B9512F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4463CA" w14:textId="77777777" w:rsidR="00B9512F" w:rsidRPr="002F709B" w:rsidRDefault="00B9512F" w:rsidP="00B9512F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CB52B0E" w14:textId="77777777" w:rsidR="00B9512F" w:rsidRPr="002F709B" w:rsidRDefault="00B9512F" w:rsidP="00B9512F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</w:tcPr>
          <w:p w14:paraId="1D41766E" w14:textId="77777777" w:rsidR="00B9512F" w:rsidRPr="002F709B" w:rsidRDefault="00B9512F" w:rsidP="00B9512F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B9512F" w:rsidRPr="002F709B" w14:paraId="7D27AE92" w14:textId="77777777" w:rsidTr="00EF3AFA">
        <w:trPr>
          <w:trHeight w:val="20"/>
        </w:trPr>
        <w:tc>
          <w:tcPr>
            <w:tcW w:w="4266" w:type="dxa"/>
            <w:shd w:val="clear" w:color="auto" w:fill="auto"/>
            <w:vAlign w:val="bottom"/>
          </w:tcPr>
          <w:p w14:paraId="396B987C" w14:textId="77777777" w:rsidR="00B9512F" w:rsidRPr="002F709B" w:rsidRDefault="00B9512F" w:rsidP="00B9512F">
            <w:pPr>
              <w:ind w:left="429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rtl/>
                <w:cs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FC5AB3B" w14:textId="0026244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783</w:t>
            </w:r>
            <w:r w:rsidR="006F7A2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46DCA4" w14:textId="1C1572ED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28B29C3" w14:textId="16B134F8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962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5FCE01CB" w14:textId="4C0EF14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427</w:t>
            </w:r>
          </w:p>
        </w:tc>
      </w:tr>
    </w:tbl>
    <w:p w14:paraId="76611178" w14:textId="77777777" w:rsidR="00E16410" w:rsidRPr="002F709B" w:rsidRDefault="00E16410" w:rsidP="00794ADE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4230"/>
        <w:gridCol w:w="1296"/>
        <w:gridCol w:w="1296"/>
        <w:gridCol w:w="1296"/>
        <w:gridCol w:w="1332"/>
      </w:tblGrid>
      <w:tr w:rsidR="00E16410" w:rsidRPr="002F709B" w14:paraId="6EF0B3D9" w14:textId="77777777" w:rsidTr="00E878E5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04E8214F" w14:textId="77777777" w:rsidR="00E16410" w:rsidRPr="002F709B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5278CA" w14:textId="77777777" w:rsidR="00E16410" w:rsidRPr="002F709B" w:rsidRDefault="00E1641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E16410" w:rsidRPr="002F709B" w14:paraId="2C326185" w14:textId="77777777" w:rsidTr="00E878E5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3307D33" w14:textId="77777777" w:rsidR="00E16410" w:rsidRPr="002F709B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3FE0A0" w14:textId="77777777" w:rsidR="00E16410" w:rsidRPr="002F709B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991E76" w14:textId="77777777" w:rsidR="00E16410" w:rsidRPr="002F709B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B9512F" w:rsidRPr="002F709B" w14:paraId="07935126" w14:textId="77777777" w:rsidTr="00E878E5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3D3FE30" w14:textId="77777777" w:rsidR="00B9512F" w:rsidRPr="002F709B" w:rsidRDefault="00B9512F" w:rsidP="00B9512F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F1F1B3" w14:textId="5DAFA805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105EA974" w14:textId="3FA0FC2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AC98ED" w14:textId="0CCD5888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3F115F0A" w14:textId="2C57F37D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6E6277" w14:textId="2D09DB09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6F63ACA" w14:textId="094E5491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A75DA7" w14:textId="11491417" w:rsidR="00B9512F" w:rsidRPr="002F709B" w:rsidRDefault="002F709B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9512F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23E44762" w14:textId="6B63282B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</w:tr>
      <w:tr w:rsidR="00B9512F" w:rsidRPr="002F709B" w14:paraId="60F6107C" w14:textId="77777777" w:rsidTr="00E878E5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399CCA6A" w14:textId="77777777" w:rsidR="00B9512F" w:rsidRPr="002F709B" w:rsidRDefault="00B9512F" w:rsidP="00B9512F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F0E1368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0B60E2" w14:textId="77777777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190B1B7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36FE9DBC" w14:textId="77777777" w:rsidR="00B9512F" w:rsidRPr="002F709B" w:rsidRDefault="00B9512F" w:rsidP="00B9512F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B9512F" w:rsidRPr="002F709B" w14:paraId="78CB7571" w14:textId="77777777" w:rsidTr="00E878E5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AE3410F" w14:textId="77777777" w:rsidR="00B9512F" w:rsidRPr="002F709B" w:rsidRDefault="00B9512F" w:rsidP="00B9512F">
            <w:pPr>
              <w:ind w:left="429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43B863" w14:textId="77777777" w:rsidR="00B9512F" w:rsidRPr="002F709B" w:rsidRDefault="00B9512F" w:rsidP="00B9512F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0582EF" w14:textId="77777777" w:rsidR="00B9512F" w:rsidRPr="002F709B" w:rsidRDefault="00B9512F" w:rsidP="00B9512F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E7CE3E9" w14:textId="77777777" w:rsidR="00B9512F" w:rsidRPr="002F709B" w:rsidRDefault="00B9512F" w:rsidP="00B9512F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184060BA" w14:textId="77777777" w:rsidR="00B9512F" w:rsidRPr="002F709B" w:rsidRDefault="00B9512F" w:rsidP="00B9512F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B9512F" w:rsidRPr="002F709B" w14:paraId="5DAFD0A4" w14:textId="77777777" w:rsidTr="00E878E5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E29DEA2" w14:textId="77777777" w:rsidR="00B9512F" w:rsidRPr="002F709B" w:rsidRDefault="00B9512F" w:rsidP="00B9512F">
            <w:pPr>
              <w:ind w:left="429"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rtl/>
                <w:cs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74EC904" w14:textId="5C4D068C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48261F6" w14:textId="1C575BC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8F50D75" w14:textId="4EB13D97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559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060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7C121B57" w14:textId="07F06669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175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252</w:t>
            </w:r>
          </w:p>
        </w:tc>
      </w:tr>
    </w:tbl>
    <w:p w14:paraId="2826505B" w14:textId="77777777" w:rsidR="00E217F8" w:rsidRPr="002F709B" w:rsidRDefault="00E217F8" w:rsidP="00036904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p w14:paraId="786BE9CB" w14:textId="371C7000" w:rsidR="000E57B8" w:rsidRPr="002F709B" w:rsidRDefault="00E217F8" w:rsidP="00036904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ต้องจ่า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ณ วันที่ใน</w:t>
      </w:r>
      <w:r w:rsidR="0014447D" w:rsidRPr="002F709B">
        <w:rPr>
          <w:rFonts w:ascii="Browallia New" w:hAnsi="Browallia New" w:cs="Browallia New"/>
          <w:color w:val="000000"/>
          <w:sz w:val="26"/>
          <w:szCs w:val="26"/>
          <w:cs/>
        </w:rPr>
        <w:t>งบฐานะการเงิน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และอยู่ในข้อมูลระดับที่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ของลำดับชั้นมูลค่ายุติธรรม</w:t>
      </w:r>
    </w:p>
    <w:p w14:paraId="69DB0102" w14:textId="77777777" w:rsidR="000E57B8" w:rsidRPr="002F709B" w:rsidRDefault="000E57B8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br w:type="page"/>
      </w:r>
    </w:p>
    <w:p w14:paraId="0CB1D426" w14:textId="40DBE56D" w:rsidR="00591C89" w:rsidRPr="002F709B" w:rsidRDefault="002F709B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22</w:t>
      </w:r>
      <w:r w:rsidR="00591C89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3</w:t>
      </w:r>
      <w:r w:rsidR="00591C8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หุ้นกู้</w:t>
      </w:r>
    </w:p>
    <w:p w14:paraId="44664226" w14:textId="77777777" w:rsidR="00FD319C" w:rsidRPr="002F709B" w:rsidRDefault="00FD319C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22250CEF" w14:textId="661692B6" w:rsidR="00591C89" w:rsidRPr="002F709B" w:rsidRDefault="00591C8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การเปลี่ยนแปลงของหุ้นกู้ สามารถวิเคราะห์ได้ดังนี้</w:t>
      </w:r>
    </w:p>
    <w:p w14:paraId="0B074DDA" w14:textId="77777777" w:rsidR="002F14FF" w:rsidRPr="002F709B" w:rsidRDefault="002F14FF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7F6D20" w:rsidRPr="002F709B" w14:paraId="248A7C65" w14:textId="77777777" w:rsidTr="00E878E5">
        <w:trPr>
          <w:trHeight w:val="376"/>
        </w:trPr>
        <w:tc>
          <w:tcPr>
            <w:tcW w:w="6300" w:type="dxa"/>
            <w:shd w:val="clear" w:color="auto" w:fill="auto"/>
            <w:vAlign w:val="bottom"/>
          </w:tcPr>
          <w:p w14:paraId="4F78D6A8" w14:textId="77777777" w:rsidR="007F6D20" w:rsidRPr="002F709B" w:rsidRDefault="007F6D20" w:rsidP="00036904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2A30C" w14:textId="77777777" w:rsidR="007F6D20" w:rsidRPr="002F709B" w:rsidRDefault="007F6D2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งบการเงินรวมและ</w:t>
            </w:r>
          </w:p>
          <w:p w14:paraId="69CFCF10" w14:textId="23F613CF" w:rsidR="007F6D20" w:rsidRPr="002F709B" w:rsidRDefault="007F6D2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F6D20" w:rsidRPr="002F709B" w14:paraId="3617D0FA" w14:textId="77777777" w:rsidTr="00E878E5">
        <w:trPr>
          <w:trHeight w:val="349"/>
        </w:trPr>
        <w:tc>
          <w:tcPr>
            <w:tcW w:w="6300" w:type="dxa"/>
            <w:shd w:val="clear" w:color="auto" w:fill="auto"/>
            <w:vAlign w:val="bottom"/>
          </w:tcPr>
          <w:p w14:paraId="6FD2E3F6" w14:textId="77777777" w:rsidR="007F6D20" w:rsidRPr="002F709B" w:rsidRDefault="007F6D20" w:rsidP="00036904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805A31" w14:textId="3D4A298D" w:rsidR="007F6D20" w:rsidRPr="002F709B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10CD29" w14:textId="088360DC" w:rsidR="007F6D20" w:rsidRPr="002F709B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  <w:t>2566</w:t>
            </w:r>
          </w:p>
        </w:tc>
      </w:tr>
      <w:tr w:rsidR="007F6D20" w:rsidRPr="002F709B" w14:paraId="54A17968" w14:textId="77777777" w:rsidTr="00E878E5">
        <w:trPr>
          <w:trHeight w:val="388"/>
        </w:trPr>
        <w:tc>
          <w:tcPr>
            <w:tcW w:w="6300" w:type="dxa"/>
            <w:shd w:val="clear" w:color="auto" w:fill="auto"/>
            <w:vAlign w:val="bottom"/>
          </w:tcPr>
          <w:p w14:paraId="4AB8D7E4" w14:textId="77777777" w:rsidR="007F6D20" w:rsidRPr="002F709B" w:rsidRDefault="007F6D20" w:rsidP="00036904">
            <w:pPr>
              <w:ind w:left="436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3F3433" w14:textId="77777777" w:rsidR="007F6D20" w:rsidRPr="002F709B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C2515D" w14:textId="77777777" w:rsidR="007F6D20" w:rsidRPr="002F709B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7F6D20" w:rsidRPr="002F709B" w14:paraId="1113DCA9" w14:textId="77777777" w:rsidTr="00E878E5">
        <w:trPr>
          <w:trHeight w:val="77"/>
        </w:trPr>
        <w:tc>
          <w:tcPr>
            <w:tcW w:w="6300" w:type="dxa"/>
            <w:shd w:val="clear" w:color="auto" w:fill="auto"/>
            <w:vAlign w:val="bottom"/>
          </w:tcPr>
          <w:p w14:paraId="51BB76AD" w14:textId="77777777" w:rsidR="007F6D20" w:rsidRPr="002F709B" w:rsidRDefault="007F6D20" w:rsidP="00036904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8"/>
                <w:szCs w:val="8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1FC4BA45" w14:textId="77777777" w:rsidR="007F6D20" w:rsidRPr="002F709B" w:rsidRDefault="007F6D20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92AA05D" w14:textId="77777777" w:rsidR="007F6D20" w:rsidRPr="002F709B" w:rsidRDefault="007F6D20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8"/>
                <w:szCs w:val="8"/>
              </w:rPr>
            </w:pPr>
          </w:p>
        </w:tc>
      </w:tr>
      <w:tr w:rsidR="00B9512F" w:rsidRPr="002F709B" w14:paraId="3EE208CB" w14:textId="77777777" w:rsidTr="00E878E5">
        <w:trPr>
          <w:trHeight w:val="225"/>
        </w:trPr>
        <w:tc>
          <w:tcPr>
            <w:tcW w:w="6300" w:type="dxa"/>
            <w:shd w:val="clear" w:color="auto" w:fill="auto"/>
            <w:vAlign w:val="bottom"/>
          </w:tcPr>
          <w:p w14:paraId="4204F0FF" w14:textId="275950B6" w:rsidR="00B9512F" w:rsidRPr="002F709B" w:rsidRDefault="00B9512F" w:rsidP="00B9512F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529E49EA" w14:textId="64275501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1D8689B3" w14:textId="7533DC3B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494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811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722</w:t>
            </w:r>
          </w:p>
        </w:tc>
      </w:tr>
      <w:tr w:rsidR="00B9512F" w:rsidRPr="002F709B" w14:paraId="5FADD7DD" w14:textId="77777777" w:rsidTr="00E878E5">
        <w:trPr>
          <w:trHeight w:val="77"/>
        </w:trPr>
        <w:tc>
          <w:tcPr>
            <w:tcW w:w="6300" w:type="dxa"/>
            <w:shd w:val="clear" w:color="auto" w:fill="auto"/>
            <w:vAlign w:val="bottom"/>
          </w:tcPr>
          <w:p w14:paraId="00782C2A" w14:textId="2EC51F2B" w:rsidR="00B9512F" w:rsidRPr="002F709B" w:rsidRDefault="00B9512F" w:rsidP="00B9512F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1D4307A0" w14:textId="201CD8D4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480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2F8839BA" w14:textId="2D9522EA" w:rsidR="00B9512F" w:rsidRPr="002F709B" w:rsidRDefault="00B9512F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0F40FC" w:rsidRPr="002F709B" w14:paraId="7EDECB83" w14:textId="77777777" w:rsidTr="00811423">
        <w:trPr>
          <w:trHeight w:val="77"/>
        </w:trPr>
        <w:tc>
          <w:tcPr>
            <w:tcW w:w="6300" w:type="dxa"/>
            <w:shd w:val="clear" w:color="auto" w:fill="auto"/>
            <w:vAlign w:val="bottom"/>
          </w:tcPr>
          <w:p w14:paraId="4CA912AC" w14:textId="402F9557" w:rsidR="000F40FC" w:rsidRPr="002F709B" w:rsidRDefault="000F40FC" w:rsidP="000F40FC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การจ่ายชำระหุ้นกู้</w:t>
            </w:r>
          </w:p>
        </w:tc>
        <w:tc>
          <w:tcPr>
            <w:tcW w:w="1584" w:type="dxa"/>
            <w:shd w:val="clear" w:color="auto" w:fill="auto"/>
          </w:tcPr>
          <w:p w14:paraId="0D3E34F7" w14:textId="3FA1F305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097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217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2682B176" w14:textId="70821F78" w:rsidR="000F40FC" w:rsidRPr="002F709B" w:rsidRDefault="000F40FC" w:rsidP="000F40F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0F40FC" w:rsidRPr="002F709B" w14:paraId="48E23613" w14:textId="77777777" w:rsidTr="00811423">
        <w:trPr>
          <w:trHeight w:val="77"/>
        </w:trPr>
        <w:tc>
          <w:tcPr>
            <w:tcW w:w="6300" w:type="dxa"/>
            <w:shd w:val="clear" w:color="auto" w:fill="auto"/>
            <w:vAlign w:val="bottom"/>
          </w:tcPr>
          <w:p w14:paraId="1F99224D" w14:textId="4C4025C2" w:rsidR="000F40FC" w:rsidRPr="002F709B" w:rsidRDefault="000F40FC" w:rsidP="000F40FC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ต้นทุนการออกหุ้นกู้</w:t>
            </w:r>
          </w:p>
        </w:tc>
        <w:tc>
          <w:tcPr>
            <w:tcW w:w="1584" w:type="dxa"/>
            <w:shd w:val="clear" w:color="auto" w:fill="auto"/>
          </w:tcPr>
          <w:p w14:paraId="50C5B532" w14:textId="24295F9A" w:rsidR="000F40FC" w:rsidRPr="002F709B" w:rsidRDefault="000F40FC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764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4BC5151B" w14:textId="5B07448E" w:rsidR="000F40FC" w:rsidRPr="002F709B" w:rsidRDefault="000F40FC" w:rsidP="000F40F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0F40FC" w:rsidRPr="002F709B" w14:paraId="78599971" w14:textId="77777777" w:rsidTr="00811423">
        <w:trPr>
          <w:trHeight w:val="77"/>
        </w:trPr>
        <w:tc>
          <w:tcPr>
            <w:tcW w:w="6300" w:type="dxa"/>
            <w:shd w:val="clear" w:color="auto" w:fill="auto"/>
            <w:vAlign w:val="bottom"/>
          </w:tcPr>
          <w:p w14:paraId="29416054" w14:textId="4AA15BEA" w:rsidR="000F40FC" w:rsidRPr="002F709B" w:rsidRDefault="000F40FC" w:rsidP="000F40FC">
            <w:pPr>
              <w:ind w:left="436" w:right="-1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4C193FCC" w14:textId="1C35AA01" w:rsidR="000F40FC" w:rsidRPr="002F709B" w:rsidRDefault="002F709B" w:rsidP="00950F5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175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366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1414F" w14:textId="495827D0" w:rsidR="000F40FC" w:rsidRPr="002F709B" w:rsidRDefault="002F709B" w:rsidP="000F40F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041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932</w:t>
            </w:r>
          </w:p>
        </w:tc>
      </w:tr>
      <w:tr w:rsidR="00B9512F" w:rsidRPr="002F709B" w14:paraId="0CA0A22D" w14:textId="77777777" w:rsidTr="00E878E5">
        <w:trPr>
          <w:trHeight w:val="77"/>
        </w:trPr>
        <w:tc>
          <w:tcPr>
            <w:tcW w:w="6300" w:type="dxa"/>
            <w:shd w:val="clear" w:color="auto" w:fill="auto"/>
            <w:vAlign w:val="bottom"/>
          </w:tcPr>
          <w:p w14:paraId="20606AEE" w14:textId="0D62D1C1" w:rsidR="00B9512F" w:rsidRPr="002F709B" w:rsidRDefault="00B9512F" w:rsidP="00B9512F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lang w:eastAsia="th-TH"/>
              </w:rPr>
              <w:t>31</w:t>
            </w:r>
            <w:r w:rsidRPr="002F709B">
              <w:rPr>
                <w:rFonts w:ascii="Browallia New" w:hAnsi="Browallia New" w:cs="Browallia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F2EF13" w14:textId="37CB2E0A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401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647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A71BC" w14:textId="46B452C5" w:rsidR="00B9512F" w:rsidRPr="002F709B" w:rsidRDefault="002F709B" w:rsidP="00B9512F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B9512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</w:tr>
    </w:tbl>
    <w:p w14:paraId="6A43F99E" w14:textId="28AB6323" w:rsidR="00591C89" w:rsidRPr="002F709B" w:rsidRDefault="00591C89" w:rsidP="00794ADE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0EEC8AB1" w14:textId="625C5CB6" w:rsidR="00CB12FD" w:rsidRPr="002F709B" w:rsidRDefault="00CB12FD" w:rsidP="00CB12FD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ที่ประชุมผู้ถือหุ้นกู้ครั้งที่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/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เมื่อวันที่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ได้มีมติเปลี่ยนแปลงเงื่อนไขการชำระหนี้ของหุ้นกู้ที่มีมูลค่า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ตามตราสารจำนวน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500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ล้านบาท โดยเปลี่ยนแปลงอัตราดอกเบี้ยจากร้อยละ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6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50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ต่อปี เป็นร้อยละ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ต่อปี และเงื่อนไขการไถ่ถอน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หุ้นกู้ที่มีวันครบกำหนดชำระเดิม คือ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เป็นดังนี้</w:t>
      </w:r>
    </w:p>
    <w:p w14:paraId="2391569C" w14:textId="77777777" w:rsidR="00CB12FD" w:rsidRPr="002F709B" w:rsidRDefault="00CB12FD" w:rsidP="00794ADE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19B45BE4" w14:textId="7E41AB7B" w:rsidR="00CB12FD" w:rsidRPr="002F709B" w:rsidRDefault="00CB12FD" w:rsidP="00CB12FD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ab/>
        <w:t xml:space="preserve">งวดที่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จ่ายชำระจำนวน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100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ตามกำหนดชำระเดิมวันที่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</w:p>
    <w:p w14:paraId="3735FCAA" w14:textId="21653C36" w:rsidR="00CB12FD" w:rsidRPr="002F709B" w:rsidRDefault="00CB12FD" w:rsidP="00CB12FD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ab/>
        <w:t xml:space="preserve">งวดที่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จ่ายชำระจำนวน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100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ครบกำหนดชำระวันที่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2568</w:t>
      </w:r>
    </w:p>
    <w:p w14:paraId="2D2AE07F" w14:textId="17EF92FB" w:rsidR="00CB12FD" w:rsidRPr="002F709B" w:rsidRDefault="00CB12FD" w:rsidP="00CB12FD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ab/>
        <w:t xml:space="preserve">งวดที่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จ่ายชำระจำนวน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300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ครบกำหนดชำระวันที่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2569</w:t>
      </w:r>
    </w:p>
    <w:p w14:paraId="60F340B3" w14:textId="77777777" w:rsidR="00CB12FD" w:rsidRPr="002F709B" w:rsidRDefault="00CB12FD" w:rsidP="00794ADE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074EBD9C" w14:textId="43C72B87" w:rsidR="000F40FC" w:rsidRPr="002F709B" w:rsidRDefault="00CB12FD" w:rsidP="00CB12FD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บริษัทพิจารณาแล้วว่าการเปลี่ยนแปลงเงื่อนไขดังกล่าวเข้าคำนิยามของการเปลี่ยนแปลงกระแสเงินสด ดังนั้นบริษัทรับรู้</w:t>
      </w:r>
      <w:r w:rsidR="00EF3AFA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ผลขาดทุนจำนวน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48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ในกำไร(ขาดทุน)อื่น ซึ่งเกิดจากผลต่างระหว่างมูลค่าตามบัญชีเดิมกับหนี้สินทางการเงินใหม่ </w:t>
      </w:r>
      <w:r w:rsidR="007B01BC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ซึ่งคำนวณด้วยมูลค่าปัจจุบันของกระแสเงินสดตามสัญญาที่มีการเปลี่ยนแปลงคิดลดด้วยอัตราดอกเบี้ยที่แท้จริงของหนี้สิน</w:t>
      </w:r>
      <w:r w:rsidR="00EF3AFA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ทางการเงินเดิมและปรับปรุงด้วยค่าธรรมเนียมที่เกี่ยวข้อง</w:t>
      </w:r>
      <w:r w:rsidR="007B01BC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</w:p>
    <w:p w14:paraId="735640A4" w14:textId="77777777" w:rsidR="007B01BC" w:rsidRPr="002F709B" w:rsidRDefault="007B01BC" w:rsidP="00794ADE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6C7773BE" w14:textId="556F1118" w:rsidR="00591C89" w:rsidRPr="002F709B" w:rsidRDefault="00591C8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รายการตามบัญชีและมูลค่ายุติธรรมของหุ้นกู้ มีดังต่อไปนี้</w:t>
      </w:r>
    </w:p>
    <w:p w14:paraId="3DA02ED8" w14:textId="77777777" w:rsidR="00591C89" w:rsidRPr="002F709B" w:rsidRDefault="00591C8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3933"/>
        <w:gridCol w:w="1440"/>
        <w:gridCol w:w="1395"/>
        <w:gridCol w:w="1373"/>
        <w:gridCol w:w="1321"/>
      </w:tblGrid>
      <w:tr w:rsidR="00591C89" w:rsidRPr="002F709B" w14:paraId="55678795" w14:textId="77777777" w:rsidTr="00E878E5">
        <w:trPr>
          <w:trHeight w:val="395"/>
        </w:trPr>
        <w:tc>
          <w:tcPr>
            <w:tcW w:w="3933" w:type="dxa"/>
            <w:shd w:val="clear" w:color="auto" w:fill="auto"/>
            <w:vAlign w:val="bottom"/>
          </w:tcPr>
          <w:p w14:paraId="4531E0D2" w14:textId="77777777" w:rsidR="00591C89" w:rsidRPr="002F709B" w:rsidRDefault="00591C89" w:rsidP="00036904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CE62B0" w14:textId="77777777" w:rsidR="00D4015A" w:rsidRPr="002F709B" w:rsidRDefault="00D4015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งบการเงินรวมและ</w:t>
            </w:r>
          </w:p>
          <w:p w14:paraId="258AB5A7" w14:textId="1EACB236" w:rsidR="00591C89" w:rsidRPr="002F709B" w:rsidRDefault="00D4015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91C89" w:rsidRPr="002F709B" w14:paraId="37CA4208" w14:textId="77777777" w:rsidTr="00E878E5">
        <w:tc>
          <w:tcPr>
            <w:tcW w:w="3933" w:type="dxa"/>
            <w:shd w:val="clear" w:color="auto" w:fill="auto"/>
            <w:vAlign w:val="bottom"/>
          </w:tcPr>
          <w:p w14:paraId="7FC936A4" w14:textId="77777777" w:rsidR="00591C89" w:rsidRPr="002F709B" w:rsidRDefault="00591C89" w:rsidP="00036904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4237C6" w14:textId="77777777" w:rsidR="00591C89" w:rsidRPr="002F709B" w:rsidRDefault="00591C89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628D0F" w14:textId="77777777" w:rsidR="00591C89" w:rsidRPr="002F709B" w:rsidRDefault="00591C89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3C7031" w:rsidRPr="002F709B" w14:paraId="6989FD12" w14:textId="77777777" w:rsidTr="00E878E5">
        <w:tc>
          <w:tcPr>
            <w:tcW w:w="3933" w:type="dxa"/>
            <w:shd w:val="clear" w:color="auto" w:fill="auto"/>
            <w:vAlign w:val="bottom"/>
          </w:tcPr>
          <w:p w14:paraId="6553EE9E" w14:textId="77777777" w:rsidR="003C7031" w:rsidRPr="002F709B" w:rsidRDefault="003C7031" w:rsidP="003C7031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F1F22" w14:textId="65E4E8F6" w:rsidR="003C7031" w:rsidRPr="002F709B" w:rsidRDefault="002F709B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7CB8AB0B" w14:textId="4F43ABAA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598D94" w14:textId="76CEB4B9" w:rsidR="003C7031" w:rsidRPr="002F709B" w:rsidRDefault="002F709B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71B5C4F6" w14:textId="67BDAC5F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B3919A" w14:textId="31D54AC1" w:rsidR="003C7031" w:rsidRPr="002F709B" w:rsidRDefault="002F709B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18310319" w14:textId="6D9FD650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9A1CD8" w14:textId="797E9B47" w:rsidR="003C7031" w:rsidRPr="002F709B" w:rsidRDefault="002F709B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C7031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BF0A22A" w14:textId="47E9E40B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พ.ศ. </w:t>
            </w:r>
            <w:r w:rsidR="002F709B"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</w:tr>
      <w:tr w:rsidR="003C7031" w:rsidRPr="002F709B" w14:paraId="18F69DED" w14:textId="77777777" w:rsidTr="00E878E5">
        <w:trPr>
          <w:trHeight w:val="331"/>
        </w:trPr>
        <w:tc>
          <w:tcPr>
            <w:tcW w:w="3933" w:type="dxa"/>
            <w:shd w:val="clear" w:color="auto" w:fill="auto"/>
            <w:vAlign w:val="bottom"/>
          </w:tcPr>
          <w:p w14:paraId="6DBE973E" w14:textId="77777777" w:rsidR="003C7031" w:rsidRPr="002F709B" w:rsidRDefault="003C7031" w:rsidP="003C7031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3BD2174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9B949C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</w:tcPr>
          <w:p w14:paraId="644FA9E2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5F354074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3C7031" w:rsidRPr="002F709B" w14:paraId="0806839F" w14:textId="77777777" w:rsidTr="00E878E5">
        <w:trPr>
          <w:trHeight w:val="68"/>
        </w:trPr>
        <w:tc>
          <w:tcPr>
            <w:tcW w:w="3933" w:type="dxa"/>
            <w:shd w:val="clear" w:color="auto" w:fill="auto"/>
            <w:vAlign w:val="bottom"/>
          </w:tcPr>
          <w:p w14:paraId="48154345" w14:textId="77777777" w:rsidR="003C7031" w:rsidRPr="002F709B" w:rsidRDefault="003C7031" w:rsidP="003C7031">
            <w:pPr>
              <w:ind w:left="435"/>
              <w:jc w:val="left"/>
              <w:rPr>
                <w:rFonts w:ascii="Browallia New" w:hAnsi="Browallia New" w:cs="Browallia New"/>
                <w:color w:val="000000"/>
                <w:sz w:val="8"/>
                <w:szCs w:val="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C2946A" w14:textId="77777777" w:rsidR="003C7031" w:rsidRPr="002F709B" w:rsidRDefault="003C7031" w:rsidP="003C7031">
            <w:pPr>
              <w:tabs>
                <w:tab w:val="decimal" w:pos="504"/>
                <w:tab w:val="right" w:pos="1275"/>
              </w:tabs>
              <w:ind w:left="522"/>
              <w:jc w:val="right"/>
              <w:rPr>
                <w:rFonts w:ascii="Browallia New" w:hAnsi="Browallia New" w:cs="Browallia New"/>
                <w:color w:val="000000"/>
                <w:sz w:val="8"/>
                <w:szCs w:val="8"/>
                <w:rtl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C4AB5B" w14:textId="77777777" w:rsidR="003C7031" w:rsidRPr="002F709B" w:rsidRDefault="003C7031" w:rsidP="003C7031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</w:tcPr>
          <w:p w14:paraId="6CEE9DD8" w14:textId="77777777" w:rsidR="003C7031" w:rsidRPr="002F709B" w:rsidRDefault="003C7031" w:rsidP="003C7031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8"/>
                <w:szCs w:val="8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14:paraId="192A54DE" w14:textId="77777777" w:rsidR="003C7031" w:rsidRPr="002F709B" w:rsidRDefault="003C7031" w:rsidP="003C7031">
            <w:pPr>
              <w:ind w:left="522" w:right="-72"/>
              <w:jc w:val="right"/>
              <w:rPr>
                <w:rFonts w:ascii="Browallia New" w:hAnsi="Browallia New" w:cs="Browallia New"/>
                <w:color w:val="000000"/>
                <w:sz w:val="8"/>
                <w:szCs w:val="8"/>
              </w:rPr>
            </w:pPr>
          </w:p>
        </w:tc>
      </w:tr>
      <w:tr w:rsidR="003C7031" w:rsidRPr="002F709B" w14:paraId="4D568718" w14:textId="77777777" w:rsidTr="00E878E5">
        <w:trPr>
          <w:trHeight w:val="279"/>
        </w:trPr>
        <w:tc>
          <w:tcPr>
            <w:tcW w:w="3933" w:type="dxa"/>
            <w:shd w:val="clear" w:color="auto" w:fill="auto"/>
            <w:vAlign w:val="bottom"/>
          </w:tcPr>
          <w:p w14:paraId="7CF41C5C" w14:textId="05A3A402" w:rsidR="003C7031" w:rsidRPr="002F709B" w:rsidRDefault="003C7031" w:rsidP="003C7031">
            <w:pPr>
              <w:ind w:left="435" w:right="-72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rtl/>
                <w:cs/>
              </w:rPr>
            </w:pPr>
            <w:r w:rsidRPr="002F709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BF0FF11" w14:textId="337097A0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401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647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2775FC94" w14:textId="0B310294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74678597" w14:textId="1D4426DB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396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031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507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427CEB2A" w14:textId="5F28F650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664</w:t>
            </w:r>
          </w:p>
        </w:tc>
      </w:tr>
    </w:tbl>
    <w:p w14:paraId="4D4FE285" w14:textId="50C90CED" w:rsidR="00591C89" w:rsidRPr="002F709B" w:rsidRDefault="00591C89" w:rsidP="00794ADE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7A3E32BC" w14:textId="36475EDE" w:rsidR="00591C89" w:rsidRPr="002F709B" w:rsidRDefault="00591C89" w:rsidP="00036904">
      <w:pPr>
        <w:tabs>
          <w:tab w:val="num" w:pos="540"/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ต้องจ่า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ณ วันที่ใน</w:t>
      </w:r>
      <w:r w:rsidR="0014447D" w:rsidRPr="002F709B">
        <w:rPr>
          <w:rFonts w:ascii="Browallia New" w:hAnsi="Browallia New" w:cs="Browallia New"/>
          <w:color w:val="000000"/>
          <w:sz w:val="26"/>
          <w:szCs w:val="26"/>
          <w:cs/>
        </w:rPr>
        <w:t>งบฐานะการเงิน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และอยู่ในข้อมูลระดับที่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ของลำดับชั้นมูลค่ายุติธรรม</w:t>
      </w:r>
    </w:p>
    <w:p w14:paraId="3A0B3490" w14:textId="5AEC3980" w:rsidR="00794ADE" w:rsidRPr="002F709B" w:rsidRDefault="00794ADE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br w:type="page"/>
      </w:r>
    </w:p>
    <w:p w14:paraId="4EB803C1" w14:textId="4AD5F4B5" w:rsidR="00EE29D9" w:rsidRPr="002F709B" w:rsidRDefault="002F709B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lastRenderedPageBreak/>
        <w:t>22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4</w:t>
      </w:r>
      <w:r w:rsidR="00EE29D9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</w:r>
      <w:r w:rsidR="00BC58FC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หนี้สินตามสัญญาเช่า</w:t>
      </w:r>
    </w:p>
    <w:p w14:paraId="2B49F924" w14:textId="77777777" w:rsidR="000E57B8" w:rsidRPr="002F709B" w:rsidRDefault="000E57B8" w:rsidP="00036904">
      <w:pPr>
        <w:ind w:left="540" w:hanging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7" w:type="dxa"/>
        <w:tblLayout w:type="fixed"/>
        <w:tblLook w:val="0000" w:firstRow="0" w:lastRow="0" w:firstColumn="0" w:lastColumn="0" w:noHBand="0" w:noVBand="0"/>
      </w:tblPr>
      <w:tblGrid>
        <w:gridCol w:w="4266"/>
        <w:gridCol w:w="1350"/>
        <w:gridCol w:w="1260"/>
        <w:gridCol w:w="1350"/>
        <w:gridCol w:w="1241"/>
      </w:tblGrid>
      <w:tr w:rsidR="00BC58FC" w:rsidRPr="002F709B" w14:paraId="369294C8" w14:textId="77777777" w:rsidTr="00E878E5">
        <w:trPr>
          <w:trHeight w:val="190"/>
        </w:trPr>
        <w:tc>
          <w:tcPr>
            <w:tcW w:w="4266" w:type="dxa"/>
            <w:shd w:val="clear" w:color="auto" w:fill="auto"/>
            <w:vAlign w:val="bottom"/>
          </w:tcPr>
          <w:p w14:paraId="1481A23C" w14:textId="77777777" w:rsidR="00BC58FC" w:rsidRPr="002F709B" w:rsidRDefault="00BC58FC" w:rsidP="002F14FF">
            <w:pPr>
              <w:ind w:left="433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399BC2" w14:textId="1AAC1FE2" w:rsidR="00BC58FC" w:rsidRPr="002F709B" w:rsidRDefault="00AD1485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</w:t>
            </w:r>
            <w:r w:rsidR="00BC58F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เงินรวม</w:t>
            </w:r>
          </w:p>
        </w:tc>
        <w:tc>
          <w:tcPr>
            <w:tcW w:w="25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1931A6" w14:textId="09D1A0FC" w:rsidR="00BC58FC" w:rsidRPr="002F709B" w:rsidRDefault="00BC58FC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</w:t>
            </w:r>
            <w:r w:rsidR="00AD1485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การเงินเฉพาะกิจการ</w:t>
            </w:r>
          </w:p>
        </w:tc>
      </w:tr>
      <w:tr w:rsidR="00BC58FC" w:rsidRPr="002F709B" w14:paraId="40E9E6F8" w14:textId="77777777" w:rsidTr="00E878E5">
        <w:trPr>
          <w:trHeight w:val="176"/>
        </w:trPr>
        <w:tc>
          <w:tcPr>
            <w:tcW w:w="4266" w:type="dxa"/>
            <w:shd w:val="clear" w:color="auto" w:fill="auto"/>
            <w:vAlign w:val="bottom"/>
          </w:tcPr>
          <w:p w14:paraId="30629094" w14:textId="77777777" w:rsidR="00BC58FC" w:rsidRPr="002F709B" w:rsidRDefault="00BC58FC" w:rsidP="002F14FF">
            <w:pPr>
              <w:ind w:left="433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uto"/>
          </w:tcPr>
          <w:p w14:paraId="50514206" w14:textId="44C1D00E" w:rsidR="00BC58FC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E74642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74642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14:paraId="585ECC3A" w14:textId="6B99C082" w:rsidR="00BC58FC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bookmarkStart w:id="42" w:name="_Hlk159331240"/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BC58F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BC58F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ธันวาคม</w:t>
            </w:r>
            <w:bookmarkEnd w:id="42"/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uto"/>
          </w:tcPr>
          <w:p w14:paraId="47CDA410" w14:textId="37D65CB6" w:rsidR="00BC58FC" w:rsidRPr="002F709B" w:rsidRDefault="002F709B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E74642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74642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</w:tcPr>
          <w:p w14:paraId="371BCF3B" w14:textId="2A8208B6" w:rsidR="00BC58FC" w:rsidRPr="002F709B" w:rsidRDefault="002F709B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BC58F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BC58FC" w:rsidRPr="002F709B" w14:paraId="3B6C38A4" w14:textId="77777777" w:rsidTr="00E878E5">
        <w:trPr>
          <w:trHeight w:val="176"/>
        </w:trPr>
        <w:tc>
          <w:tcPr>
            <w:tcW w:w="4266" w:type="dxa"/>
            <w:shd w:val="clear" w:color="auto" w:fill="auto"/>
            <w:vAlign w:val="bottom"/>
          </w:tcPr>
          <w:p w14:paraId="684E9E72" w14:textId="77777777" w:rsidR="00BC58FC" w:rsidRPr="002F709B" w:rsidRDefault="00BC58FC" w:rsidP="002F14FF">
            <w:pPr>
              <w:ind w:left="433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2B2159E6" w14:textId="769632A5" w:rsidR="00BC58FC" w:rsidRPr="002F709B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60" w:type="dxa"/>
            <w:shd w:val="clear" w:color="auto" w:fill="auto"/>
          </w:tcPr>
          <w:p w14:paraId="3982A845" w14:textId="7374DF4F" w:rsidR="00BC58FC" w:rsidRPr="002F709B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50" w:type="dxa"/>
            <w:shd w:val="clear" w:color="auto" w:fill="auto"/>
          </w:tcPr>
          <w:p w14:paraId="647E1F21" w14:textId="5BAACEAC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57D1A71" w14:textId="59AD5FC5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BC58FC" w:rsidRPr="002F709B" w14:paraId="454383E1" w14:textId="77777777" w:rsidTr="00E878E5">
        <w:trPr>
          <w:trHeight w:val="190"/>
        </w:trPr>
        <w:tc>
          <w:tcPr>
            <w:tcW w:w="4266" w:type="dxa"/>
            <w:shd w:val="clear" w:color="auto" w:fill="auto"/>
            <w:vAlign w:val="bottom"/>
          </w:tcPr>
          <w:p w14:paraId="41C5D261" w14:textId="77777777" w:rsidR="00BC58FC" w:rsidRPr="002F709B" w:rsidRDefault="00BC58FC" w:rsidP="002F14FF">
            <w:pPr>
              <w:ind w:left="433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14:paraId="5D24B52B" w14:textId="77777777" w:rsidR="00BC58FC" w:rsidRPr="002F709B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14:paraId="64471BF8" w14:textId="77777777" w:rsidR="00BC58FC" w:rsidRPr="002F709B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14:paraId="1708E1C5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auto"/>
          </w:tcPr>
          <w:p w14:paraId="4ACA12E4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C58FC" w:rsidRPr="002F709B" w14:paraId="7A81D0B3" w14:textId="77777777" w:rsidTr="00E878E5">
        <w:trPr>
          <w:trHeight w:val="168"/>
        </w:trPr>
        <w:tc>
          <w:tcPr>
            <w:tcW w:w="4266" w:type="dxa"/>
            <w:shd w:val="clear" w:color="auto" w:fill="auto"/>
            <w:vAlign w:val="bottom"/>
          </w:tcPr>
          <w:p w14:paraId="4A271A6A" w14:textId="77777777" w:rsidR="00BC58FC" w:rsidRPr="002F709B" w:rsidRDefault="00BC58FC" w:rsidP="002F14FF">
            <w:pPr>
              <w:ind w:left="433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uto"/>
          </w:tcPr>
          <w:p w14:paraId="592D3FE1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14:paraId="37F87FBE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349702B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360FAC9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F40FC" w:rsidRPr="002F709B" w14:paraId="4BF123C7" w14:textId="77777777" w:rsidTr="00E878E5">
        <w:trPr>
          <w:trHeight w:val="199"/>
        </w:trPr>
        <w:tc>
          <w:tcPr>
            <w:tcW w:w="4266" w:type="dxa"/>
            <w:shd w:val="clear" w:color="auto" w:fill="auto"/>
            <w:vAlign w:val="bottom"/>
          </w:tcPr>
          <w:p w14:paraId="61306181" w14:textId="77777777" w:rsidR="000F40FC" w:rsidRPr="002F709B" w:rsidRDefault="000F40FC" w:rsidP="000F40FC">
            <w:pPr>
              <w:ind w:left="433"/>
              <w:rPr>
                <w:rFonts w:ascii="Browallia New" w:eastAsia="Browallia New" w:hAnsi="Browallia New" w:cs="Browallia New"/>
                <w:color w:val="000000"/>
                <w:spacing w:val="-2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pacing w:val="-2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350" w:type="dxa"/>
            <w:shd w:val="clear" w:color="auto" w:fill="auto"/>
          </w:tcPr>
          <w:p w14:paraId="18198315" w14:textId="0FE87E69" w:rsidR="000F40FC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326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230</w:t>
            </w:r>
          </w:p>
        </w:tc>
        <w:tc>
          <w:tcPr>
            <w:tcW w:w="1260" w:type="dxa"/>
            <w:shd w:val="clear" w:color="auto" w:fill="auto"/>
          </w:tcPr>
          <w:p w14:paraId="25C681B7" w14:textId="266C1DCB" w:rsidR="000F40FC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742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703</w:t>
            </w:r>
          </w:p>
        </w:tc>
        <w:tc>
          <w:tcPr>
            <w:tcW w:w="1350" w:type="dxa"/>
            <w:shd w:val="clear" w:color="auto" w:fill="auto"/>
          </w:tcPr>
          <w:p w14:paraId="4B6B0F17" w14:textId="703B4BF0" w:rsidR="000F40FC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947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069</w:t>
            </w:r>
          </w:p>
        </w:tc>
        <w:tc>
          <w:tcPr>
            <w:tcW w:w="1241" w:type="dxa"/>
            <w:shd w:val="clear" w:color="auto" w:fill="auto"/>
          </w:tcPr>
          <w:p w14:paraId="652EB560" w14:textId="7C65C483" w:rsidR="000F40FC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633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751</w:t>
            </w:r>
          </w:p>
        </w:tc>
      </w:tr>
      <w:tr w:rsidR="000F40FC" w:rsidRPr="002F709B" w14:paraId="490D1DDC" w14:textId="77777777" w:rsidTr="00E878E5">
        <w:trPr>
          <w:trHeight w:val="199"/>
        </w:trPr>
        <w:tc>
          <w:tcPr>
            <w:tcW w:w="4266" w:type="dxa"/>
            <w:shd w:val="clear" w:color="auto" w:fill="auto"/>
            <w:vAlign w:val="bottom"/>
          </w:tcPr>
          <w:p w14:paraId="7CF66574" w14:textId="77777777" w:rsidR="000F40FC" w:rsidRPr="002F709B" w:rsidRDefault="000F40FC" w:rsidP="000F40FC">
            <w:pPr>
              <w:ind w:left="433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350" w:type="dxa"/>
            <w:shd w:val="clear" w:color="auto" w:fill="auto"/>
          </w:tcPr>
          <w:p w14:paraId="139EFD04" w14:textId="19B3E795" w:rsidR="000F40FC" w:rsidRPr="002F709B" w:rsidRDefault="002F709B" w:rsidP="00A30F89">
            <w:pPr>
              <w:tabs>
                <w:tab w:val="left" w:pos="109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213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151</w:t>
            </w:r>
          </w:p>
        </w:tc>
        <w:tc>
          <w:tcPr>
            <w:tcW w:w="1260" w:type="dxa"/>
            <w:shd w:val="clear" w:color="auto" w:fill="auto"/>
          </w:tcPr>
          <w:p w14:paraId="555D4F41" w14:textId="194E99BB" w:rsidR="000F40FC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241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1350" w:type="dxa"/>
            <w:shd w:val="clear" w:color="auto" w:fill="auto"/>
          </w:tcPr>
          <w:p w14:paraId="77B6516B" w14:textId="5713A3AA" w:rsidR="000F40F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740</w:t>
            </w:r>
            <w:r w:rsidR="000F40F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830</w:t>
            </w:r>
          </w:p>
        </w:tc>
        <w:tc>
          <w:tcPr>
            <w:tcW w:w="1241" w:type="dxa"/>
            <w:shd w:val="clear" w:color="auto" w:fill="auto"/>
          </w:tcPr>
          <w:p w14:paraId="285E69C9" w14:textId="14A95A0C" w:rsidR="000F40FC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595</w:t>
            </w:r>
            <w:r w:rsidR="000F40F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614</w:t>
            </w:r>
          </w:p>
        </w:tc>
      </w:tr>
    </w:tbl>
    <w:p w14:paraId="173F5299" w14:textId="77777777" w:rsidR="00BC58FC" w:rsidRPr="002F709B" w:rsidRDefault="00BC58FC" w:rsidP="002F14FF">
      <w:pPr>
        <w:tabs>
          <w:tab w:val="left" w:pos="7380"/>
          <w:tab w:val="right" w:pos="8640"/>
        </w:tabs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3506A9B" w14:textId="4BBD0B17" w:rsidR="00BC58FC" w:rsidRPr="002F709B" w:rsidRDefault="00BC58FC" w:rsidP="002F14FF">
      <w:pPr>
        <w:tabs>
          <w:tab w:val="left" w:pos="7380"/>
          <w:tab w:val="right" w:pos="8640"/>
        </w:tabs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การเปลี่ยนแปลงของหนี้สินตามสัญญาเช่าสำหรับ</w:t>
      </w:r>
      <w:r w:rsidR="00AD1485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ปี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สิ้นสุดวันที่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="00E74642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E74642"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2F709B"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6F16B0E5" w14:textId="77777777" w:rsidR="00BC58FC" w:rsidRPr="002F709B" w:rsidRDefault="00BC58FC" w:rsidP="002F14FF">
      <w:pPr>
        <w:tabs>
          <w:tab w:val="left" w:pos="7380"/>
          <w:tab w:val="right" w:pos="8640"/>
        </w:tabs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BC58FC" w:rsidRPr="002F709B" w14:paraId="49AC929A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D334E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43" w:name="_heading=h.tyjcwt" w:colFirst="0" w:colLast="0"/>
            <w:bookmarkEnd w:id="43"/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F629C0" w14:textId="61FD2DF9" w:rsidR="00BC58FC" w:rsidRPr="002F709B" w:rsidRDefault="00AD1485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งบ</w:t>
            </w:r>
            <w:r w:rsidR="00BC58FC"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การเงินรวม</w:t>
            </w:r>
          </w:p>
        </w:tc>
      </w:tr>
      <w:tr w:rsidR="00BC58FC" w:rsidRPr="002F709B" w14:paraId="076542F5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0EE57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9447BFC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53556077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2A10E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BC9582D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871C5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7441479D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BC58FC" w:rsidRPr="002F709B" w14:paraId="562769EE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65A4A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82A5F2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24FF52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63AE6D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C58FC" w:rsidRPr="002F709B" w14:paraId="686ACC27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7C39A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7B7B340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D6482F4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400A946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5B04550C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6D952" w14:textId="77777777" w:rsidR="003C7031" w:rsidRPr="002F709B" w:rsidRDefault="003C7031" w:rsidP="003C7031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C00DF" w14:textId="5BDE899B" w:rsidR="003C7031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A3BEF" w14:textId="79265464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A2041" w14:textId="7E63DD03" w:rsidR="003C7031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3C7031" w:rsidRPr="002F709B" w14:paraId="20DF662E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F9BE1" w14:textId="77777777" w:rsidR="003C7031" w:rsidRPr="002F709B" w:rsidRDefault="003C7031" w:rsidP="003C7031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BDD82" w14:textId="77777777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D84BE" w14:textId="77777777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A2F8F" w14:textId="77777777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31A14" w:rsidRPr="002F709B" w14:paraId="44F3CB3F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FC0DD" w14:textId="77777777" w:rsidR="00931A14" w:rsidRPr="002F709B" w:rsidRDefault="00931A14" w:rsidP="00931A14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A312" w14:textId="0C0D174B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713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AB9A4" w14:textId="46E66345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047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893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082B8" w14:textId="50DC5EDE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665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375</w:t>
            </w:r>
          </w:p>
        </w:tc>
      </w:tr>
      <w:tr w:rsidR="00931A14" w:rsidRPr="002F709B" w14:paraId="5E37535C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91A22" w14:textId="77777777" w:rsidR="00931A14" w:rsidRPr="002F709B" w:rsidRDefault="00931A14" w:rsidP="00931A14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C79EB" w14:textId="02F8DDFC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E17F7" w14:textId="6AD577CC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039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A58A4" w14:textId="22F70A23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110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076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931A14" w:rsidRPr="002F709B" w14:paraId="69225E4E" w14:textId="77777777" w:rsidTr="00E878E5">
        <w:trPr>
          <w:trHeight w:val="64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6BA36" w14:textId="77777777" w:rsidR="00931A14" w:rsidRPr="002F709B" w:rsidRDefault="00931A14" w:rsidP="00931A14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12A480" w14:textId="3000C202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069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021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3D9825" w14:textId="5D8E2CCF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529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640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028E85" w14:textId="3BED038A" w:rsidR="00931A14" w:rsidRPr="002F709B" w:rsidRDefault="002F709B" w:rsidP="00A30F89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539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381</w:t>
            </w:r>
          </w:p>
        </w:tc>
      </w:tr>
    </w:tbl>
    <w:p w14:paraId="6688B5F1" w14:textId="77777777" w:rsidR="00BC58FC" w:rsidRPr="002F709B" w:rsidRDefault="00BC58FC" w:rsidP="00036904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BC58FC" w:rsidRPr="002F709B" w14:paraId="6F86F417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8D610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F8F2CA" w14:textId="2BE98CCD" w:rsidR="00BC58FC" w:rsidRPr="002F709B" w:rsidRDefault="00AD1485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</w:t>
            </w:r>
            <w:r w:rsidR="00BC58FC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เงินเฉพาะกิจการ</w:t>
            </w:r>
          </w:p>
        </w:tc>
      </w:tr>
      <w:tr w:rsidR="00BC58FC" w:rsidRPr="002F709B" w14:paraId="473B8649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F05DA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DA03A77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26EF9889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B872D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453DA728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29341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3A1809C4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BC58FC" w:rsidRPr="002F709B" w14:paraId="126A78E6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B6F71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0F227C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AAC020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992D44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C58FC" w:rsidRPr="002F709B" w14:paraId="1846AD07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CD850" w14:textId="77777777" w:rsidR="00BC58FC" w:rsidRPr="002F709B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6F336DA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B8C0F1B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72C4458" w14:textId="77777777" w:rsidR="00BC58FC" w:rsidRPr="002F709B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0275269A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89CD6" w14:textId="77777777" w:rsidR="003C7031" w:rsidRPr="002F709B" w:rsidRDefault="003C7031" w:rsidP="003C7031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5BFE4" w14:textId="5D221441" w:rsidR="003C7031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F7B39" w14:textId="33D87DBA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71B0A" w14:textId="50368C9A" w:rsidR="003C7031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365</w:t>
            </w:r>
          </w:p>
        </w:tc>
      </w:tr>
      <w:tr w:rsidR="003C7031" w:rsidRPr="002F709B" w14:paraId="153DBCCD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69EDC" w14:textId="77777777" w:rsidR="003C7031" w:rsidRPr="002F709B" w:rsidRDefault="003C7031" w:rsidP="003C7031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9519E" w14:textId="77777777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CCFE6" w14:textId="77777777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0788E" w14:textId="77777777" w:rsidR="003C7031" w:rsidRPr="002F709B" w:rsidRDefault="003C7031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31A14" w:rsidRPr="002F709B" w14:paraId="274C216F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0B672" w14:textId="77777777" w:rsidR="00931A14" w:rsidRPr="002F709B" w:rsidRDefault="00931A14" w:rsidP="00931A14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43988" w14:textId="034DEB47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261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01C00" w14:textId="005F5827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819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F271C" w14:textId="0BD7B674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442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267</w:t>
            </w:r>
          </w:p>
        </w:tc>
      </w:tr>
      <w:tr w:rsidR="00931A14" w:rsidRPr="002F709B" w14:paraId="6B4FE030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B6502" w14:textId="77777777" w:rsidR="00931A14" w:rsidRPr="002F709B" w:rsidRDefault="00931A14" w:rsidP="00931A14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ED4B9" w14:textId="088340AE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859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36C42" w14:textId="7281F80B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875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22E1" w14:textId="0D81500A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983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733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931A14" w:rsidRPr="002F709B" w14:paraId="24D5DD7F" w14:textId="77777777" w:rsidTr="00E878E5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9313C" w14:textId="77777777" w:rsidR="00931A14" w:rsidRPr="002F709B" w:rsidRDefault="00931A14" w:rsidP="00931A14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52BD49" w14:textId="4B441349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21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984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547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348856" w14:textId="03E134D4" w:rsidR="00931A14" w:rsidRPr="002F709B" w:rsidRDefault="00931A14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296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648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5F3DE3" w14:textId="7D23881A" w:rsidR="00931A14" w:rsidRPr="002F709B" w:rsidRDefault="002F709B" w:rsidP="00A30F8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687</w:t>
            </w:r>
            <w:r w:rsidR="00931A1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899</w:t>
            </w:r>
          </w:p>
        </w:tc>
      </w:tr>
    </w:tbl>
    <w:p w14:paraId="3853B131" w14:textId="77777777" w:rsidR="001E4AA2" w:rsidRPr="002F709B" w:rsidRDefault="001E4AA2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2E2309F3" w14:textId="77777777" w:rsidR="00B633FD" w:rsidRPr="002F709B" w:rsidRDefault="00B633FD">
      <w:pPr>
        <w:jc w:val="left"/>
        <w:rPr>
          <w:rFonts w:ascii="Browallia New" w:hAnsi="Browallia New" w:cs="Browallia New"/>
          <w:color w:val="000000"/>
          <w:sz w:val="26"/>
          <w:szCs w:val="26"/>
        </w:rPr>
        <w:sectPr w:rsidR="00B633FD" w:rsidRPr="002F709B" w:rsidSect="00605FCC">
          <w:footerReference w:type="default" r:id="rId12"/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tbl>
      <w:tblPr>
        <w:tblW w:w="15408" w:type="dxa"/>
        <w:tblLook w:val="04A0" w:firstRow="1" w:lastRow="0" w:firstColumn="1" w:lastColumn="0" w:noHBand="0" w:noVBand="1"/>
      </w:tblPr>
      <w:tblGrid>
        <w:gridCol w:w="15408"/>
      </w:tblGrid>
      <w:tr w:rsidR="001E4AA2" w:rsidRPr="002F709B" w14:paraId="277DDC72" w14:textId="77777777" w:rsidTr="00E878E5">
        <w:trPr>
          <w:trHeight w:val="418"/>
        </w:trPr>
        <w:tc>
          <w:tcPr>
            <w:tcW w:w="15408" w:type="dxa"/>
            <w:shd w:val="clear" w:color="auto" w:fill="auto"/>
            <w:vAlign w:val="center"/>
          </w:tcPr>
          <w:p w14:paraId="7BAC9931" w14:textId="4B13DB43" w:rsidR="001E4AA2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23</w:t>
            </w:r>
            <w:r w:rsidR="001E4AA2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1E4AA2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การกระทบยอดหนี้สินที่เกิดจากกิจกรรมจัดหาเงิน</w:t>
            </w:r>
          </w:p>
        </w:tc>
      </w:tr>
    </w:tbl>
    <w:p w14:paraId="25659E48" w14:textId="66D77462" w:rsidR="001E4AA2" w:rsidRPr="002F709B" w:rsidRDefault="001E4AA2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15395" w:type="dxa"/>
        <w:tblLayout w:type="fixed"/>
        <w:tblLook w:val="00A0" w:firstRow="1" w:lastRow="0" w:firstColumn="1" w:lastColumn="0" w:noHBand="0" w:noVBand="0"/>
      </w:tblPr>
      <w:tblGrid>
        <w:gridCol w:w="3744"/>
        <w:gridCol w:w="1548"/>
        <w:gridCol w:w="1601"/>
        <w:gridCol w:w="1621"/>
        <w:gridCol w:w="1866"/>
        <w:gridCol w:w="1623"/>
        <w:gridCol w:w="1770"/>
        <w:gridCol w:w="1622"/>
      </w:tblGrid>
      <w:tr w:rsidR="00471DB4" w:rsidRPr="002F709B" w14:paraId="66F5F70D" w14:textId="020DB546" w:rsidTr="00471DB4">
        <w:trPr>
          <w:trHeight w:val="326"/>
        </w:trPr>
        <w:tc>
          <w:tcPr>
            <w:tcW w:w="3744" w:type="dxa"/>
            <w:shd w:val="clear" w:color="auto" w:fill="auto"/>
            <w:vAlign w:val="bottom"/>
          </w:tcPr>
          <w:p w14:paraId="58289137" w14:textId="77777777" w:rsidR="00471DB4" w:rsidRPr="002F709B" w:rsidRDefault="00471DB4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2757D0CF" w14:textId="77777777" w:rsidR="00471DB4" w:rsidRPr="002F709B" w:rsidRDefault="00471DB4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14:paraId="6EF26944" w14:textId="77777777" w:rsidR="00471DB4" w:rsidRPr="002F709B" w:rsidRDefault="00471DB4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6880" w:type="dxa"/>
            <w:gridSpan w:val="4"/>
            <w:vAlign w:val="bottom"/>
          </w:tcPr>
          <w:p w14:paraId="4D704438" w14:textId="5E2FA7A6" w:rsidR="00471DB4" w:rsidRPr="002F709B" w:rsidRDefault="00471DB4" w:rsidP="00FB193A">
            <w:pPr>
              <w:autoSpaceDE w:val="0"/>
              <w:autoSpaceDN w:val="0"/>
              <w:adjustRightInd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  <w:t>รายการเปลี่ยนแปลงที่ไม่ใช่เงินสด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62EFE1F2" w14:textId="3CC302D4" w:rsidR="00471DB4" w:rsidRPr="002F709B" w:rsidRDefault="00471DB4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76BC3" w:rsidRPr="002F709B" w14:paraId="5F547443" w14:textId="27BBDE81" w:rsidTr="00471DB4">
        <w:trPr>
          <w:trHeight w:val="337"/>
        </w:trPr>
        <w:tc>
          <w:tcPr>
            <w:tcW w:w="3744" w:type="dxa"/>
            <w:shd w:val="clear" w:color="auto" w:fill="auto"/>
            <w:vAlign w:val="bottom"/>
          </w:tcPr>
          <w:p w14:paraId="05139E58" w14:textId="77777777" w:rsidR="00476BC3" w:rsidRPr="002F709B" w:rsidRDefault="00476BC3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5CAE49AB" w14:textId="77777777" w:rsidR="00476BC3" w:rsidRPr="002F709B" w:rsidRDefault="00476BC3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14:paraId="254D0BB3" w14:textId="77777777" w:rsidR="00476BC3" w:rsidRPr="002F709B" w:rsidRDefault="00476BC3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C69F0E" w14:textId="77777777" w:rsidR="00476BC3" w:rsidRPr="002F709B" w:rsidRDefault="00476BC3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ตัดจำหน่าย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bottom"/>
          </w:tcPr>
          <w:p w14:paraId="49CA433E" w14:textId="77777777" w:rsidR="00476BC3" w:rsidRPr="002F709B" w:rsidRDefault="00476BC3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0AB70" w14:textId="4D657F1C" w:rsidR="00476BC3" w:rsidRPr="002F709B" w:rsidRDefault="00476BC3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154DA8E1" w14:textId="77777777" w:rsidR="00476BC3" w:rsidRPr="002F709B" w:rsidRDefault="00476BC3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  <w:vAlign w:val="bottom"/>
          </w:tcPr>
          <w:p w14:paraId="6D53C052" w14:textId="46D20B32" w:rsidR="00476BC3" w:rsidRPr="002F709B" w:rsidRDefault="00476BC3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76BC3" w:rsidRPr="002F709B" w14:paraId="40C70ED7" w14:textId="4105F23D" w:rsidTr="00471DB4">
        <w:trPr>
          <w:trHeight w:val="326"/>
        </w:trPr>
        <w:tc>
          <w:tcPr>
            <w:tcW w:w="3744" w:type="dxa"/>
            <w:shd w:val="clear" w:color="auto" w:fill="auto"/>
            <w:vAlign w:val="bottom"/>
          </w:tcPr>
          <w:p w14:paraId="45FD14D7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19156888" w14:textId="55D3917E" w:rsidR="00476BC3" w:rsidRPr="002F709B" w:rsidRDefault="002F709B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476BC3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76BC3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มกราคม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6557D683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  <w:t>กระแสเงินสด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75CD46C3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ค่าธรรมเนียม</w:t>
            </w:r>
          </w:p>
        </w:tc>
        <w:tc>
          <w:tcPr>
            <w:tcW w:w="1866" w:type="dxa"/>
            <w:vAlign w:val="bottom"/>
          </w:tcPr>
          <w:p w14:paraId="7AC95BB5" w14:textId="307AB2ED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เปลี่ยนแปลงเงื่อนไข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5F20AB9C" w14:textId="6F8274D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ตัดจำหน่าย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03647AC8" w14:textId="203D2B8A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ซื้อสินทรัพย์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1C2AF018" w14:textId="5AAA648D" w:rsidR="00476BC3" w:rsidRPr="002F709B" w:rsidRDefault="002F709B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476BC3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476BC3" w:rsidRPr="002F709B" w14:paraId="69E9E023" w14:textId="36498BB5" w:rsidTr="00471DB4">
        <w:trPr>
          <w:trHeight w:val="326"/>
        </w:trPr>
        <w:tc>
          <w:tcPr>
            <w:tcW w:w="3744" w:type="dxa"/>
            <w:shd w:val="clear" w:color="auto" w:fill="auto"/>
            <w:vAlign w:val="bottom"/>
          </w:tcPr>
          <w:p w14:paraId="2F91332F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70656D2F" w14:textId="209EA570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7E1A9F7A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5E6511D1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เงินกู้ยืม</w:t>
            </w:r>
          </w:p>
        </w:tc>
        <w:tc>
          <w:tcPr>
            <w:tcW w:w="1866" w:type="dxa"/>
            <w:vAlign w:val="bottom"/>
          </w:tcPr>
          <w:p w14:paraId="5ED4EAB8" w14:textId="4209F730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สัญญาหุ้นกู้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66695A90" w14:textId="19D0157C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2C425C5" w14:textId="7B69F012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ตามสัญญาเช่า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3E816111" w14:textId="3023CCCE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</w:tr>
      <w:tr w:rsidR="00476BC3" w:rsidRPr="002F709B" w14:paraId="1B5EF7F2" w14:textId="04759981" w:rsidTr="00471DB4">
        <w:trPr>
          <w:trHeight w:val="337"/>
        </w:trPr>
        <w:tc>
          <w:tcPr>
            <w:tcW w:w="3744" w:type="dxa"/>
            <w:shd w:val="clear" w:color="auto" w:fill="auto"/>
            <w:vAlign w:val="bottom"/>
          </w:tcPr>
          <w:p w14:paraId="4C489C5F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A3B371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27C21A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4E474C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bottom"/>
          </w:tcPr>
          <w:p w14:paraId="38C87356" w14:textId="78AFB3B3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1FF03" w14:textId="293D8949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70C5BE" w14:textId="6DE6248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8E928D" w14:textId="6A3B7CCB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476BC3" w:rsidRPr="002F709B" w14:paraId="48F318ED" w14:textId="2E98F6E7" w:rsidTr="00471DB4">
        <w:trPr>
          <w:trHeight w:val="326"/>
        </w:trPr>
        <w:tc>
          <w:tcPr>
            <w:tcW w:w="3744" w:type="dxa"/>
            <w:shd w:val="clear" w:color="auto" w:fill="auto"/>
            <w:vAlign w:val="bottom"/>
          </w:tcPr>
          <w:p w14:paraId="255AC44D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297918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174D43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FBB804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bottom"/>
          </w:tcPr>
          <w:p w14:paraId="23E95501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CF3F88" w14:textId="7CFD7E75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50239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44C0ED" w14:textId="3420F0B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76BC3" w:rsidRPr="002F709B" w14:paraId="10B739A9" w14:textId="11AA291B" w:rsidTr="00471DB4">
        <w:trPr>
          <w:trHeight w:val="167"/>
        </w:trPr>
        <w:tc>
          <w:tcPr>
            <w:tcW w:w="3744" w:type="dxa"/>
            <w:shd w:val="clear" w:color="auto" w:fill="auto"/>
            <w:vAlign w:val="bottom"/>
          </w:tcPr>
          <w:p w14:paraId="31101C3B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5217DEFF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14:paraId="78D2B520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467B7A52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66" w:type="dxa"/>
            <w:vAlign w:val="bottom"/>
          </w:tcPr>
          <w:p w14:paraId="384798AD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A1072A2" w14:textId="496EBCA3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340A7856" w14:textId="7777777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2" w:type="dxa"/>
            <w:shd w:val="clear" w:color="auto" w:fill="auto"/>
            <w:vAlign w:val="bottom"/>
          </w:tcPr>
          <w:p w14:paraId="47F79E97" w14:textId="3EE95EF7" w:rsidR="00476BC3" w:rsidRPr="002F709B" w:rsidRDefault="00476BC3" w:rsidP="00476BC3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76BC3" w:rsidRPr="002F709B" w14:paraId="63526945" w14:textId="018BE006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602BC7A2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เงินเบิกเกินบัญชีธนาคาร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0A967762" w14:textId="60950E0D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496EA2CC" w14:textId="3F1C3638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34684ECA" w14:textId="4F482418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66" w:type="dxa"/>
            <w:vAlign w:val="bottom"/>
          </w:tcPr>
          <w:p w14:paraId="29AB5EAB" w14:textId="078DC388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20A37DB1" w14:textId="2DB8E80F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3B19AEC4" w14:textId="53D6760E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6E1DFF7F" w14:textId="59C5E8DF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476BC3" w:rsidRPr="002F709B" w14:paraId="24C0AB3B" w14:textId="0FDFA99F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6B9D74A0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129001EF" w14:textId="02B0E569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39A6DF34" w14:textId="56663E3B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51CD9C44" w14:textId="6E2CFF39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66" w:type="dxa"/>
            <w:vAlign w:val="bottom"/>
          </w:tcPr>
          <w:p w14:paraId="08CD17CE" w14:textId="6492E24A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57F0B664" w14:textId="2E5B8A15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4892046D" w14:textId="3311FAFC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127AE8CB" w14:textId="3EFD8215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476BC3" w:rsidRPr="002F709B" w14:paraId="76912556" w14:textId="104177C9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0E75C3EA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56E99470" w14:textId="6DB06C89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981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59F081E0" w14:textId="741F3EB2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7AB34B82" w14:textId="5C78944B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667</w:t>
            </w:r>
          </w:p>
        </w:tc>
        <w:tc>
          <w:tcPr>
            <w:tcW w:w="1866" w:type="dxa"/>
            <w:vAlign w:val="bottom"/>
          </w:tcPr>
          <w:p w14:paraId="6FA61032" w14:textId="72001F53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4B64B1F6" w14:textId="3F16FAF3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10C0E65" w14:textId="4077A812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3A9D0ACC" w14:textId="74A3BED1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783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413</w:t>
            </w:r>
          </w:p>
        </w:tc>
      </w:tr>
      <w:tr w:rsidR="00476BC3" w:rsidRPr="002F709B" w14:paraId="3B7CF97A" w14:textId="35B41777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39523CC5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22F21408" w14:textId="122AACAB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3BF72ECE" w14:textId="166E9C7D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14CB5BA5" w14:textId="32522144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175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1866" w:type="dxa"/>
            <w:vAlign w:val="bottom"/>
          </w:tcPr>
          <w:p w14:paraId="2C376325" w14:textId="40CDB308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5887955E" w14:textId="655DD232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47A1B7A" w14:textId="49778504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58F50486" w14:textId="41DE215A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401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647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</w:tr>
      <w:tr w:rsidR="00476BC3" w:rsidRPr="002F709B" w14:paraId="7AE7973B" w14:textId="4ABB6FC8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447B9536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541814EE" w14:textId="4E97F05F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984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3AE7BFE9" w14:textId="6BBEF035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362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67BA1220" w14:textId="3C4C04AD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66" w:type="dxa"/>
            <w:vAlign w:val="bottom"/>
          </w:tcPr>
          <w:p w14:paraId="1F3662EF" w14:textId="5B55B914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68565693" w14:textId="2CF95E7F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039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53443665" w14:textId="4B1F6D52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665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375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13BC231A" w14:textId="38AF296C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539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381</w:t>
            </w:r>
          </w:p>
        </w:tc>
      </w:tr>
      <w:tr w:rsidR="00476BC3" w:rsidRPr="002F709B" w14:paraId="1DBA9FC3" w14:textId="339B4EF3" w:rsidTr="00471DB4">
        <w:trPr>
          <w:trHeight w:val="326"/>
        </w:trPr>
        <w:tc>
          <w:tcPr>
            <w:tcW w:w="3744" w:type="dxa"/>
            <w:shd w:val="clear" w:color="auto" w:fill="auto"/>
            <w:vAlign w:val="bottom"/>
          </w:tcPr>
          <w:p w14:paraId="21A1AAC5" w14:textId="77777777" w:rsidR="00476BC3" w:rsidRPr="002F709B" w:rsidRDefault="00476BC3" w:rsidP="00476BC3">
            <w:pPr>
              <w:ind w:left="-101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5221169D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14:paraId="5A6D7713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347DFF47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vAlign w:val="bottom"/>
          </w:tcPr>
          <w:p w14:paraId="75D31C57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0B7056E" w14:textId="047E2160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68584777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  <w:vAlign w:val="bottom"/>
          </w:tcPr>
          <w:p w14:paraId="68308416" w14:textId="5C68721B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76BC3" w:rsidRPr="002F709B" w14:paraId="40069326" w14:textId="28482898" w:rsidTr="00471DB4">
        <w:trPr>
          <w:trHeight w:val="337"/>
        </w:trPr>
        <w:tc>
          <w:tcPr>
            <w:tcW w:w="3744" w:type="dxa"/>
            <w:shd w:val="clear" w:color="auto" w:fill="auto"/>
            <w:vAlign w:val="bottom"/>
          </w:tcPr>
          <w:p w14:paraId="1B8FB52A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7325BE02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14:paraId="09F743F2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6DF66012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66" w:type="dxa"/>
            <w:vAlign w:val="bottom"/>
          </w:tcPr>
          <w:p w14:paraId="10FFD392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FD0857B" w14:textId="3EF325D9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1D9D8BBD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  <w:vAlign w:val="bottom"/>
          </w:tcPr>
          <w:p w14:paraId="734A1892" w14:textId="2ED3728A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76BC3" w:rsidRPr="002F709B" w14:paraId="1014F0FE" w14:textId="7C9D9292" w:rsidTr="00471DB4">
        <w:trPr>
          <w:trHeight w:val="156"/>
        </w:trPr>
        <w:tc>
          <w:tcPr>
            <w:tcW w:w="3744" w:type="dxa"/>
            <w:shd w:val="clear" w:color="auto" w:fill="auto"/>
            <w:vAlign w:val="bottom"/>
          </w:tcPr>
          <w:p w14:paraId="5747E934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7CCA45E8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14:paraId="76E8C333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5A956759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66" w:type="dxa"/>
            <w:vAlign w:val="bottom"/>
          </w:tcPr>
          <w:p w14:paraId="3EA2193C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0AAA9DC" w14:textId="4164446E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14:paraId="1E431F50" w14:textId="77777777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2" w:type="dxa"/>
            <w:shd w:val="clear" w:color="auto" w:fill="auto"/>
            <w:vAlign w:val="bottom"/>
          </w:tcPr>
          <w:p w14:paraId="440CDCDB" w14:textId="5E22A8EB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76BC3" w:rsidRPr="002F709B" w14:paraId="5611AC22" w14:textId="035A86C6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5D57D916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0E3006E6" w14:textId="2C81EECD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63855A3A" w14:textId="34BB0CB1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0DE35783" w14:textId="618B3580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66" w:type="dxa"/>
            <w:vAlign w:val="bottom"/>
          </w:tcPr>
          <w:p w14:paraId="31E6CD4F" w14:textId="72724D22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65A0FA67" w14:textId="6BAEF480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6BB33C00" w14:textId="11378FA0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42F117AC" w14:textId="613343AA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476BC3" w:rsidRPr="002F709B" w14:paraId="5F8E2D6B" w14:textId="3625EEBD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7F056FFC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0EA61C5F" w14:textId="675C000A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184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603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159B2BE0" w14:textId="534B90E3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167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760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779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7CEEEF29" w14:textId="18D5D0C5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55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475</w:t>
            </w:r>
          </w:p>
        </w:tc>
        <w:tc>
          <w:tcPr>
            <w:tcW w:w="1866" w:type="dxa"/>
            <w:vAlign w:val="bottom"/>
          </w:tcPr>
          <w:p w14:paraId="221FF7F2" w14:textId="260600D9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755A0056" w14:textId="7E5F1E72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18CBDA9B" w14:textId="5638A359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6844868C" w14:textId="0910FFA9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406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299</w:t>
            </w:r>
          </w:p>
        </w:tc>
      </w:tr>
      <w:tr w:rsidR="00476BC3" w:rsidRPr="002F709B" w14:paraId="05AD9746" w14:textId="27EAAA6A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6C715C27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53E92ECA" w14:textId="0B0D0433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33B4E781" w14:textId="76EE53F9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3E221DD3" w14:textId="0EB7E181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175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1866" w:type="dxa"/>
            <w:vAlign w:val="bottom"/>
          </w:tcPr>
          <w:p w14:paraId="73223D06" w14:textId="3E8CF2EE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480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3DDEF8F3" w14:textId="4538B883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2E015F31" w14:textId="579DA7BB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70985A27" w14:textId="2B30705D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401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647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</w:tr>
      <w:tr w:rsidR="00476BC3" w:rsidRPr="002F709B" w14:paraId="188EA860" w14:textId="1FC78C78" w:rsidTr="00471DB4">
        <w:trPr>
          <w:trHeight w:val="316"/>
        </w:trPr>
        <w:tc>
          <w:tcPr>
            <w:tcW w:w="3744" w:type="dxa"/>
            <w:shd w:val="clear" w:color="auto" w:fill="auto"/>
            <w:vAlign w:val="bottom"/>
          </w:tcPr>
          <w:p w14:paraId="6F90FBF1" w14:textId="77777777" w:rsidR="00476BC3" w:rsidRPr="002F709B" w:rsidRDefault="00476BC3" w:rsidP="00476BC3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281E5080" w14:textId="65B33387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229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365</w:t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2E031365" w14:textId="134875FB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859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470BDBD0" w14:textId="4C35A655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66" w:type="dxa"/>
            <w:vAlign w:val="bottom"/>
          </w:tcPr>
          <w:p w14:paraId="2F3CB417" w14:textId="7B29EDBF" w:rsidR="00476BC3" w:rsidRPr="002F709B" w:rsidRDefault="00476BC3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2CFC9766" w14:textId="6A91D699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875</w:t>
            </w:r>
            <w:r w:rsidR="00476BC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7148FFEA" w14:textId="634A9063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442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267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4564ACA3" w14:textId="1C0802DF" w:rsidR="00476BC3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687</w:t>
            </w:r>
            <w:r w:rsidR="00476BC3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899</w:t>
            </w:r>
          </w:p>
        </w:tc>
      </w:tr>
    </w:tbl>
    <w:p w14:paraId="7298BADA" w14:textId="43F3C47B" w:rsidR="003C7031" w:rsidRPr="002F709B" w:rsidRDefault="003C7031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79C56F12" w14:textId="77777777" w:rsidR="003C7031" w:rsidRPr="002F709B" w:rsidRDefault="003C7031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tbl>
      <w:tblPr>
        <w:tblW w:w="15390" w:type="dxa"/>
        <w:tblLayout w:type="fixed"/>
        <w:tblLook w:val="00A0" w:firstRow="1" w:lastRow="0" w:firstColumn="1" w:lastColumn="0" w:noHBand="0" w:noVBand="0"/>
      </w:tblPr>
      <w:tblGrid>
        <w:gridCol w:w="3780"/>
        <w:gridCol w:w="1530"/>
        <w:gridCol w:w="1620"/>
        <w:gridCol w:w="1530"/>
        <w:gridCol w:w="1980"/>
        <w:gridCol w:w="1620"/>
        <w:gridCol w:w="1800"/>
        <w:gridCol w:w="1530"/>
      </w:tblGrid>
      <w:tr w:rsidR="003C7031" w:rsidRPr="002F709B" w14:paraId="24E7CE25" w14:textId="77777777" w:rsidTr="002F2A41">
        <w:trPr>
          <w:trHeight w:val="309"/>
        </w:trPr>
        <w:tc>
          <w:tcPr>
            <w:tcW w:w="3780" w:type="dxa"/>
            <w:shd w:val="clear" w:color="auto" w:fill="auto"/>
            <w:vAlign w:val="bottom"/>
          </w:tcPr>
          <w:p w14:paraId="7968A75E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EE9ACF8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259D8E9F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752C2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  <w:t>รายการเปลี่ยนแปลงที่ไม่ใช่เงินสด</w:t>
            </w:r>
          </w:p>
        </w:tc>
        <w:tc>
          <w:tcPr>
            <w:tcW w:w="1800" w:type="dxa"/>
            <w:shd w:val="clear" w:color="auto" w:fill="auto"/>
          </w:tcPr>
          <w:p w14:paraId="322B8519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</w:tcPr>
          <w:p w14:paraId="4A9DDB03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3F241379" w14:textId="77777777" w:rsidTr="002F2A41">
        <w:trPr>
          <w:trHeight w:val="319"/>
        </w:trPr>
        <w:tc>
          <w:tcPr>
            <w:tcW w:w="3780" w:type="dxa"/>
            <w:shd w:val="clear" w:color="auto" w:fill="auto"/>
            <w:vAlign w:val="bottom"/>
          </w:tcPr>
          <w:p w14:paraId="6BDC22ED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7734D4DB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0D6D20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3B20E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ตัดจำหน่าย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128B52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E77802A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197C87A7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</w:tcPr>
          <w:p w14:paraId="596CD49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1E122830" w14:textId="77777777" w:rsidTr="002F2A41">
        <w:trPr>
          <w:trHeight w:val="309"/>
        </w:trPr>
        <w:tc>
          <w:tcPr>
            <w:tcW w:w="3780" w:type="dxa"/>
            <w:shd w:val="clear" w:color="auto" w:fill="auto"/>
            <w:vAlign w:val="bottom"/>
          </w:tcPr>
          <w:p w14:paraId="660BDD6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70398717" w14:textId="10132627" w:rsidR="003C7031" w:rsidRPr="002F709B" w:rsidRDefault="002F709B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C7031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มกราคม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A0072EA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  <w:t>กระแสเงินสด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E457B10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ค่าธรรมเนียม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A8ED88C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ตัดจำหน่าย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516547E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ซื้อสินทรัพย์</w:t>
            </w:r>
          </w:p>
        </w:tc>
        <w:tc>
          <w:tcPr>
            <w:tcW w:w="1800" w:type="dxa"/>
            <w:shd w:val="clear" w:color="auto" w:fill="auto"/>
          </w:tcPr>
          <w:p w14:paraId="14B43341" w14:textId="77777777" w:rsidR="003C7031" w:rsidRPr="002F709B" w:rsidRDefault="003C7031" w:rsidP="009709C1">
            <w:pPr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- ยกเลิก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01EF10B" w14:textId="3C150B6E" w:rsidR="003C7031" w:rsidRPr="002F709B" w:rsidRDefault="002F709B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3C7031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C7031" w:rsidRPr="002F709B" w14:paraId="0BF442A4" w14:textId="77777777" w:rsidTr="002F2A41">
        <w:trPr>
          <w:trHeight w:val="309"/>
        </w:trPr>
        <w:tc>
          <w:tcPr>
            <w:tcW w:w="3780" w:type="dxa"/>
            <w:shd w:val="clear" w:color="auto" w:fill="auto"/>
            <w:vAlign w:val="bottom"/>
          </w:tcPr>
          <w:p w14:paraId="399C703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418998FD" w14:textId="61969CAE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6BF05CA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สุทธิ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94DF517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เงินกู้ยืม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EC063F9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5C82198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ตามสัญญาเช่า</w:t>
            </w:r>
          </w:p>
        </w:tc>
        <w:tc>
          <w:tcPr>
            <w:tcW w:w="1800" w:type="dxa"/>
            <w:shd w:val="clear" w:color="auto" w:fill="auto"/>
          </w:tcPr>
          <w:p w14:paraId="19BDB1C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D597543" w14:textId="781E26AD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3DE161A4" w14:textId="77777777" w:rsidTr="002F2A41">
        <w:trPr>
          <w:trHeight w:val="319"/>
        </w:trPr>
        <w:tc>
          <w:tcPr>
            <w:tcW w:w="3780" w:type="dxa"/>
            <w:shd w:val="clear" w:color="auto" w:fill="auto"/>
            <w:vAlign w:val="bottom"/>
          </w:tcPr>
          <w:p w14:paraId="34AD4301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F0446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7CB807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AC9638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0BCC97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4AC6C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D4796E9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751CDF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3C7031" w:rsidRPr="002F709B" w14:paraId="57C6BA9D" w14:textId="77777777" w:rsidTr="002F2A41">
        <w:trPr>
          <w:trHeight w:val="309"/>
        </w:trPr>
        <w:tc>
          <w:tcPr>
            <w:tcW w:w="3780" w:type="dxa"/>
            <w:shd w:val="clear" w:color="auto" w:fill="auto"/>
            <w:vAlign w:val="bottom"/>
          </w:tcPr>
          <w:p w14:paraId="0A6BA720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F7223B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E926B2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107E5EC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5B0678D1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2255CE2F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50D395E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2A7491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237FEA99" w14:textId="77777777" w:rsidTr="002F2A41">
        <w:trPr>
          <w:trHeight w:val="159"/>
        </w:trPr>
        <w:tc>
          <w:tcPr>
            <w:tcW w:w="3780" w:type="dxa"/>
            <w:shd w:val="clear" w:color="auto" w:fill="auto"/>
            <w:vAlign w:val="bottom"/>
          </w:tcPr>
          <w:p w14:paraId="7DF1EE00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4544757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E5ABBEE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</w:tcPr>
          <w:p w14:paraId="29E87CAB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auto"/>
          </w:tcPr>
          <w:p w14:paraId="5703727A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0" w:type="dxa"/>
            <w:shd w:val="clear" w:color="auto" w:fill="auto"/>
          </w:tcPr>
          <w:p w14:paraId="3A4BA1AA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00" w:type="dxa"/>
            <w:shd w:val="clear" w:color="auto" w:fill="auto"/>
          </w:tcPr>
          <w:p w14:paraId="0285CD7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622794AF" w14:textId="77777777" w:rsidR="003C7031" w:rsidRPr="002F709B" w:rsidRDefault="003C7031" w:rsidP="009709C1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7031" w:rsidRPr="002F709B" w14:paraId="76F52FCF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7D57C512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เงินเบิกเกินบัญชีธนาคาร</w:t>
            </w:r>
          </w:p>
        </w:tc>
        <w:tc>
          <w:tcPr>
            <w:tcW w:w="1530" w:type="dxa"/>
            <w:shd w:val="clear" w:color="auto" w:fill="auto"/>
          </w:tcPr>
          <w:p w14:paraId="2B304D69" w14:textId="29249B51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767</w:t>
            </w:r>
          </w:p>
        </w:tc>
        <w:tc>
          <w:tcPr>
            <w:tcW w:w="1620" w:type="dxa"/>
            <w:shd w:val="clear" w:color="auto" w:fill="auto"/>
          </w:tcPr>
          <w:p w14:paraId="77167102" w14:textId="45D1F364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563</w:t>
            </w:r>
          </w:p>
        </w:tc>
        <w:tc>
          <w:tcPr>
            <w:tcW w:w="1530" w:type="dxa"/>
            <w:shd w:val="clear" w:color="auto" w:fill="auto"/>
          </w:tcPr>
          <w:p w14:paraId="32FA5EF3" w14:textId="6B66C4BF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A19689E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4BCF5528" w14:textId="13ECE8DE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6C02BE9D" w14:textId="70FBC783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40577A22" w14:textId="562A40D0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</w:p>
        </w:tc>
      </w:tr>
      <w:tr w:rsidR="003C7031" w:rsidRPr="002F709B" w14:paraId="75ED3380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373800A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530" w:type="dxa"/>
            <w:shd w:val="clear" w:color="auto" w:fill="auto"/>
          </w:tcPr>
          <w:p w14:paraId="7A7DC23C" w14:textId="5AAD9358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45916125" w14:textId="4EF92C2E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530" w:type="dxa"/>
            <w:shd w:val="clear" w:color="auto" w:fill="auto"/>
          </w:tcPr>
          <w:p w14:paraId="7548B143" w14:textId="74160A84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0C55BF8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E65D9B0" w14:textId="33755CA0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145D0F4E" w14:textId="1D99E80E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5120E48F" w14:textId="2DB24197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3C7031" w:rsidRPr="002F709B" w14:paraId="286F35B1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27DDAD1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530" w:type="dxa"/>
            <w:shd w:val="clear" w:color="auto" w:fill="auto"/>
          </w:tcPr>
          <w:p w14:paraId="7E45FAEE" w14:textId="1A9D9998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781</w:t>
            </w:r>
          </w:p>
        </w:tc>
        <w:tc>
          <w:tcPr>
            <w:tcW w:w="1620" w:type="dxa"/>
            <w:shd w:val="clear" w:color="auto" w:fill="auto"/>
          </w:tcPr>
          <w:p w14:paraId="5DB889C6" w14:textId="7741FA32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867</w:t>
            </w:r>
          </w:p>
        </w:tc>
        <w:tc>
          <w:tcPr>
            <w:tcW w:w="1530" w:type="dxa"/>
            <w:shd w:val="clear" w:color="auto" w:fill="auto"/>
          </w:tcPr>
          <w:p w14:paraId="0B8A60F3" w14:textId="430BB0C9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1980" w:type="dxa"/>
            <w:shd w:val="clear" w:color="auto" w:fill="auto"/>
          </w:tcPr>
          <w:p w14:paraId="56B612F5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2022230" w14:textId="3CB98A91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46E65577" w14:textId="37E42FDE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0D69A1C2" w14:textId="57D16F27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981</w:t>
            </w:r>
          </w:p>
        </w:tc>
      </w:tr>
      <w:tr w:rsidR="003C7031" w:rsidRPr="002F709B" w14:paraId="1CB685AC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4D6B933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530" w:type="dxa"/>
            <w:shd w:val="clear" w:color="auto" w:fill="auto"/>
          </w:tcPr>
          <w:p w14:paraId="32FB0BCE" w14:textId="1E24E72E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722</w:t>
            </w:r>
          </w:p>
        </w:tc>
        <w:tc>
          <w:tcPr>
            <w:tcW w:w="1620" w:type="dxa"/>
            <w:shd w:val="clear" w:color="auto" w:fill="auto"/>
          </w:tcPr>
          <w:p w14:paraId="6400B679" w14:textId="7467699E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0A653B98" w14:textId="1F9C53B4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932</w:t>
            </w:r>
          </w:p>
        </w:tc>
        <w:tc>
          <w:tcPr>
            <w:tcW w:w="1980" w:type="dxa"/>
            <w:shd w:val="clear" w:color="auto" w:fill="auto"/>
          </w:tcPr>
          <w:p w14:paraId="68ABDE74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481F6BD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28E36809" w14:textId="6C6E3981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371ADDAA" w14:textId="049F57C3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</w:tr>
      <w:tr w:rsidR="003C7031" w:rsidRPr="002F709B" w14:paraId="01DC456A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2132D2D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530" w:type="dxa"/>
            <w:shd w:val="clear" w:color="auto" w:fill="auto"/>
          </w:tcPr>
          <w:p w14:paraId="35CEE376" w14:textId="61D147A7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793</w:t>
            </w:r>
          </w:p>
        </w:tc>
        <w:tc>
          <w:tcPr>
            <w:tcW w:w="1620" w:type="dxa"/>
            <w:shd w:val="clear" w:color="auto" w:fill="auto"/>
          </w:tcPr>
          <w:p w14:paraId="5CF8F48A" w14:textId="62D23E60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55CA47B2" w14:textId="04ABE6A0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C2D5147" w14:textId="5A1DF55F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870</w:t>
            </w:r>
          </w:p>
        </w:tc>
        <w:tc>
          <w:tcPr>
            <w:tcW w:w="1620" w:type="dxa"/>
            <w:shd w:val="clear" w:color="auto" w:fill="auto"/>
          </w:tcPr>
          <w:p w14:paraId="0193F3ED" w14:textId="10D06C84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1800" w:type="dxa"/>
            <w:shd w:val="clear" w:color="auto" w:fill="auto"/>
          </w:tcPr>
          <w:p w14:paraId="24018A7D" w14:textId="4502C3C2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6A2AAA83" w14:textId="7164336C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3C7031" w:rsidRPr="002F709B" w14:paraId="4B4C80D1" w14:textId="77777777" w:rsidTr="002F2A41">
        <w:trPr>
          <w:trHeight w:val="309"/>
        </w:trPr>
        <w:tc>
          <w:tcPr>
            <w:tcW w:w="3780" w:type="dxa"/>
            <w:shd w:val="clear" w:color="auto" w:fill="auto"/>
            <w:vAlign w:val="bottom"/>
          </w:tcPr>
          <w:p w14:paraId="7A5F98D2" w14:textId="77777777" w:rsidR="003C7031" w:rsidRPr="002F709B" w:rsidRDefault="003C7031" w:rsidP="009709C1">
            <w:pPr>
              <w:ind w:left="-101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40769BAA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213E9E67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</w:tcPr>
          <w:p w14:paraId="7A4FA07E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5BCD0220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14:paraId="62D7654E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7C565FD0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18A69FC8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1503487A" w14:textId="77777777" w:rsidTr="002F2A41">
        <w:trPr>
          <w:trHeight w:val="319"/>
        </w:trPr>
        <w:tc>
          <w:tcPr>
            <w:tcW w:w="3780" w:type="dxa"/>
            <w:shd w:val="clear" w:color="auto" w:fill="auto"/>
            <w:vAlign w:val="bottom"/>
          </w:tcPr>
          <w:p w14:paraId="50F69E80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02B86C5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0DDE71E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</w:tcPr>
          <w:p w14:paraId="1BF8428B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1E1D7D67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14:paraId="6C60A704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52F4330C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7D573117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5448F173" w14:textId="77777777" w:rsidTr="002F2A41">
        <w:trPr>
          <w:trHeight w:val="148"/>
        </w:trPr>
        <w:tc>
          <w:tcPr>
            <w:tcW w:w="3780" w:type="dxa"/>
            <w:shd w:val="clear" w:color="auto" w:fill="auto"/>
            <w:vAlign w:val="bottom"/>
          </w:tcPr>
          <w:p w14:paraId="3A003362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4BFFFE2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4C84D4E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</w:tcPr>
          <w:p w14:paraId="534A78C2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auto"/>
          </w:tcPr>
          <w:p w14:paraId="6B0798FE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20" w:type="dxa"/>
            <w:shd w:val="clear" w:color="auto" w:fill="auto"/>
          </w:tcPr>
          <w:p w14:paraId="1D854568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00" w:type="dxa"/>
            <w:shd w:val="clear" w:color="auto" w:fill="auto"/>
          </w:tcPr>
          <w:p w14:paraId="1CC46772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5C150E3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7031" w:rsidRPr="002F709B" w14:paraId="5B228CBA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0D63B294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530" w:type="dxa"/>
            <w:shd w:val="clear" w:color="auto" w:fill="auto"/>
          </w:tcPr>
          <w:p w14:paraId="44C69D86" w14:textId="32AB408D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1295FBA5" w14:textId="54672214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530" w:type="dxa"/>
            <w:shd w:val="clear" w:color="auto" w:fill="auto"/>
          </w:tcPr>
          <w:p w14:paraId="1EE393E1" w14:textId="6175BB8A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BACD54A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507F3459" w14:textId="676D0EAB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3B082A93" w14:textId="5AE641B5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435626FD" w14:textId="0FBAD464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3C7031" w:rsidRPr="002F709B" w14:paraId="01CFCF82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577DAD1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530" w:type="dxa"/>
            <w:shd w:val="clear" w:color="auto" w:fill="auto"/>
          </w:tcPr>
          <w:p w14:paraId="0B6605F4" w14:textId="553055CA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620" w:type="dxa"/>
            <w:shd w:val="clear" w:color="auto" w:fill="auto"/>
          </w:tcPr>
          <w:p w14:paraId="63FF16C3" w14:textId="5FF5DAE2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727</w:t>
            </w:r>
          </w:p>
        </w:tc>
        <w:tc>
          <w:tcPr>
            <w:tcW w:w="1530" w:type="dxa"/>
            <w:shd w:val="clear" w:color="auto" w:fill="auto"/>
          </w:tcPr>
          <w:p w14:paraId="4C192EBA" w14:textId="6B41E93A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728</w:t>
            </w:r>
          </w:p>
        </w:tc>
        <w:tc>
          <w:tcPr>
            <w:tcW w:w="1980" w:type="dxa"/>
            <w:shd w:val="clear" w:color="auto" w:fill="auto"/>
          </w:tcPr>
          <w:p w14:paraId="7D226105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AF0F9A6" w14:textId="66E36D38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79A62074" w14:textId="217DF8E5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75380975" w14:textId="6034967C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603</w:t>
            </w:r>
          </w:p>
        </w:tc>
      </w:tr>
      <w:tr w:rsidR="003C7031" w:rsidRPr="002F709B" w14:paraId="504869D5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1C586766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530" w:type="dxa"/>
            <w:shd w:val="clear" w:color="auto" w:fill="auto"/>
          </w:tcPr>
          <w:p w14:paraId="06837E3D" w14:textId="0590CA31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722</w:t>
            </w:r>
          </w:p>
        </w:tc>
        <w:tc>
          <w:tcPr>
            <w:tcW w:w="1620" w:type="dxa"/>
            <w:shd w:val="clear" w:color="auto" w:fill="auto"/>
          </w:tcPr>
          <w:p w14:paraId="7D8EADE4" w14:textId="43BEFE09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65B20BD2" w14:textId="6461F382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932</w:t>
            </w:r>
          </w:p>
        </w:tc>
        <w:tc>
          <w:tcPr>
            <w:tcW w:w="1980" w:type="dxa"/>
            <w:shd w:val="clear" w:color="auto" w:fill="auto"/>
          </w:tcPr>
          <w:p w14:paraId="7A7C6B33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122983A8" w14:textId="6978DA66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5DAC8EE2" w14:textId="539B8095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3FF25F8D" w14:textId="31C09E15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654</w:t>
            </w:r>
          </w:p>
        </w:tc>
      </w:tr>
      <w:tr w:rsidR="003C7031" w:rsidRPr="002F709B" w14:paraId="32083FF1" w14:textId="77777777" w:rsidTr="002F2A41">
        <w:trPr>
          <w:trHeight w:val="299"/>
        </w:trPr>
        <w:tc>
          <w:tcPr>
            <w:tcW w:w="3780" w:type="dxa"/>
            <w:shd w:val="clear" w:color="auto" w:fill="auto"/>
            <w:vAlign w:val="bottom"/>
          </w:tcPr>
          <w:p w14:paraId="0510E068" w14:textId="77777777" w:rsidR="003C7031" w:rsidRPr="002F709B" w:rsidRDefault="003C7031" w:rsidP="009709C1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530" w:type="dxa"/>
            <w:shd w:val="clear" w:color="auto" w:fill="auto"/>
          </w:tcPr>
          <w:p w14:paraId="737DA8F4" w14:textId="72241262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793</w:t>
            </w:r>
          </w:p>
        </w:tc>
        <w:tc>
          <w:tcPr>
            <w:tcW w:w="1620" w:type="dxa"/>
            <w:shd w:val="clear" w:color="auto" w:fill="auto"/>
          </w:tcPr>
          <w:p w14:paraId="36C79B2B" w14:textId="15F45876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22988449" w14:textId="77777777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501798D2" w14:textId="39ABB561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383</w:t>
            </w:r>
          </w:p>
        </w:tc>
        <w:tc>
          <w:tcPr>
            <w:tcW w:w="1620" w:type="dxa"/>
            <w:shd w:val="clear" w:color="auto" w:fill="auto"/>
          </w:tcPr>
          <w:p w14:paraId="344E81E3" w14:textId="74048B0D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627</w:t>
            </w:r>
          </w:p>
        </w:tc>
        <w:tc>
          <w:tcPr>
            <w:tcW w:w="1800" w:type="dxa"/>
            <w:shd w:val="clear" w:color="auto" w:fill="auto"/>
          </w:tcPr>
          <w:p w14:paraId="42D9B3E3" w14:textId="266868AA" w:rsidR="003C7031" w:rsidRPr="002F709B" w:rsidRDefault="003C7031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34D6DDD0" w14:textId="1C1B6575" w:rsidR="003C7031" w:rsidRPr="002F709B" w:rsidRDefault="002F709B" w:rsidP="00A30F89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365</w:t>
            </w:r>
          </w:p>
        </w:tc>
      </w:tr>
    </w:tbl>
    <w:p w14:paraId="07A2A613" w14:textId="2642F988" w:rsidR="002F14FF" w:rsidRPr="002F709B" w:rsidRDefault="002F14FF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235F701A" w14:textId="1F5C55BC" w:rsidR="00B633FD" w:rsidRPr="002F709B" w:rsidRDefault="00B633FD">
      <w:pPr>
        <w:jc w:val="left"/>
        <w:rPr>
          <w:rFonts w:ascii="Browallia New" w:hAnsi="Browallia New" w:cs="Browallia New"/>
          <w:color w:val="000000"/>
          <w:sz w:val="26"/>
          <w:szCs w:val="26"/>
        </w:rPr>
        <w:sectPr w:rsidR="00B633FD" w:rsidRPr="002F709B" w:rsidSect="002F14FF">
          <w:pgSz w:w="16840" w:h="11907" w:orient="landscape" w:code="9"/>
          <w:pgMar w:top="1728" w:right="720" w:bottom="720" w:left="720" w:header="706" w:footer="576" w:gutter="0"/>
          <w:cols w:space="720"/>
          <w:docGrid w:linePitch="381"/>
        </w:sect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5D3F4903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31F9F52B" w14:textId="72F7AC24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bookmarkStart w:id="44" w:name="_Hlk159597371"/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24</w:t>
            </w:r>
            <w:r w:rsidR="00EC1B5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EC1B5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เจ้าหนี้การค้าและเจ้าหนี้อื่น</w:t>
            </w:r>
          </w:p>
        </w:tc>
      </w:tr>
      <w:bookmarkEnd w:id="44"/>
    </w:tbl>
    <w:p w14:paraId="2388EEE2" w14:textId="77777777" w:rsidR="00EE29D9" w:rsidRPr="002F709B" w:rsidRDefault="00EE29D9" w:rsidP="00036904">
      <w:pPr>
        <w:keepNext/>
        <w:tabs>
          <w:tab w:val="left" w:pos="540"/>
        </w:tabs>
        <w:jc w:val="thaiDistribute"/>
        <w:outlineLvl w:val="3"/>
        <w:rPr>
          <w:rFonts w:ascii="Browallia New" w:hAnsi="Browallia New" w:cs="Browallia New"/>
          <w:bCs/>
          <w:color w:val="000000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86DCD" w:rsidRPr="002F709B" w14:paraId="7EAA1C4C" w14:textId="77777777" w:rsidTr="00E878E5">
        <w:tc>
          <w:tcPr>
            <w:tcW w:w="4378" w:type="dxa"/>
            <w:shd w:val="clear" w:color="auto" w:fill="auto"/>
            <w:vAlign w:val="bottom"/>
          </w:tcPr>
          <w:p w14:paraId="5F3C47DD" w14:textId="77777777" w:rsidR="00B86DCD" w:rsidRPr="002F709B" w:rsidRDefault="00B86DCD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45" w:name="OLE_LINK21"/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9DCFF0" w14:textId="77777777" w:rsidR="00B86DCD" w:rsidRPr="002F709B" w:rsidRDefault="00B86DCD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3EFE2F" w14:textId="77777777" w:rsidR="00B86DCD" w:rsidRPr="002F709B" w:rsidRDefault="00B86DCD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86DCD" w:rsidRPr="002F709B" w14:paraId="5A264AA5" w14:textId="77777777" w:rsidTr="00E878E5">
        <w:tc>
          <w:tcPr>
            <w:tcW w:w="4378" w:type="dxa"/>
            <w:shd w:val="clear" w:color="auto" w:fill="auto"/>
            <w:vAlign w:val="bottom"/>
          </w:tcPr>
          <w:p w14:paraId="5F0C9DE6" w14:textId="77777777" w:rsidR="00B86DCD" w:rsidRPr="002F709B" w:rsidRDefault="00B86DCD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125800" w14:textId="7BCA9DC5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C6AA81" w14:textId="6045784F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87DAAD" w14:textId="33A6B555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DCF817" w14:textId="0A071FD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B86DCD" w:rsidRPr="002F709B" w14:paraId="1E517C76" w14:textId="77777777" w:rsidTr="00E878E5">
        <w:tc>
          <w:tcPr>
            <w:tcW w:w="4378" w:type="dxa"/>
            <w:shd w:val="clear" w:color="auto" w:fill="auto"/>
            <w:vAlign w:val="bottom"/>
          </w:tcPr>
          <w:p w14:paraId="0A0A6FF1" w14:textId="77777777" w:rsidR="00B86DCD" w:rsidRPr="002F709B" w:rsidRDefault="00B86DCD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75156A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36B70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D58B1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405032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86DCD" w:rsidRPr="002F709B" w14:paraId="4A335466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37207CBB" w14:textId="77777777" w:rsidR="00B86DCD" w:rsidRPr="002F709B" w:rsidRDefault="00B86DCD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5DDECF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3992F9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C84A53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83342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86DCD" w:rsidRPr="002F709B" w14:paraId="602FB0C8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2E39BCB3" w14:textId="77777777" w:rsidR="00B86DCD" w:rsidRPr="002F709B" w:rsidRDefault="00B86DCD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เจ้าหนี้การค้า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808EB3A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93505DC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22E9114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F808308" w14:textId="77777777" w:rsidR="00B86DCD" w:rsidRPr="002F709B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3DAD0C6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209DD18F" w14:textId="77777777" w:rsidR="003C7031" w:rsidRPr="002F709B" w:rsidRDefault="003C7031" w:rsidP="003C703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shd w:val="clear" w:color="auto" w:fill="auto"/>
          </w:tcPr>
          <w:p w14:paraId="617D19D0" w14:textId="4E7E05A2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183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473</w:t>
            </w:r>
          </w:p>
        </w:tc>
        <w:tc>
          <w:tcPr>
            <w:tcW w:w="1296" w:type="dxa"/>
            <w:shd w:val="clear" w:color="auto" w:fill="auto"/>
          </w:tcPr>
          <w:p w14:paraId="1754299D" w14:textId="1A6A4F2F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879</w:t>
            </w:r>
          </w:p>
        </w:tc>
        <w:tc>
          <w:tcPr>
            <w:tcW w:w="1296" w:type="dxa"/>
            <w:shd w:val="clear" w:color="auto" w:fill="auto"/>
          </w:tcPr>
          <w:p w14:paraId="12CD38D7" w14:textId="0A4CFFE6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751</w:t>
            </w:r>
          </w:p>
        </w:tc>
        <w:tc>
          <w:tcPr>
            <w:tcW w:w="1296" w:type="dxa"/>
            <w:shd w:val="clear" w:color="auto" w:fill="auto"/>
          </w:tcPr>
          <w:p w14:paraId="660A4A8C" w14:textId="5D2C86C9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999</w:t>
            </w:r>
          </w:p>
        </w:tc>
      </w:tr>
      <w:tr w:rsidR="003C7031" w:rsidRPr="002F709B" w14:paraId="5320D5C1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6C8815B1" w14:textId="4CB3D152" w:rsidR="003C7031" w:rsidRPr="002F709B" w:rsidRDefault="003C7031" w:rsidP="003C703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เจ้าหนี้การค้า - กิจการที่เกี่ยวข้องกัน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(หมายเหตุ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36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BB5185E" w14:textId="49B4BE21" w:rsidR="003C7031" w:rsidRPr="002F709B" w:rsidRDefault="00402A4A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D74ABBC" w14:textId="66DAFD2D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FED201D" w14:textId="0FC0DCA4" w:rsidR="003C7031" w:rsidRPr="002F709B" w:rsidRDefault="00402A4A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6F5EA0C" w14:textId="5B6BD85E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597</w:t>
            </w:r>
          </w:p>
        </w:tc>
      </w:tr>
      <w:tr w:rsidR="003C7031" w:rsidRPr="002F709B" w14:paraId="72DA860A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2DB52FA5" w14:textId="77777777" w:rsidR="003C7031" w:rsidRPr="002F709B" w:rsidRDefault="003C7031" w:rsidP="003C7031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u w:val="single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1A150" w14:textId="0B3AFB53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183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641C5" w14:textId="053D7CAF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5F5E3" w14:textId="46416D3D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6DEB5" w14:textId="7EF4B3E9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596</w:t>
            </w:r>
          </w:p>
        </w:tc>
      </w:tr>
      <w:tr w:rsidR="003C7031" w:rsidRPr="002F709B" w14:paraId="22CD00F1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445527FE" w14:textId="77777777" w:rsidR="003C7031" w:rsidRPr="002F709B" w:rsidRDefault="003C7031" w:rsidP="003C7031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EC0694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C5244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0E4AD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5A85D4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53FA87D9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2DA9D8BF" w14:textId="77777777" w:rsidR="003C7031" w:rsidRPr="002F709B" w:rsidRDefault="003C7031" w:rsidP="003C7031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7ECDDE4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509711D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6450D9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2286D6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02A4A" w:rsidRPr="002F709B" w14:paraId="147C960B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4D3A71D6" w14:textId="77777777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auto"/>
          </w:tcPr>
          <w:p w14:paraId="562E0F0F" w14:textId="7B9EA351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669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177</w:t>
            </w:r>
          </w:p>
        </w:tc>
        <w:tc>
          <w:tcPr>
            <w:tcW w:w="1296" w:type="dxa"/>
            <w:shd w:val="clear" w:color="auto" w:fill="auto"/>
          </w:tcPr>
          <w:p w14:paraId="40049701" w14:textId="791B8722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498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064</w:t>
            </w:r>
          </w:p>
        </w:tc>
        <w:tc>
          <w:tcPr>
            <w:tcW w:w="1296" w:type="dxa"/>
            <w:shd w:val="clear" w:color="auto" w:fill="auto"/>
          </w:tcPr>
          <w:p w14:paraId="0B21D211" w14:textId="3F70943B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34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226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296" w:type="dxa"/>
            <w:shd w:val="clear" w:color="auto" w:fill="auto"/>
          </w:tcPr>
          <w:p w14:paraId="2B847B57" w14:textId="00A47120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935</w:t>
            </w:r>
          </w:p>
        </w:tc>
      </w:tr>
      <w:tr w:rsidR="00402A4A" w:rsidRPr="002F709B" w14:paraId="6417FCF1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0A94EAE2" w14:textId="77777777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shd w:val="clear" w:color="auto" w:fill="auto"/>
          </w:tcPr>
          <w:p w14:paraId="0E038D23" w14:textId="16596D3D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178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shd w:val="clear" w:color="auto" w:fill="auto"/>
          </w:tcPr>
          <w:p w14:paraId="394A318F" w14:textId="1399FB4E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525</w:t>
            </w:r>
          </w:p>
        </w:tc>
        <w:tc>
          <w:tcPr>
            <w:tcW w:w="1296" w:type="dxa"/>
            <w:shd w:val="clear" w:color="auto" w:fill="auto"/>
          </w:tcPr>
          <w:p w14:paraId="6E5C1D7A" w14:textId="6AAF730F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178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shd w:val="clear" w:color="auto" w:fill="auto"/>
          </w:tcPr>
          <w:p w14:paraId="5EE3CC0D" w14:textId="4745794B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525</w:t>
            </w:r>
          </w:p>
        </w:tc>
      </w:tr>
      <w:tr w:rsidR="00402A4A" w:rsidRPr="002F709B" w14:paraId="37F9E852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074F8AD0" w14:textId="77777777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shd w:val="clear" w:color="auto" w:fill="auto"/>
          </w:tcPr>
          <w:p w14:paraId="118CF833" w14:textId="3E6B4EAA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109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080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273</w:t>
            </w:r>
          </w:p>
        </w:tc>
        <w:tc>
          <w:tcPr>
            <w:tcW w:w="1296" w:type="dxa"/>
            <w:shd w:val="clear" w:color="auto" w:fill="auto"/>
          </w:tcPr>
          <w:p w14:paraId="681A7D90" w14:textId="162F5922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149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704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781</w:t>
            </w:r>
          </w:p>
        </w:tc>
        <w:tc>
          <w:tcPr>
            <w:tcW w:w="1296" w:type="dxa"/>
            <w:shd w:val="clear" w:color="auto" w:fill="auto"/>
          </w:tcPr>
          <w:p w14:paraId="5B4FF0A0" w14:textId="5FF70506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57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915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352</w:t>
            </w:r>
          </w:p>
        </w:tc>
        <w:tc>
          <w:tcPr>
            <w:tcW w:w="1296" w:type="dxa"/>
            <w:shd w:val="clear" w:color="auto" w:fill="auto"/>
          </w:tcPr>
          <w:p w14:paraId="24CF18DF" w14:textId="706ECD9A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228</w:t>
            </w:r>
          </w:p>
        </w:tc>
      </w:tr>
      <w:tr w:rsidR="00402A4A" w:rsidRPr="002F709B" w14:paraId="19BA2F37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09526C4E" w14:textId="60856AEB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รายได้รับล่วงหน้า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3A11AFFF" w14:textId="4BF51729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971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890</w:t>
            </w:r>
          </w:p>
        </w:tc>
        <w:tc>
          <w:tcPr>
            <w:tcW w:w="1296" w:type="dxa"/>
            <w:shd w:val="clear" w:color="auto" w:fill="auto"/>
          </w:tcPr>
          <w:p w14:paraId="5399A44D" w14:textId="48088160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628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522</w:t>
            </w:r>
          </w:p>
        </w:tc>
        <w:tc>
          <w:tcPr>
            <w:tcW w:w="1296" w:type="dxa"/>
            <w:shd w:val="clear" w:color="auto" w:fill="auto"/>
          </w:tcPr>
          <w:p w14:paraId="4840EF92" w14:textId="3335D9E2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574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365</w:t>
            </w:r>
          </w:p>
        </w:tc>
        <w:tc>
          <w:tcPr>
            <w:tcW w:w="1296" w:type="dxa"/>
            <w:shd w:val="clear" w:color="auto" w:fill="auto"/>
          </w:tcPr>
          <w:p w14:paraId="7E338675" w14:textId="2A7FC821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192</w:t>
            </w:r>
          </w:p>
        </w:tc>
      </w:tr>
      <w:tr w:rsidR="00402A4A" w:rsidRPr="002F709B" w14:paraId="57C9A362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16B21C70" w14:textId="6DF40733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เงินรับล่วงหน้าสำหรับงานบริการ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49F9A4CB" w14:textId="66C4171A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106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555</w:t>
            </w:r>
          </w:p>
        </w:tc>
        <w:tc>
          <w:tcPr>
            <w:tcW w:w="1296" w:type="dxa"/>
            <w:shd w:val="clear" w:color="auto" w:fill="auto"/>
          </w:tcPr>
          <w:p w14:paraId="0933CAC1" w14:textId="7E772394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948</w:t>
            </w:r>
          </w:p>
        </w:tc>
        <w:tc>
          <w:tcPr>
            <w:tcW w:w="1296" w:type="dxa"/>
            <w:shd w:val="clear" w:color="auto" w:fill="auto"/>
          </w:tcPr>
          <w:p w14:paraId="22F5FAC6" w14:textId="68FC665E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106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555</w:t>
            </w:r>
          </w:p>
        </w:tc>
        <w:tc>
          <w:tcPr>
            <w:tcW w:w="1296" w:type="dxa"/>
            <w:shd w:val="clear" w:color="auto" w:fill="auto"/>
          </w:tcPr>
          <w:p w14:paraId="51A23B4C" w14:textId="09F26A69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948</w:t>
            </w:r>
          </w:p>
        </w:tc>
      </w:tr>
      <w:tr w:rsidR="00402A4A" w:rsidRPr="002F709B" w14:paraId="17D8E6AE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6D8DB918" w14:textId="5A71BA9D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เงินรับล่วงหน้าตามสัญญาก่อสร้าง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7102CD65" w14:textId="4F97EB78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959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109</w:t>
            </w:r>
          </w:p>
        </w:tc>
        <w:tc>
          <w:tcPr>
            <w:tcW w:w="1296" w:type="dxa"/>
            <w:shd w:val="clear" w:color="auto" w:fill="auto"/>
          </w:tcPr>
          <w:p w14:paraId="138E8951" w14:textId="7CA2E4E5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296" w:type="dxa"/>
            <w:shd w:val="clear" w:color="auto" w:fill="auto"/>
          </w:tcPr>
          <w:p w14:paraId="5E369202" w14:textId="6150922F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6E8C4FA9" w14:textId="050014A3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640</w:t>
            </w:r>
          </w:p>
        </w:tc>
      </w:tr>
      <w:tr w:rsidR="00402A4A" w:rsidRPr="002F709B" w14:paraId="26BC7E4C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7716646B" w14:textId="77777777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shd w:val="clear" w:color="auto" w:fill="auto"/>
          </w:tcPr>
          <w:p w14:paraId="31175A74" w14:textId="6BE4851E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450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712</w:t>
            </w:r>
          </w:p>
        </w:tc>
        <w:tc>
          <w:tcPr>
            <w:tcW w:w="1296" w:type="dxa"/>
            <w:shd w:val="clear" w:color="auto" w:fill="auto"/>
          </w:tcPr>
          <w:p w14:paraId="67F5D819" w14:textId="63571F0A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907</w:t>
            </w:r>
          </w:p>
        </w:tc>
        <w:tc>
          <w:tcPr>
            <w:tcW w:w="1296" w:type="dxa"/>
            <w:shd w:val="clear" w:color="auto" w:fill="auto"/>
          </w:tcPr>
          <w:p w14:paraId="5D702D9E" w14:textId="6B050BC2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392EDE0" w14:textId="5675B47A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402A4A" w:rsidRPr="002F709B" w14:paraId="28D4556B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2845EDDF" w14:textId="77777777" w:rsidR="00402A4A" w:rsidRPr="002F709B" w:rsidRDefault="00402A4A" w:rsidP="00402A4A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auto"/>
          </w:tcPr>
          <w:p w14:paraId="1DC349B3" w14:textId="2BD7EBEB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972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911</w:t>
            </w:r>
          </w:p>
        </w:tc>
        <w:tc>
          <w:tcPr>
            <w:tcW w:w="1296" w:type="dxa"/>
            <w:shd w:val="clear" w:color="auto" w:fill="auto"/>
          </w:tcPr>
          <w:p w14:paraId="67EF08A7" w14:textId="6802D07D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1296" w:type="dxa"/>
            <w:shd w:val="clear" w:color="auto" w:fill="auto"/>
          </w:tcPr>
          <w:p w14:paraId="582BEA73" w14:textId="22E8F73E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835</w:t>
            </w:r>
          </w:p>
        </w:tc>
        <w:tc>
          <w:tcPr>
            <w:tcW w:w="1296" w:type="dxa"/>
            <w:shd w:val="clear" w:color="auto" w:fill="auto"/>
          </w:tcPr>
          <w:p w14:paraId="27CE1A51" w14:textId="1441D09D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709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266</w:t>
            </w:r>
          </w:p>
        </w:tc>
      </w:tr>
      <w:tr w:rsidR="003C7031" w:rsidRPr="002F709B" w14:paraId="509C9A7D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74DDA1FD" w14:textId="77777777" w:rsidR="003C7031" w:rsidRPr="002F709B" w:rsidRDefault="003C7031" w:rsidP="003C7031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C68FC" w14:textId="5CB47F2E" w:rsidR="003C7031" w:rsidRPr="002F709B" w:rsidRDefault="00402A4A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471FA" w14:textId="6725599C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542FC" w14:textId="2DC570CC" w:rsidR="003C7031" w:rsidRPr="002F709B" w:rsidRDefault="00402A4A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79C1A" w14:textId="50089F8E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</w:tr>
      <w:tr w:rsidR="003C7031" w:rsidRPr="002F709B" w14:paraId="26EF777C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22DF8FCB" w14:textId="77777777" w:rsidR="003C7031" w:rsidRPr="002F709B" w:rsidRDefault="003C7031" w:rsidP="003C7031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9C252D" w14:textId="07978474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208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389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4B25AA" w14:textId="117C359A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F0970B" w14:textId="56EED1EC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141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014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DF41E4" w14:textId="3F24AAB8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534</w:t>
            </w:r>
          </w:p>
        </w:tc>
      </w:tr>
      <w:tr w:rsidR="003C7031" w:rsidRPr="002F709B" w14:paraId="3FC92AFC" w14:textId="77777777" w:rsidTr="00E878E5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4BC7979A" w14:textId="77777777" w:rsidR="003C7031" w:rsidRPr="002F709B" w:rsidRDefault="003C7031" w:rsidP="003C7031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0FDAB1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4599C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9738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430FF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580E7873" w14:textId="77777777" w:rsidTr="00E878E5">
        <w:trPr>
          <w:trHeight w:val="189"/>
        </w:trPr>
        <w:tc>
          <w:tcPr>
            <w:tcW w:w="4378" w:type="dxa"/>
            <w:shd w:val="clear" w:color="auto" w:fill="auto"/>
            <w:vAlign w:val="bottom"/>
          </w:tcPr>
          <w:p w14:paraId="2382E9E1" w14:textId="77777777" w:rsidR="003C7031" w:rsidRPr="002F709B" w:rsidRDefault="003C7031" w:rsidP="003C7031">
            <w:pPr>
              <w:ind w:right="-72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31887" w14:textId="31510728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391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909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E0F14C" w14:textId="7F79D471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95CCFF" w14:textId="4258648A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E62B0D" w14:textId="0B014CE3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130</w:t>
            </w:r>
          </w:p>
        </w:tc>
      </w:tr>
    </w:tbl>
    <w:p w14:paraId="5F91911C" w14:textId="43F076A4" w:rsidR="00DF13E6" w:rsidRPr="002F709B" w:rsidRDefault="00DF13E6" w:rsidP="00036904">
      <w:pPr>
        <w:jc w:val="left"/>
        <w:rPr>
          <w:rFonts w:ascii="Browallia New" w:hAnsi="Browallia New" w:cs="Browallia New"/>
          <w:bCs/>
          <w:color w:val="000000"/>
          <w:sz w:val="26"/>
          <w:szCs w:val="26"/>
          <w:lang w:val="en-US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1F6390" w:rsidRPr="002F709B" w14:paraId="619E820F" w14:textId="77777777" w:rsidTr="00E878E5">
        <w:trPr>
          <w:trHeight w:val="418"/>
        </w:trPr>
        <w:tc>
          <w:tcPr>
            <w:tcW w:w="9475" w:type="dxa"/>
            <w:shd w:val="clear" w:color="auto" w:fill="auto"/>
            <w:vAlign w:val="center"/>
          </w:tcPr>
          <w:bookmarkEnd w:id="45"/>
          <w:p w14:paraId="11B18095" w14:textId="64187C18" w:rsidR="001F6390" w:rsidRPr="002F709B" w:rsidRDefault="002F709B" w:rsidP="00E878E5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25</w:t>
            </w:r>
            <w:r w:rsidR="00EC1B5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EC1B5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ภาระผูกพันผลประโยชน์พนักงาน</w:t>
            </w:r>
          </w:p>
        </w:tc>
      </w:tr>
    </w:tbl>
    <w:p w14:paraId="66C8154F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24E66B3E" w14:textId="182A000F" w:rsidR="00EE29D9" w:rsidRPr="002F709B" w:rsidRDefault="00EE29D9" w:rsidP="00036904">
      <w:pPr>
        <w:jc w:val="thaiDistribute"/>
        <w:rPr>
          <w:rFonts w:ascii="Browallia New" w:hAnsi="Browallia New" w:cs="Browallia New"/>
          <w:b/>
          <w:color w:val="000000"/>
          <w:sz w:val="26"/>
          <w:szCs w:val="26"/>
          <w:lang w:val="en-US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  <w:lang w:val="en-US"/>
        </w:rPr>
        <w:t xml:space="preserve">ภาระผูกพันผลประโยชน์พนักงานประกอบด้วยภาระผูกพันผลประโยชน์พนักงานเมื่อเกษียณอายุ </w:t>
      </w: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t>จำนวนที่รับรู้ในงบการเงิน มีดังนี้</w:t>
      </w:r>
    </w:p>
    <w:p w14:paraId="36ACE072" w14:textId="77777777" w:rsidR="00EE29D9" w:rsidRPr="002F709B" w:rsidRDefault="00EE29D9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BF25CF" w:rsidRPr="002F709B" w14:paraId="21466EAC" w14:textId="77777777" w:rsidTr="00E878E5">
        <w:tc>
          <w:tcPr>
            <w:tcW w:w="4266" w:type="dxa"/>
            <w:shd w:val="clear" w:color="auto" w:fill="auto"/>
            <w:vAlign w:val="bottom"/>
          </w:tcPr>
          <w:p w14:paraId="212B54BA" w14:textId="77777777" w:rsidR="00EE29D9" w:rsidRPr="002F709B" w:rsidRDefault="00EE29D9" w:rsidP="00036904">
            <w:pPr>
              <w:ind w:left="-11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E18D9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EBF5EE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228AEE1F" w14:textId="77777777" w:rsidTr="00E878E5">
        <w:tc>
          <w:tcPr>
            <w:tcW w:w="4266" w:type="dxa"/>
            <w:shd w:val="clear" w:color="auto" w:fill="auto"/>
            <w:vAlign w:val="bottom"/>
          </w:tcPr>
          <w:p w14:paraId="261093B4" w14:textId="77777777" w:rsidR="003C7031" w:rsidRPr="002F709B" w:rsidRDefault="003C7031" w:rsidP="003C7031">
            <w:pPr>
              <w:ind w:left="-113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46" w:name="_Hlk141089733"/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FF2459" w14:textId="07F3C0F9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2260DF" w14:textId="551873D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EB0C1F" w14:textId="5DEF2279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3CFB8C" w14:textId="323A4D11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bookmarkEnd w:id="46"/>
      <w:tr w:rsidR="003C7031" w:rsidRPr="002F709B" w14:paraId="170EA83F" w14:textId="77777777" w:rsidTr="00E878E5">
        <w:tc>
          <w:tcPr>
            <w:tcW w:w="4266" w:type="dxa"/>
            <w:shd w:val="clear" w:color="auto" w:fill="auto"/>
            <w:vAlign w:val="bottom"/>
          </w:tcPr>
          <w:p w14:paraId="46DDE0F2" w14:textId="77777777" w:rsidR="003C7031" w:rsidRPr="002F709B" w:rsidRDefault="003C7031" w:rsidP="003C7031">
            <w:pPr>
              <w:ind w:left="-113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0B7AE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6EBB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3D0E90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6490A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3C7031" w:rsidRPr="002F709B" w14:paraId="076867B0" w14:textId="77777777" w:rsidTr="00E878E5">
        <w:tc>
          <w:tcPr>
            <w:tcW w:w="4266" w:type="dxa"/>
            <w:shd w:val="clear" w:color="auto" w:fill="auto"/>
            <w:vAlign w:val="bottom"/>
          </w:tcPr>
          <w:p w14:paraId="6DCFDC59" w14:textId="7543EE71" w:rsidR="003C7031" w:rsidRPr="002F709B" w:rsidRDefault="0014447D" w:rsidP="003C703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60"/>
              <w:jc w:val="lef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งบฐานะการเงิน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453AF7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F400A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9E83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DEBF9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63BA578B" w14:textId="77777777" w:rsidTr="00E878E5">
        <w:tc>
          <w:tcPr>
            <w:tcW w:w="4266" w:type="dxa"/>
            <w:shd w:val="clear" w:color="auto" w:fill="auto"/>
          </w:tcPr>
          <w:p w14:paraId="4B5E7306" w14:textId="2FEF9235" w:rsidR="003C7031" w:rsidRPr="002F709B" w:rsidRDefault="003C7031" w:rsidP="003C7031">
            <w:pPr>
              <w:ind w:left="-60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47" w:name="OLE_LINK24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หนี้สินใน</w:t>
            </w:r>
            <w:r w:rsidR="0014447D"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งบฐานะการเงิน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6F8DD7" w14:textId="5632C3FD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358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130B9" w14:textId="4A014C3A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D6E4DA" w14:textId="678B96BB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629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654A7" w14:textId="1D50E1E9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3C7031" w:rsidRPr="002F709B" w14:paraId="7D349E37" w14:textId="77777777" w:rsidTr="00E878E5">
        <w:tc>
          <w:tcPr>
            <w:tcW w:w="4266" w:type="dxa"/>
            <w:shd w:val="clear" w:color="auto" w:fill="auto"/>
          </w:tcPr>
          <w:p w14:paraId="7EBD5745" w14:textId="77777777" w:rsidR="003C7031" w:rsidRPr="002F709B" w:rsidRDefault="003C7031" w:rsidP="003C7031">
            <w:pPr>
              <w:ind w:left="-60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C9E1D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EA8F10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7F1FF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FB428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30F89" w:rsidRPr="002F709B" w14:paraId="4A1DBB08" w14:textId="77777777" w:rsidTr="00E878E5">
        <w:tc>
          <w:tcPr>
            <w:tcW w:w="4266" w:type="dxa"/>
            <w:shd w:val="clear" w:color="auto" w:fill="auto"/>
          </w:tcPr>
          <w:p w14:paraId="66A6AE5F" w14:textId="324979BC" w:rsidR="00A30F89" w:rsidRPr="002F709B" w:rsidRDefault="00A30F89" w:rsidP="00A30F89">
            <w:pPr>
              <w:ind w:left="-60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กำไรหรือขาดทุนที่รวมอยู่ในกำไรจากการดำเนินงาน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7C5F3C" w14:textId="7335FFB1" w:rsidR="00A30F89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919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55E49C6" w14:textId="2877CE87" w:rsidR="00A30F89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463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D412DFC" w14:textId="47B3EFE8" w:rsidR="00A30F89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278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88DFC89" w14:textId="67226CF9" w:rsidR="00A30F89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196</w:t>
            </w:r>
            <w:r w:rsidR="00A30F8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687</w:t>
            </w:r>
          </w:p>
        </w:tc>
      </w:tr>
      <w:bookmarkEnd w:id="47"/>
    </w:tbl>
    <w:p w14:paraId="1E6F6FE4" w14:textId="004AC849" w:rsidR="00EE29D9" w:rsidRPr="002F709B" w:rsidRDefault="000E57B8" w:rsidP="0035506C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  <w:r w:rsidR="00EE29D9" w:rsidRPr="002F709B">
        <w:rPr>
          <w:rFonts w:ascii="Browallia New" w:hAnsi="Browallia New" w:cs="Browallia New"/>
          <w:color w:val="000000"/>
          <w:sz w:val="26"/>
          <w:szCs w:val="26"/>
          <w:cs/>
        </w:rPr>
        <w:lastRenderedPageBreak/>
        <w:t>รายการเคลื่อนไหวของภาระผูกพันผลประโยชน์พนักงานที่กำหนดไว้ระหว่างปีมีดังนี้</w:t>
      </w:r>
    </w:p>
    <w:p w14:paraId="34243520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BF25CF" w:rsidRPr="002F709B" w14:paraId="3481D933" w14:textId="77777777" w:rsidTr="00E878E5">
        <w:trPr>
          <w:trHeight w:val="296"/>
        </w:trPr>
        <w:tc>
          <w:tcPr>
            <w:tcW w:w="4266" w:type="dxa"/>
            <w:shd w:val="clear" w:color="auto" w:fill="auto"/>
            <w:vAlign w:val="bottom"/>
          </w:tcPr>
          <w:p w14:paraId="6C16E869" w14:textId="77777777" w:rsidR="00EE29D9" w:rsidRPr="002F709B" w:rsidRDefault="00EE29D9" w:rsidP="00A30F89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DEF18A" w14:textId="77777777" w:rsidR="00EE29D9" w:rsidRPr="002F709B" w:rsidRDefault="00EE29D9" w:rsidP="000E57B8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E51C78" w14:textId="77777777" w:rsidR="00EE29D9" w:rsidRPr="002F709B" w:rsidRDefault="00EE29D9" w:rsidP="000E57B8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6019B308" w14:textId="77777777" w:rsidTr="00E878E5">
        <w:tc>
          <w:tcPr>
            <w:tcW w:w="4266" w:type="dxa"/>
            <w:shd w:val="clear" w:color="auto" w:fill="auto"/>
            <w:vAlign w:val="bottom"/>
          </w:tcPr>
          <w:p w14:paraId="74763671" w14:textId="77777777" w:rsidR="003C7031" w:rsidRPr="002F709B" w:rsidRDefault="003C7031" w:rsidP="00A30F89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1380BD" w14:textId="5FDCEBE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3EBDE1" w14:textId="754D0B44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075E3F" w14:textId="2FBC989D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B753E1" w14:textId="1B46F47C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36F04F39" w14:textId="77777777" w:rsidTr="00E878E5">
        <w:tc>
          <w:tcPr>
            <w:tcW w:w="4266" w:type="dxa"/>
            <w:shd w:val="clear" w:color="auto" w:fill="auto"/>
            <w:vAlign w:val="bottom"/>
          </w:tcPr>
          <w:p w14:paraId="54F62102" w14:textId="77777777" w:rsidR="003C7031" w:rsidRPr="002F709B" w:rsidRDefault="003C7031" w:rsidP="00A30F89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5D212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CE477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994A3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13A8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3C7031" w:rsidRPr="002F709B" w14:paraId="25C41732" w14:textId="77777777" w:rsidTr="00E878E5">
        <w:tc>
          <w:tcPr>
            <w:tcW w:w="4266" w:type="dxa"/>
            <w:shd w:val="clear" w:color="auto" w:fill="auto"/>
            <w:vAlign w:val="bottom"/>
          </w:tcPr>
          <w:p w14:paraId="3C1C1E4A" w14:textId="77777777" w:rsidR="003C7031" w:rsidRPr="002F709B" w:rsidRDefault="003C7031" w:rsidP="00A30F89">
            <w:pPr>
              <w:ind w:left="-101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2DBE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7A9FF4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57439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C8933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02A4A" w:rsidRPr="002F709B" w14:paraId="57A6958B" w14:textId="77777777" w:rsidTr="0009150F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6EBAA2D1" w14:textId="005FD02D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48" w:name="OLE_LINK25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auto"/>
          </w:tcPr>
          <w:p w14:paraId="09051AF9" w14:textId="55315BBA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959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276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E87D6D" w14:textId="6B343597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114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1296" w:type="dxa"/>
            <w:shd w:val="clear" w:color="auto" w:fill="auto"/>
          </w:tcPr>
          <w:p w14:paraId="29209691" w14:textId="583049A8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747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23CF597" w14:textId="788851FB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813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472</w:t>
            </w:r>
          </w:p>
        </w:tc>
      </w:tr>
      <w:tr w:rsidR="00402A4A" w:rsidRPr="002F709B" w14:paraId="684D1BCE" w14:textId="77777777" w:rsidTr="0009150F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2CC3E0B8" w14:textId="77777777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ต้นทุนบริการปัจจุบัน</w:t>
            </w:r>
          </w:p>
        </w:tc>
        <w:tc>
          <w:tcPr>
            <w:tcW w:w="1296" w:type="dxa"/>
            <w:shd w:val="clear" w:color="auto" w:fill="auto"/>
          </w:tcPr>
          <w:p w14:paraId="7190C9E8" w14:textId="0D61EA98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417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A9ECC08" w14:textId="40A5CF47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594</w:t>
            </w:r>
          </w:p>
        </w:tc>
        <w:tc>
          <w:tcPr>
            <w:tcW w:w="1296" w:type="dxa"/>
            <w:shd w:val="clear" w:color="auto" w:fill="auto"/>
          </w:tcPr>
          <w:p w14:paraId="19062766" w14:textId="0C1B8A14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884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955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C223B64" w14:textId="16D58D9F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979</w:t>
            </w:r>
          </w:p>
        </w:tc>
      </w:tr>
      <w:tr w:rsidR="003C7031" w:rsidRPr="002F709B" w14:paraId="2A8EB8A4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75A0D004" w14:textId="7F1B4F9D" w:rsidR="003C7031" w:rsidRPr="002F709B" w:rsidRDefault="003C7031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การโยกย้ายพนักงานระหว่างกัน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559167A" w14:textId="39CDC9FF" w:rsidR="003C7031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5C01BD0" w14:textId="06295443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5F7DE12" w14:textId="03D50096" w:rsidR="003C7031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10F1468" w14:textId="2DD62E13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3C7031" w:rsidRPr="002F709B" w14:paraId="1114FB40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693F6906" w14:textId="77777777" w:rsidR="003C7031" w:rsidRPr="002F709B" w:rsidRDefault="003C7031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ค่าใช้จ่ายดอกเบี้ย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AD0636" w14:textId="6F9A469F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D42932" w14:textId="093E00CE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3D4C5E" w14:textId="30C870F5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393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A76686" w14:textId="7B63406B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708</w:t>
            </w:r>
          </w:p>
        </w:tc>
      </w:tr>
      <w:tr w:rsidR="003C7031" w:rsidRPr="002F709B" w14:paraId="01169991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78EC0E68" w14:textId="1D3D9476" w:rsidR="003C7031" w:rsidRPr="002F709B" w:rsidRDefault="003C7031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1AF0F" w14:textId="305667DD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878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58EEA" w14:textId="1BA12F46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D89741" w14:textId="651D4CCB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025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2F4FD7" w14:textId="268F865C" w:rsidR="003C7031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185</w:t>
            </w:r>
          </w:p>
        </w:tc>
      </w:tr>
      <w:tr w:rsidR="003C7031" w:rsidRPr="002F709B" w14:paraId="1AFFF81D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543FCD16" w14:textId="77777777" w:rsidR="003C7031" w:rsidRPr="002F709B" w:rsidRDefault="003C7031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ABB922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A15A9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4DB2BD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EB4EF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1CFAA5D0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39AAA85C" w14:textId="0E23F93A" w:rsidR="003C7031" w:rsidRPr="002F709B" w:rsidRDefault="003C7031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การวัดมูลค่าใหม่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30993E2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17B235E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C086D97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A612CA6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02A4A" w:rsidRPr="002F709B" w14:paraId="104570EC" w14:textId="77777777" w:rsidTr="0097475D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61FFA2E6" w14:textId="7C66922C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ผลกำไรที่เกิดจากการเปลี่ยนแปลง</w:t>
            </w:r>
          </w:p>
          <w:p w14:paraId="04E3CA78" w14:textId="411ED7F9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ข้อสมมติด้านประชากรศาสตร์</w:t>
            </w:r>
          </w:p>
        </w:tc>
        <w:tc>
          <w:tcPr>
            <w:tcW w:w="1296" w:type="dxa"/>
            <w:shd w:val="clear" w:color="auto" w:fill="auto"/>
          </w:tcPr>
          <w:p w14:paraId="34FD9EFB" w14:textId="517E3E4D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31DB1EC8" w14:textId="239156FD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689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E38B98B" w14:textId="652D6234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459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645</w:t>
            </w:r>
          </w:p>
        </w:tc>
        <w:tc>
          <w:tcPr>
            <w:tcW w:w="1296" w:type="dxa"/>
            <w:shd w:val="clear" w:color="auto" w:fill="auto"/>
          </w:tcPr>
          <w:p w14:paraId="5224EAF7" w14:textId="7328F918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2132F000" w14:textId="038F27BE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614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A2DF60F" w14:textId="12135C93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219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571</w:t>
            </w:r>
          </w:p>
        </w:tc>
      </w:tr>
      <w:tr w:rsidR="00402A4A" w:rsidRPr="002F709B" w14:paraId="41CDAF14" w14:textId="77777777" w:rsidTr="0097475D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628F48AD" w14:textId="340340A7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ขาดทุนที่เกิดขึ้นจากการเปลี่ยนแปลง</w:t>
            </w:r>
          </w:p>
          <w:p w14:paraId="47160158" w14:textId="41FF6194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ข้อสมมติทางการเงิน</w:t>
            </w:r>
          </w:p>
        </w:tc>
        <w:tc>
          <w:tcPr>
            <w:tcW w:w="1296" w:type="dxa"/>
            <w:shd w:val="clear" w:color="auto" w:fill="auto"/>
          </w:tcPr>
          <w:p w14:paraId="308CD220" w14:textId="57DF1308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323E6203" w14:textId="1FBE66E3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451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638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E42ED26" w14:textId="05611AB9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38BBE663" w14:textId="61865491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08909F67" w14:textId="319E4B88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440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F3FE8AB" w14:textId="3F450EE0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402A4A" w:rsidRPr="002F709B" w14:paraId="6AE3B258" w14:textId="77777777" w:rsidTr="0097475D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0AC26CA2" w14:textId="132995D3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ผลกำไรที่เกิดจากประสบการณ์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FCE3893" w14:textId="78CC7360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905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141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5D4250" w14:textId="3D12CBAE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5C5A18B" w14:textId="0604774A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913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554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D35152" w14:textId="1BEB5645" w:rsidR="00402A4A" w:rsidRPr="002F709B" w:rsidRDefault="00402A4A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402A4A" w:rsidRPr="002F709B" w14:paraId="470E7200" w14:textId="77777777" w:rsidTr="0097475D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4027D9C5" w14:textId="77777777" w:rsidR="00402A4A" w:rsidRPr="002F709B" w:rsidRDefault="00402A4A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A341B" w14:textId="5BD4BBBA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0DCBF8" w14:textId="26656679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959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6D2F8" w14:textId="03BA940D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840E4" w14:textId="32314D48" w:rsidR="00402A4A" w:rsidRPr="002F709B" w:rsidRDefault="002F709B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747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3C7031" w:rsidRPr="002F709B" w14:paraId="4A024D9D" w14:textId="77777777" w:rsidTr="00E878E5">
        <w:trPr>
          <w:trHeight w:val="80"/>
        </w:trPr>
        <w:tc>
          <w:tcPr>
            <w:tcW w:w="4266" w:type="dxa"/>
            <w:shd w:val="clear" w:color="auto" w:fill="auto"/>
            <w:vAlign w:val="bottom"/>
          </w:tcPr>
          <w:p w14:paraId="32DB564D" w14:textId="77777777" w:rsidR="003C7031" w:rsidRPr="002F709B" w:rsidRDefault="003C7031" w:rsidP="00A30F89">
            <w:pPr>
              <w:ind w:left="-101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8A9407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5D9208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B80D4F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E33F5B" w14:textId="77777777" w:rsidR="003C7031" w:rsidRPr="002F709B" w:rsidRDefault="003C7031" w:rsidP="00471DB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930779C" w14:textId="77777777" w:rsidTr="00E8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377BC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การจ่ายชำระเงินจากโครงการ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528A3" w14:textId="77777777" w:rsidR="003C7031" w:rsidRPr="002F709B" w:rsidRDefault="003C7031" w:rsidP="00471DB4">
            <w:pPr>
              <w:ind w:left="34" w:hanging="34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4B7AE" w14:textId="77777777" w:rsidR="003C7031" w:rsidRPr="002F709B" w:rsidRDefault="003C7031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7461B" w14:textId="77777777" w:rsidR="003C7031" w:rsidRPr="002F709B" w:rsidRDefault="003C7031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966FA" w14:textId="77777777" w:rsidR="003C7031" w:rsidRPr="002F709B" w:rsidRDefault="003C7031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02408A30" w14:textId="77777777" w:rsidTr="00E8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98001" w14:textId="6B4CC99F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  </w:t>
            </w:r>
            <w:r w:rsidR="00A30F89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การจ่ายชำระผลประโยชน์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606228" w14:textId="39AA3A0A" w:rsidR="003C7031" w:rsidRPr="002F709B" w:rsidRDefault="00402A4A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024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388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2706B" w14:textId="71F99DE4" w:rsidR="003C7031" w:rsidRPr="002F709B" w:rsidRDefault="003C7031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FBB8B" w14:textId="27580E4A" w:rsidR="003C7031" w:rsidRPr="002F709B" w:rsidRDefault="00402A4A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923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460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8ABB4F" w14:textId="6E82FE8F" w:rsidR="003C7031" w:rsidRPr="002F709B" w:rsidRDefault="003C7031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7031" w:rsidRPr="002F709B" w14:paraId="49E7BCD0" w14:textId="77777777" w:rsidTr="00E8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207AB" w14:textId="042E9638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ณ วันที่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ECCF64" w14:textId="5402F1C8" w:rsidR="003C7031" w:rsidRPr="002F709B" w:rsidRDefault="002F709B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12</w:t>
            </w:r>
            <w:r w:rsidR="00402A4A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358</w:t>
            </w:r>
            <w:r w:rsidR="00402A4A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DCF682" w14:textId="5DDAABD8" w:rsidR="003C7031" w:rsidRPr="002F709B" w:rsidRDefault="002F709B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E98F07" w14:textId="69BC213A" w:rsidR="003C7031" w:rsidRPr="002F709B" w:rsidRDefault="002F709B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11</w:t>
            </w:r>
            <w:r w:rsidR="00402A4A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629</w:t>
            </w:r>
            <w:r w:rsidR="00402A4A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20C30D" w14:textId="64C69F52" w:rsidR="003C7031" w:rsidRPr="002F709B" w:rsidRDefault="002F709B" w:rsidP="00471DB4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13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747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bookmarkEnd w:id="48"/>
    </w:tbl>
    <w:p w14:paraId="6FE5CBBC" w14:textId="277CFECB" w:rsidR="00FD319C" w:rsidRPr="002F709B" w:rsidRDefault="00FD319C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p w14:paraId="5DCFF5F7" w14:textId="014781B3" w:rsidR="00BD1BA1" w:rsidRPr="002F709B" w:rsidRDefault="00BD1BA1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ข้อสมมติหลักในการประมาณการตามหลักคณิตศาสตร์ประกันภัยที่ใช้เป็นดังนี้</w:t>
      </w:r>
    </w:p>
    <w:p w14:paraId="2F475C3D" w14:textId="77777777" w:rsidR="000E57B8" w:rsidRPr="002F709B" w:rsidRDefault="000E57B8" w:rsidP="00036904">
      <w:pPr>
        <w:jc w:val="left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D1BA1" w:rsidRPr="002F709B" w14:paraId="61CBB26E" w14:textId="77777777" w:rsidTr="00E878E5">
        <w:tc>
          <w:tcPr>
            <w:tcW w:w="4378" w:type="dxa"/>
            <w:shd w:val="clear" w:color="auto" w:fill="auto"/>
            <w:vAlign w:val="bottom"/>
          </w:tcPr>
          <w:p w14:paraId="607AFE96" w14:textId="77777777" w:rsidR="00BD1BA1" w:rsidRPr="002F709B" w:rsidRDefault="00BD1BA1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85A56B" w14:textId="77777777" w:rsidR="00BD1BA1" w:rsidRPr="002F709B" w:rsidRDefault="00BD1BA1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27ED69" w14:textId="77777777" w:rsidR="00BD1BA1" w:rsidRPr="002F709B" w:rsidRDefault="00BD1BA1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0D8A7177" w14:textId="77777777" w:rsidTr="00E878E5">
        <w:tc>
          <w:tcPr>
            <w:tcW w:w="4378" w:type="dxa"/>
            <w:shd w:val="clear" w:color="auto" w:fill="auto"/>
            <w:vAlign w:val="bottom"/>
          </w:tcPr>
          <w:p w14:paraId="5E890545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9C03B4" w14:textId="69293636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6EFDA" w14:textId="30C11D90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6C4169" w14:textId="56576610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1609FF" w14:textId="0974F14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3B23FC4E" w14:textId="77777777" w:rsidTr="00E878E5">
        <w:tc>
          <w:tcPr>
            <w:tcW w:w="4378" w:type="dxa"/>
            <w:shd w:val="clear" w:color="auto" w:fill="auto"/>
            <w:vAlign w:val="bottom"/>
          </w:tcPr>
          <w:p w14:paraId="132F9ABB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4FA9C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06FA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88DB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1B831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ร้อยละ</w:t>
            </w:r>
          </w:p>
        </w:tc>
      </w:tr>
      <w:tr w:rsidR="003C7031" w:rsidRPr="002F709B" w14:paraId="5B45ADB6" w14:textId="77777777" w:rsidTr="00E878E5">
        <w:tc>
          <w:tcPr>
            <w:tcW w:w="4378" w:type="dxa"/>
            <w:shd w:val="clear" w:color="auto" w:fill="auto"/>
            <w:vAlign w:val="bottom"/>
          </w:tcPr>
          <w:p w14:paraId="6E930144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A4921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5C7C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4E49C7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71368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02A4A" w:rsidRPr="002F709B" w14:paraId="11CB55A9" w14:textId="77777777" w:rsidTr="006E5341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1B2602B3" w14:textId="77777777" w:rsidR="00402A4A" w:rsidRPr="002F709B" w:rsidRDefault="00402A4A" w:rsidP="00402A4A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49" w:name="OLE_LINK27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อัตราคิดลด</w:t>
            </w:r>
          </w:p>
        </w:tc>
        <w:tc>
          <w:tcPr>
            <w:tcW w:w="1296" w:type="dxa"/>
            <w:shd w:val="clear" w:color="auto" w:fill="auto"/>
          </w:tcPr>
          <w:p w14:paraId="1C424FDE" w14:textId="68A43828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55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6FEAC06" w14:textId="6C53F249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.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.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296" w:type="dxa"/>
            <w:shd w:val="clear" w:color="auto" w:fill="auto"/>
          </w:tcPr>
          <w:p w14:paraId="631A3ABE" w14:textId="10EEF7EE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86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04C7FB1" w14:textId="2B717684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</w:t>
            </w:r>
          </w:p>
        </w:tc>
      </w:tr>
      <w:tr w:rsidR="00402A4A" w:rsidRPr="002F709B" w14:paraId="168CDE10" w14:textId="77777777" w:rsidTr="006E5341">
        <w:trPr>
          <w:trHeight w:val="80"/>
        </w:trPr>
        <w:tc>
          <w:tcPr>
            <w:tcW w:w="4378" w:type="dxa"/>
            <w:shd w:val="clear" w:color="auto" w:fill="auto"/>
            <w:vAlign w:val="bottom"/>
          </w:tcPr>
          <w:p w14:paraId="40A1FC41" w14:textId="77777777" w:rsidR="00402A4A" w:rsidRPr="002F709B" w:rsidRDefault="00402A4A" w:rsidP="00402A4A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อัตราการเพิ่มขึ้นของเงินเดือนที่คาดไว้</w:t>
            </w:r>
          </w:p>
        </w:tc>
        <w:tc>
          <w:tcPr>
            <w:tcW w:w="1296" w:type="dxa"/>
            <w:shd w:val="clear" w:color="auto" w:fill="auto"/>
          </w:tcPr>
          <w:p w14:paraId="215712E0" w14:textId="604B619A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47BEF72" w14:textId="71A19F9B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419DBA9C" w14:textId="00A1D99F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B0CD67A" w14:textId="48D26922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</w:p>
        </w:tc>
      </w:tr>
      <w:tr w:rsidR="00402A4A" w:rsidRPr="002F709B" w14:paraId="00BE3814" w14:textId="77777777" w:rsidTr="006E5341">
        <w:trPr>
          <w:trHeight w:val="74"/>
        </w:trPr>
        <w:tc>
          <w:tcPr>
            <w:tcW w:w="4378" w:type="dxa"/>
            <w:shd w:val="clear" w:color="auto" w:fill="auto"/>
            <w:vAlign w:val="bottom"/>
          </w:tcPr>
          <w:p w14:paraId="352FDA30" w14:textId="77777777" w:rsidR="00402A4A" w:rsidRPr="002F709B" w:rsidRDefault="00402A4A" w:rsidP="00402A4A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อัตราการหมุนเวียนพนักงาน</w:t>
            </w:r>
          </w:p>
        </w:tc>
        <w:tc>
          <w:tcPr>
            <w:tcW w:w="1296" w:type="dxa"/>
            <w:shd w:val="clear" w:color="auto" w:fill="auto"/>
          </w:tcPr>
          <w:p w14:paraId="07D23D21" w14:textId="7C64C2DA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7FDEBA" w14:textId="0CCABEA2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96" w:type="dxa"/>
            <w:shd w:val="clear" w:color="auto" w:fill="auto"/>
          </w:tcPr>
          <w:p w14:paraId="6F9040D6" w14:textId="6FAF0CF8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C144596" w14:textId="4EA345BD" w:rsidR="00402A4A" w:rsidRPr="002F709B" w:rsidRDefault="002F709B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</w:t>
            </w:r>
            <w:r w:rsidR="00402A4A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</w:p>
        </w:tc>
      </w:tr>
      <w:bookmarkEnd w:id="49"/>
    </w:tbl>
    <w:p w14:paraId="12DF2DE2" w14:textId="5970CD90" w:rsidR="000E57B8" w:rsidRPr="002F709B" w:rsidRDefault="000E57B8" w:rsidP="00036904">
      <w:pPr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</w:pPr>
    </w:p>
    <w:p w14:paraId="578AE581" w14:textId="77777777" w:rsidR="000E57B8" w:rsidRPr="002F709B" w:rsidRDefault="000E57B8">
      <w:pPr>
        <w:jc w:val="left"/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  <w:br w:type="page"/>
      </w:r>
    </w:p>
    <w:p w14:paraId="2EC76419" w14:textId="069357B0" w:rsidR="00B24B0F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lastRenderedPageBreak/>
        <w:t>การวิเคราะห์ความอ่อนไหวของข้อสมมติหลักในการประมาณการตามหลักคณิตศาสตร์ประกันภัย</w:t>
      </w:r>
      <w:r w:rsidR="00F94946" w:rsidRPr="002F709B">
        <w:rPr>
          <w:rFonts w:ascii="Browallia New" w:hAnsi="Browallia New" w:cs="Browallia New"/>
          <w:color w:val="000000"/>
          <w:sz w:val="26"/>
          <w:szCs w:val="26"/>
          <w:cs/>
        </w:rPr>
        <w:t>เป็นดังนี้</w:t>
      </w:r>
    </w:p>
    <w:p w14:paraId="5D97BBE6" w14:textId="77777777" w:rsidR="000E57B8" w:rsidRPr="002F709B" w:rsidRDefault="000E57B8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556"/>
        <w:gridCol w:w="1152"/>
        <w:gridCol w:w="1152"/>
        <w:gridCol w:w="1232"/>
        <w:gridCol w:w="1134"/>
        <w:gridCol w:w="1090"/>
        <w:gridCol w:w="1152"/>
      </w:tblGrid>
      <w:tr w:rsidR="00BF25CF" w:rsidRPr="002F709B" w14:paraId="10693F3D" w14:textId="77777777" w:rsidTr="00E878E5">
        <w:tc>
          <w:tcPr>
            <w:tcW w:w="2556" w:type="dxa"/>
            <w:shd w:val="clear" w:color="auto" w:fill="auto"/>
          </w:tcPr>
          <w:p w14:paraId="70F16114" w14:textId="77777777" w:rsidR="00EE29D9" w:rsidRPr="002F709B" w:rsidRDefault="00EE29D9" w:rsidP="00036904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263918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งบการเงินรวม</w:t>
            </w:r>
          </w:p>
        </w:tc>
      </w:tr>
      <w:tr w:rsidR="00BF25CF" w:rsidRPr="002F709B" w14:paraId="284E4C40" w14:textId="77777777" w:rsidTr="00E878E5">
        <w:tc>
          <w:tcPr>
            <w:tcW w:w="2556" w:type="dxa"/>
            <w:shd w:val="clear" w:color="auto" w:fill="auto"/>
          </w:tcPr>
          <w:p w14:paraId="30ABC1D5" w14:textId="77777777" w:rsidR="00EE29D9" w:rsidRPr="002F709B" w:rsidRDefault="00EE29D9" w:rsidP="00036904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4837C479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79235C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2F709B" w14:paraId="3208B979" w14:textId="77777777" w:rsidTr="00E878E5">
        <w:tc>
          <w:tcPr>
            <w:tcW w:w="2556" w:type="dxa"/>
            <w:shd w:val="clear" w:color="auto" w:fill="auto"/>
          </w:tcPr>
          <w:p w14:paraId="5ED00632" w14:textId="77777777" w:rsidR="00EE29D9" w:rsidRPr="002F709B" w:rsidRDefault="00EE29D9" w:rsidP="00036904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A88EC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3C0FD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FA278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3C7031" w:rsidRPr="002F709B" w14:paraId="68BE0A24" w14:textId="77777777" w:rsidTr="00E878E5">
        <w:tc>
          <w:tcPr>
            <w:tcW w:w="2556" w:type="dxa"/>
            <w:shd w:val="clear" w:color="auto" w:fill="auto"/>
          </w:tcPr>
          <w:p w14:paraId="13C035AB" w14:textId="77777777" w:rsidR="003C7031" w:rsidRPr="002F709B" w:rsidRDefault="003C7031" w:rsidP="003C7031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D7AB60" w14:textId="3155F263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D65BF1" w14:textId="0EF86AD3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91ECC3" w14:textId="4D0614C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34E83A" w14:textId="40A96018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BDEEC9" w14:textId="243634B3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7E5634" w14:textId="1C0C730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56B6FA9C" w14:textId="77777777" w:rsidTr="00E878E5">
        <w:tc>
          <w:tcPr>
            <w:tcW w:w="2556" w:type="dxa"/>
            <w:shd w:val="clear" w:color="auto" w:fill="auto"/>
          </w:tcPr>
          <w:p w14:paraId="5D97EDA7" w14:textId="77777777" w:rsidR="003C7031" w:rsidRPr="002F709B" w:rsidRDefault="003C7031" w:rsidP="003C7031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2885130F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438F5CD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14:paraId="683A7AA8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6808049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14:paraId="2AC630A9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0458975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</w:tr>
      <w:tr w:rsidR="00402A4A" w:rsidRPr="002F709B" w14:paraId="7A3FE7E8" w14:textId="77777777" w:rsidTr="00E878E5">
        <w:tc>
          <w:tcPr>
            <w:tcW w:w="2556" w:type="dxa"/>
            <w:shd w:val="clear" w:color="auto" w:fill="auto"/>
          </w:tcPr>
          <w:p w14:paraId="44B919D9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bookmarkStart w:id="50" w:name="OLE_LINK28"/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auto"/>
          </w:tcPr>
          <w:p w14:paraId="0C21783F" w14:textId="78365CD1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7B0EB744" w14:textId="3376B1D4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14:paraId="7E99963F" w14:textId="2A6013C9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ลดลง </w:t>
            </w:r>
          </w:p>
        </w:tc>
        <w:tc>
          <w:tcPr>
            <w:tcW w:w="1134" w:type="dxa"/>
            <w:shd w:val="clear" w:color="auto" w:fill="auto"/>
          </w:tcPr>
          <w:p w14:paraId="6525FA7A" w14:textId="77543F7C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auto"/>
          </w:tcPr>
          <w:p w14:paraId="7D070371" w14:textId="1EB078F1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เพิ่มขึ้น </w:t>
            </w:r>
          </w:p>
        </w:tc>
        <w:tc>
          <w:tcPr>
            <w:tcW w:w="1152" w:type="dxa"/>
            <w:shd w:val="clear" w:color="auto" w:fill="auto"/>
          </w:tcPr>
          <w:p w14:paraId="111C0030" w14:textId="3478A450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402A4A" w:rsidRPr="002F709B" w14:paraId="247DDF0E" w14:textId="77777777" w:rsidTr="00E878E5">
        <w:tc>
          <w:tcPr>
            <w:tcW w:w="2556" w:type="dxa"/>
            <w:shd w:val="clear" w:color="auto" w:fill="auto"/>
          </w:tcPr>
          <w:p w14:paraId="00B0B183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auto"/>
          </w:tcPr>
          <w:p w14:paraId="15969661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auto"/>
          </w:tcPr>
          <w:p w14:paraId="4D13CC06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auto"/>
          </w:tcPr>
          <w:p w14:paraId="0B86DDC8" w14:textId="6EC639D0" w:rsidR="00402A4A" w:rsidRPr="002F709B" w:rsidRDefault="00402A4A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4FF70A7C" w14:textId="03F8D226" w:rsidR="00402A4A" w:rsidRPr="002F709B" w:rsidRDefault="00402A4A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90" w:type="dxa"/>
            <w:shd w:val="clear" w:color="auto" w:fill="auto"/>
          </w:tcPr>
          <w:p w14:paraId="535A262A" w14:textId="2B0B9041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6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29</w:t>
            </w:r>
          </w:p>
        </w:tc>
        <w:tc>
          <w:tcPr>
            <w:tcW w:w="1152" w:type="dxa"/>
            <w:shd w:val="clear" w:color="auto" w:fill="auto"/>
          </w:tcPr>
          <w:p w14:paraId="44770168" w14:textId="3B52F5A4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52</w:t>
            </w:r>
          </w:p>
        </w:tc>
      </w:tr>
      <w:tr w:rsidR="00402A4A" w:rsidRPr="002F709B" w14:paraId="535A6EAF" w14:textId="77777777" w:rsidTr="00E878E5">
        <w:tc>
          <w:tcPr>
            <w:tcW w:w="2556" w:type="dxa"/>
            <w:shd w:val="clear" w:color="auto" w:fill="auto"/>
          </w:tcPr>
          <w:p w14:paraId="0BE2E19F" w14:textId="77777777" w:rsidR="00402A4A" w:rsidRPr="002F709B" w:rsidRDefault="00402A4A" w:rsidP="00402A4A">
            <w:pPr>
              <w:ind w:left="-78" w:right="-66"/>
              <w:rPr>
                <w:rFonts w:ascii="Browallia New" w:hAnsi="Browallia New" w:cs="Browallia New"/>
                <w:color w:val="000000"/>
                <w:spacing w:val="-2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2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auto"/>
          </w:tcPr>
          <w:p w14:paraId="19F659D2" w14:textId="2EAA054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1AE08497" w14:textId="53FFE7CC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14:paraId="324B4A48" w14:textId="1EAAC6CA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เพิ่มขึ้น </w:t>
            </w:r>
          </w:p>
        </w:tc>
        <w:tc>
          <w:tcPr>
            <w:tcW w:w="1134" w:type="dxa"/>
            <w:shd w:val="clear" w:color="auto" w:fill="auto"/>
          </w:tcPr>
          <w:p w14:paraId="0D6D7331" w14:textId="540D69E4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090" w:type="dxa"/>
            <w:shd w:val="clear" w:color="auto" w:fill="auto"/>
          </w:tcPr>
          <w:p w14:paraId="3AE8D9C5" w14:textId="165AF106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ลดลง </w:t>
            </w:r>
          </w:p>
        </w:tc>
        <w:tc>
          <w:tcPr>
            <w:tcW w:w="1152" w:type="dxa"/>
            <w:shd w:val="clear" w:color="auto" w:fill="auto"/>
          </w:tcPr>
          <w:p w14:paraId="11F73289" w14:textId="117E82BE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402A4A" w:rsidRPr="002F709B" w14:paraId="70F1B392" w14:textId="77777777" w:rsidTr="00E878E5">
        <w:tc>
          <w:tcPr>
            <w:tcW w:w="2556" w:type="dxa"/>
            <w:shd w:val="clear" w:color="auto" w:fill="auto"/>
          </w:tcPr>
          <w:p w14:paraId="4F552343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auto"/>
          </w:tcPr>
          <w:p w14:paraId="1036AC91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auto"/>
          </w:tcPr>
          <w:p w14:paraId="1C86E762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auto"/>
          </w:tcPr>
          <w:p w14:paraId="7E67509F" w14:textId="0D5E55A6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6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5C8CE28A" w14:textId="229F1F4A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52</w:t>
            </w:r>
          </w:p>
        </w:tc>
        <w:tc>
          <w:tcPr>
            <w:tcW w:w="1090" w:type="dxa"/>
            <w:shd w:val="clear" w:color="auto" w:fill="auto"/>
          </w:tcPr>
          <w:p w14:paraId="23DBAEDD" w14:textId="1E1248C9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57</w:t>
            </w:r>
          </w:p>
        </w:tc>
        <w:tc>
          <w:tcPr>
            <w:tcW w:w="1152" w:type="dxa"/>
            <w:shd w:val="clear" w:color="auto" w:fill="auto"/>
          </w:tcPr>
          <w:p w14:paraId="3DD008E3" w14:textId="6107B442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18</w:t>
            </w:r>
          </w:p>
        </w:tc>
      </w:tr>
      <w:bookmarkEnd w:id="50"/>
      <w:tr w:rsidR="00402A4A" w:rsidRPr="002F709B" w14:paraId="0DCFE206" w14:textId="77777777" w:rsidTr="00E878E5">
        <w:tc>
          <w:tcPr>
            <w:tcW w:w="2556" w:type="dxa"/>
            <w:shd w:val="clear" w:color="auto" w:fill="auto"/>
          </w:tcPr>
          <w:p w14:paraId="0382D058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auto"/>
          </w:tcPr>
          <w:p w14:paraId="4C7F6D73" w14:textId="2197929F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4F96B86E" w14:textId="186180A3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14:paraId="642E4420" w14:textId="10590AC5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ลดลง </w:t>
            </w:r>
          </w:p>
        </w:tc>
        <w:tc>
          <w:tcPr>
            <w:tcW w:w="1134" w:type="dxa"/>
            <w:shd w:val="clear" w:color="auto" w:fill="auto"/>
          </w:tcPr>
          <w:p w14:paraId="5DF87C9B" w14:textId="42492DB6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auto"/>
          </w:tcPr>
          <w:p w14:paraId="20D11F40" w14:textId="69319936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เพิ่มขึ้น </w:t>
            </w:r>
          </w:p>
        </w:tc>
        <w:tc>
          <w:tcPr>
            <w:tcW w:w="1152" w:type="dxa"/>
            <w:shd w:val="clear" w:color="auto" w:fill="auto"/>
          </w:tcPr>
          <w:p w14:paraId="11A8A508" w14:textId="487C766C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402A4A" w:rsidRPr="002F709B" w14:paraId="0ECD7FD0" w14:textId="77777777" w:rsidTr="00E878E5">
        <w:tc>
          <w:tcPr>
            <w:tcW w:w="2556" w:type="dxa"/>
            <w:shd w:val="clear" w:color="auto" w:fill="auto"/>
          </w:tcPr>
          <w:p w14:paraId="7B1EC9E8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auto"/>
          </w:tcPr>
          <w:p w14:paraId="6734BF4B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auto"/>
          </w:tcPr>
          <w:p w14:paraId="6D9B7D61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auto"/>
          </w:tcPr>
          <w:p w14:paraId="0125E9FA" w14:textId="587D3B59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6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268DD97D" w14:textId="2597DEBA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51</w:t>
            </w:r>
          </w:p>
        </w:tc>
        <w:tc>
          <w:tcPr>
            <w:tcW w:w="1090" w:type="dxa"/>
            <w:shd w:val="clear" w:color="auto" w:fill="auto"/>
          </w:tcPr>
          <w:p w14:paraId="2ADD56B2" w14:textId="3B992C48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71</w:t>
            </w:r>
          </w:p>
        </w:tc>
        <w:tc>
          <w:tcPr>
            <w:tcW w:w="1152" w:type="dxa"/>
            <w:shd w:val="clear" w:color="auto" w:fill="auto"/>
          </w:tcPr>
          <w:p w14:paraId="0853B82E" w14:textId="4B13EFC0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16</w:t>
            </w:r>
          </w:p>
        </w:tc>
      </w:tr>
    </w:tbl>
    <w:p w14:paraId="7CAD0824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2"/>
          <w:szCs w:val="22"/>
          <w:cs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556"/>
        <w:gridCol w:w="1152"/>
        <w:gridCol w:w="1152"/>
        <w:gridCol w:w="1152"/>
        <w:gridCol w:w="1152"/>
        <w:gridCol w:w="1152"/>
        <w:gridCol w:w="1152"/>
      </w:tblGrid>
      <w:tr w:rsidR="00BF25CF" w:rsidRPr="002F709B" w14:paraId="62310E41" w14:textId="77777777" w:rsidTr="00E878E5">
        <w:tc>
          <w:tcPr>
            <w:tcW w:w="2556" w:type="dxa"/>
            <w:shd w:val="clear" w:color="auto" w:fill="auto"/>
          </w:tcPr>
          <w:p w14:paraId="151E50C4" w14:textId="77777777" w:rsidR="00EE29D9" w:rsidRPr="002F709B" w:rsidRDefault="00EE29D9" w:rsidP="00036904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0D3EDA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BF25CF" w:rsidRPr="002F709B" w14:paraId="60731CE9" w14:textId="77777777" w:rsidTr="00E878E5">
        <w:tc>
          <w:tcPr>
            <w:tcW w:w="2556" w:type="dxa"/>
            <w:shd w:val="clear" w:color="auto" w:fill="auto"/>
          </w:tcPr>
          <w:p w14:paraId="0EFCC462" w14:textId="77777777" w:rsidR="00EE29D9" w:rsidRPr="002F709B" w:rsidRDefault="00EE29D9" w:rsidP="00036904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06A53E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DF37F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2F709B" w14:paraId="05AC6884" w14:textId="77777777" w:rsidTr="00E878E5">
        <w:tc>
          <w:tcPr>
            <w:tcW w:w="2556" w:type="dxa"/>
            <w:shd w:val="clear" w:color="auto" w:fill="auto"/>
          </w:tcPr>
          <w:p w14:paraId="3B290550" w14:textId="77777777" w:rsidR="00EE29D9" w:rsidRPr="002F709B" w:rsidRDefault="00EE29D9" w:rsidP="00036904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DB2C4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FE7D7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DE665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3C7031" w:rsidRPr="002F709B" w14:paraId="04456C06" w14:textId="77777777" w:rsidTr="00E878E5">
        <w:tc>
          <w:tcPr>
            <w:tcW w:w="2556" w:type="dxa"/>
            <w:shd w:val="clear" w:color="auto" w:fill="auto"/>
          </w:tcPr>
          <w:p w14:paraId="42324FCB" w14:textId="77777777" w:rsidR="003C7031" w:rsidRPr="002F709B" w:rsidRDefault="003C7031" w:rsidP="003C7031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2BEF4C" w14:textId="28703A2F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87F433" w14:textId="628E1CD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02E35" w14:textId="426B6C22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E96D77" w14:textId="0A8AB4A6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92945" w14:textId="241759C9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1415D" w14:textId="5C46C523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ED7FBE" w:rsidRPr="002F709B" w14:paraId="6FE4233A" w14:textId="77777777" w:rsidTr="00E878E5">
        <w:tc>
          <w:tcPr>
            <w:tcW w:w="2556" w:type="dxa"/>
            <w:shd w:val="clear" w:color="auto" w:fill="auto"/>
          </w:tcPr>
          <w:p w14:paraId="764DD08F" w14:textId="77777777" w:rsidR="00ED7FBE" w:rsidRPr="002F709B" w:rsidRDefault="00ED7FBE" w:rsidP="00036904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2246E880" w14:textId="77777777" w:rsidR="00ED7FBE" w:rsidRPr="002F709B" w:rsidRDefault="00ED7FBE" w:rsidP="00036904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552355E" w14:textId="77777777" w:rsidR="00ED7FBE" w:rsidRPr="002F709B" w:rsidRDefault="00ED7FBE" w:rsidP="00036904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DD619D7" w14:textId="77777777" w:rsidR="00ED7FBE" w:rsidRPr="002F709B" w:rsidRDefault="00ED7FBE" w:rsidP="00036904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9A9F38B" w14:textId="77777777" w:rsidR="00ED7FBE" w:rsidRPr="002F709B" w:rsidRDefault="00ED7FBE" w:rsidP="00036904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7F0FC4E" w14:textId="77777777" w:rsidR="00ED7FBE" w:rsidRPr="002F709B" w:rsidRDefault="00ED7FBE" w:rsidP="00036904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30C09E3" w14:textId="77777777" w:rsidR="00ED7FBE" w:rsidRPr="002F709B" w:rsidRDefault="00ED7FBE" w:rsidP="00036904">
            <w:pPr>
              <w:ind w:right="-72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</w:p>
        </w:tc>
      </w:tr>
      <w:tr w:rsidR="00402A4A" w:rsidRPr="002F709B" w14:paraId="6870F30A" w14:textId="77777777" w:rsidTr="00E878E5">
        <w:tc>
          <w:tcPr>
            <w:tcW w:w="2556" w:type="dxa"/>
            <w:shd w:val="clear" w:color="auto" w:fill="auto"/>
          </w:tcPr>
          <w:p w14:paraId="1E285924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auto"/>
          </w:tcPr>
          <w:p w14:paraId="0CF0714E" w14:textId="725F59F2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7F376BCA" w14:textId="639A3D73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0C2F15E7" w14:textId="68753FEE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ลดลง </w:t>
            </w:r>
          </w:p>
        </w:tc>
        <w:tc>
          <w:tcPr>
            <w:tcW w:w="1152" w:type="dxa"/>
            <w:shd w:val="clear" w:color="auto" w:fill="auto"/>
          </w:tcPr>
          <w:p w14:paraId="0567F997" w14:textId="3614562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auto"/>
          </w:tcPr>
          <w:p w14:paraId="00DED1F4" w14:textId="7D0A2DCE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เพิ่มขึ้น </w:t>
            </w:r>
          </w:p>
        </w:tc>
        <w:tc>
          <w:tcPr>
            <w:tcW w:w="1152" w:type="dxa"/>
            <w:shd w:val="clear" w:color="auto" w:fill="auto"/>
          </w:tcPr>
          <w:p w14:paraId="7F2924AD" w14:textId="258A8BA1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402A4A" w:rsidRPr="002F709B" w14:paraId="42168F90" w14:textId="77777777" w:rsidTr="00E878E5">
        <w:tc>
          <w:tcPr>
            <w:tcW w:w="2556" w:type="dxa"/>
            <w:shd w:val="clear" w:color="auto" w:fill="auto"/>
          </w:tcPr>
          <w:p w14:paraId="5028A51E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auto"/>
          </w:tcPr>
          <w:p w14:paraId="42534B9C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auto"/>
          </w:tcPr>
          <w:p w14:paraId="1088861A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auto"/>
          </w:tcPr>
          <w:p w14:paraId="608D5289" w14:textId="4545F2E9" w:rsidR="00402A4A" w:rsidRPr="002F709B" w:rsidRDefault="00402A4A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41</w:t>
            </w:r>
          </w:p>
        </w:tc>
        <w:tc>
          <w:tcPr>
            <w:tcW w:w="1152" w:type="dxa"/>
            <w:shd w:val="clear" w:color="auto" w:fill="auto"/>
          </w:tcPr>
          <w:p w14:paraId="28A4295D" w14:textId="4DE4C2A8" w:rsidR="00402A4A" w:rsidRPr="002F709B" w:rsidRDefault="00402A4A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2" w:type="dxa"/>
            <w:shd w:val="clear" w:color="auto" w:fill="auto"/>
          </w:tcPr>
          <w:p w14:paraId="3CD39539" w14:textId="605BA9AA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96</w:t>
            </w:r>
          </w:p>
        </w:tc>
        <w:tc>
          <w:tcPr>
            <w:tcW w:w="1152" w:type="dxa"/>
            <w:shd w:val="clear" w:color="auto" w:fill="auto"/>
          </w:tcPr>
          <w:p w14:paraId="1C108DA4" w14:textId="4B4884C4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5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08</w:t>
            </w:r>
          </w:p>
        </w:tc>
      </w:tr>
      <w:tr w:rsidR="00402A4A" w:rsidRPr="002F709B" w14:paraId="6438ED61" w14:textId="77777777" w:rsidTr="00E878E5">
        <w:tc>
          <w:tcPr>
            <w:tcW w:w="2556" w:type="dxa"/>
            <w:shd w:val="clear" w:color="auto" w:fill="auto"/>
          </w:tcPr>
          <w:p w14:paraId="768E6FFC" w14:textId="77777777" w:rsidR="00402A4A" w:rsidRPr="002F709B" w:rsidRDefault="00402A4A" w:rsidP="00402A4A">
            <w:pPr>
              <w:ind w:left="-78" w:right="-66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auto"/>
          </w:tcPr>
          <w:p w14:paraId="516B0D3C" w14:textId="714E58A6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12E785D9" w14:textId="0908CE28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5706A182" w14:textId="15BEB72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เพิ่มขึ้น </w:t>
            </w:r>
          </w:p>
        </w:tc>
        <w:tc>
          <w:tcPr>
            <w:tcW w:w="1152" w:type="dxa"/>
            <w:shd w:val="clear" w:color="auto" w:fill="auto"/>
          </w:tcPr>
          <w:p w14:paraId="346EE39A" w14:textId="4756F374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>เพิ่มขึ้น</w:t>
            </w:r>
          </w:p>
        </w:tc>
        <w:tc>
          <w:tcPr>
            <w:tcW w:w="1152" w:type="dxa"/>
            <w:shd w:val="clear" w:color="auto" w:fill="auto"/>
          </w:tcPr>
          <w:p w14:paraId="1D1E4996" w14:textId="5293EB91" w:rsidR="00402A4A" w:rsidRPr="002F709B" w:rsidRDefault="00402A4A" w:rsidP="00402A4A">
            <w:pPr>
              <w:ind w:left="-72"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ลดลง </w:t>
            </w:r>
          </w:p>
        </w:tc>
        <w:tc>
          <w:tcPr>
            <w:tcW w:w="1152" w:type="dxa"/>
            <w:shd w:val="clear" w:color="auto" w:fill="auto"/>
          </w:tcPr>
          <w:p w14:paraId="2DF9D3A3" w14:textId="7A6025F1" w:rsidR="00402A4A" w:rsidRPr="002F709B" w:rsidRDefault="00402A4A" w:rsidP="00402A4A">
            <w:pPr>
              <w:ind w:left="-72"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402A4A" w:rsidRPr="002F709B" w14:paraId="184E370D" w14:textId="77777777" w:rsidTr="00E878E5">
        <w:tc>
          <w:tcPr>
            <w:tcW w:w="2556" w:type="dxa"/>
            <w:shd w:val="clear" w:color="auto" w:fill="auto"/>
          </w:tcPr>
          <w:p w14:paraId="76F781EB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auto"/>
          </w:tcPr>
          <w:p w14:paraId="104012DA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0520000D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37AEB7CF" w14:textId="5065337A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71</w:t>
            </w:r>
          </w:p>
        </w:tc>
        <w:tc>
          <w:tcPr>
            <w:tcW w:w="1152" w:type="dxa"/>
            <w:shd w:val="clear" w:color="auto" w:fill="auto"/>
          </w:tcPr>
          <w:p w14:paraId="44CE45CF" w14:textId="14AB4569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52" w:type="dxa"/>
            <w:shd w:val="clear" w:color="auto" w:fill="auto"/>
          </w:tcPr>
          <w:p w14:paraId="3858E639" w14:textId="679B5270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30</w:t>
            </w:r>
          </w:p>
        </w:tc>
        <w:tc>
          <w:tcPr>
            <w:tcW w:w="1152" w:type="dxa"/>
            <w:shd w:val="clear" w:color="auto" w:fill="auto"/>
          </w:tcPr>
          <w:p w14:paraId="4584F23F" w14:textId="340D52A6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4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46</w:t>
            </w:r>
          </w:p>
        </w:tc>
      </w:tr>
      <w:tr w:rsidR="00402A4A" w:rsidRPr="002F709B" w14:paraId="0B8DD8B5" w14:textId="77777777" w:rsidTr="00E878E5">
        <w:tc>
          <w:tcPr>
            <w:tcW w:w="2556" w:type="dxa"/>
            <w:shd w:val="clear" w:color="auto" w:fill="auto"/>
          </w:tcPr>
          <w:p w14:paraId="0BA2B13D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auto"/>
          </w:tcPr>
          <w:p w14:paraId="7B761785" w14:textId="23617E35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7C714984" w14:textId="46C2AFEC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211E4511" w14:textId="1248B912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ลดลง </w:t>
            </w:r>
          </w:p>
        </w:tc>
        <w:tc>
          <w:tcPr>
            <w:tcW w:w="1152" w:type="dxa"/>
            <w:shd w:val="clear" w:color="auto" w:fill="auto"/>
          </w:tcPr>
          <w:p w14:paraId="214C573F" w14:textId="59FAC2C3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auto"/>
          </w:tcPr>
          <w:p w14:paraId="08BBDCF6" w14:textId="1AD5D756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เพิ่มขึ้น </w:t>
            </w:r>
          </w:p>
        </w:tc>
        <w:tc>
          <w:tcPr>
            <w:tcW w:w="1152" w:type="dxa"/>
            <w:shd w:val="clear" w:color="auto" w:fill="auto"/>
          </w:tcPr>
          <w:p w14:paraId="2A189160" w14:textId="73AC2435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402A4A" w:rsidRPr="002F709B" w14:paraId="422EDCB4" w14:textId="77777777" w:rsidTr="00E878E5">
        <w:trPr>
          <w:trHeight w:val="70"/>
        </w:trPr>
        <w:tc>
          <w:tcPr>
            <w:tcW w:w="2556" w:type="dxa"/>
            <w:shd w:val="clear" w:color="auto" w:fill="auto"/>
          </w:tcPr>
          <w:p w14:paraId="5BBF6082" w14:textId="77777777" w:rsidR="00402A4A" w:rsidRPr="002F709B" w:rsidRDefault="00402A4A" w:rsidP="00402A4A">
            <w:pPr>
              <w:ind w:left="-78"/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auto"/>
          </w:tcPr>
          <w:p w14:paraId="57E64360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37B3A626" w14:textId="77777777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01F9C558" w14:textId="554E9A92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89</w:t>
            </w:r>
          </w:p>
        </w:tc>
        <w:tc>
          <w:tcPr>
            <w:tcW w:w="1152" w:type="dxa"/>
            <w:shd w:val="clear" w:color="auto" w:fill="auto"/>
          </w:tcPr>
          <w:p w14:paraId="661463A9" w14:textId="40BB13E1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val="en-US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5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val="en-US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shd w:val="clear" w:color="auto" w:fill="auto"/>
          </w:tcPr>
          <w:p w14:paraId="3740280F" w14:textId="6906CF1D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2F709B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2F709B" w:rsidRPr="002F709B">
              <w:rPr>
                <w:rFonts w:ascii="Browallia New" w:hAnsi="Browallia New" w:cs="Browallia New"/>
                <w:sz w:val="24"/>
                <w:szCs w:val="24"/>
              </w:rPr>
              <w:t>37</w:t>
            </w:r>
          </w:p>
        </w:tc>
        <w:tc>
          <w:tcPr>
            <w:tcW w:w="1152" w:type="dxa"/>
            <w:shd w:val="clear" w:color="auto" w:fill="auto"/>
          </w:tcPr>
          <w:p w14:paraId="334D93E1" w14:textId="712A8968" w:rsidR="00402A4A" w:rsidRPr="002F709B" w:rsidRDefault="00402A4A" w:rsidP="00402A4A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2</w:t>
            </w:r>
            <w:r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4"/>
                <w:szCs w:val="24"/>
                <w:lang w:eastAsia="th-TH"/>
              </w:rPr>
              <w:t>27</w:t>
            </w:r>
          </w:p>
        </w:tc>
      </w:tr>
    </w:tbl>
    <w:p w14:paraId="1AD5C78D" w14:textId="77777777" w:rsidR="00EE29D9" w:rsidRPr="002F709B" w:rsidRDefault="00EE29D9" w:rsidP="00036904">
      <w:pPr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</w:pPr>
    </w:p>
    <w:p w14:paraId="2A5DFBCA" w14:textId="0970E74A" w:rsidR="00641A82" w:rsidRPr="002F709B" w:rsidRDefault="007309B5" w:rsidP="00036904">
      <w:pPr>
        <w:jc w:val="thaiDistribute"/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</w:pP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  <w:t>การวิเคราะห์ความอ่อนไหวข้างต้นนี้อ้างอิงจากการเปลี่ยนแปลงข้อสมมติใดข้อสมมติหนึ่ง ขณะที่ให้ข้อสมมติอื่นคงที่ ในทางปฏิบัติสถานการณ์ดังกล่าวยากที่จะเกิดขึ้น และการเปลี่ยนแปลงในข้อสมมติบางเรื่องอาจมีความสัมพันธ์กัน ในการคำนวณการวิเคราะห์</w:t>
      </w:r>
      <w:r w:rsidR="00641A82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lang w:val="x-none"/>
        </w:rPr>
        <w:br/>
      </w: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  <w:t>ความอ่อนไหวของภาระผูกพันผลประโยชน์ที่กำหนดไว้ที่มีต่อการเปลี่ยนแปลงในข้อสมมติหลักได้ใช้วิธีเดียวกันกับการคำนวณหนี้สินผลประโยชน์เมื่อเกษียณอายุที่รับรู้ใน</w:t>
      </w:r>
      <w:r w:rsidR="0014447D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  <w:t>งบฐานะการเงิน</w:t>
      </w:r>
    </w:p>
    <w:p w14:paraId="778F390D" w14:textId="23E3C82C" w:rsidR="00641A82" w:rsidRPr="002F709B" w:rsidRDefault="00641A82" w:rsidP="00036904">
      <w:pPr>
        <w:jc w:val="left"/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</w:pPr>
    </w:p>
    <w:p w14:paraId="26BB2447" w14:textId="0A49346C" w:rsidR="00E637FD" w:rsidRPr="002F709B" w:rsidRDefault="00EE29D9" w:rsidP="00036904">
      <w:pPr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lang w:val="x-none"/>
        </w:rPr>
      </w:pP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  <w:t>วิธีการและประเภทของข้อสมมติที่ใช้ในการจัดทำการวิเคราะห์ความอ่อนไหวไม่ได้เปลี่ยนแปลงจากปีก่อน</w:t>
      </w:r>
    </w:p>
    <w:p w14:paraId="356CD82B" w14:textId="2BADC7A8" w:rsidR="000E57B8" w:rsidRPr="002F709B" w:rsidRDefault="000E57B8">
      <w:pPr>
        <w:jc w:val="left"/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lang w:val="x-none"/>
        </w:rPr>
      </w:pP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lang w:val="x-none"/>
        </w:rPr>
        <w:br w:type="page"/>
      </w:r>
    </w:p>
    <w:p w14:paraId="1FCAEC95" w14:textId="211052E7" w:rsidR="00EE29D9" w:rsidRPr="002F709B" w:rsidRDefault="00EE29D9" w:rsidP="000E57B8">
      <w:pPr>
        <w:jc w:val="thaiDistribute"/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lang w:val="x-none"/>
        </w:rPr>
      </w:pP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  <w:lastRenderedPageBreak/>
        <w:t>กลุ่มกิจการมีความเสี่ยงในหลายๆด้านที่เกี่ยวข้องกับโครงการผลประโยชน์เมื่อเกษียณอายุที่กำหนดไว้ โดยความเสี่ยงที่มีนัยสำคัญ</w:t>
      </w:r>
      <w:r w:rsidR="00E637FD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</w:rPr>
        <w:t xml:space="preserve"> </w:t>
      </w:r>
      <w:r w:rsidR="000E57B8"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</w:rPr>
        <w:br/>
      </w:r>
      <w:r w:rsidRPr="002F709B"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cs/>
          <w:lang w:val="x-none"/>
        </w:rPr>
        <w:t>มีดังต่อไปนี้</w:t>
      </w:r>
    </w:p>
    <w:p w14:paraId="46E2DDFB" w14:textId="77777777" w:rsidR="00EE29D9" w:rsidRPr="002F709B" w:rsidRDefault="00EE29D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lang w:val="x-none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3420"/>
        <w:gridCol w:w="6048"/>
      </w:tblGrid>
      <w:tr w:rsidR="00BF25CF" w:rsidRPr="002F709B" w14:paraId="38AD14F7" w14:textId="77777777" w:rsidTr="00E878E5">
        <w:tc>
          <w:tcPr>
            <w:tcW w:w="3420" w:type="dxa"/>
            <w:shd w:val="clear" w:color="auto" w:fill="auto"/>
          </w:tcPr>
          <w:p w14:paraId="086AB576" w14:textId="77777777" w:rsidR="00EE29D9" w:rsidRPr="002F709B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t>การเปลี่ยนแปลงในอัตราผลตอบแทน</w:t>
            </w:r>
          </w:p>
          <w:p w14:paraId="671B6D00" w14:textId="76C4FB47" w:rsidR="00EE29D9" w:rsidRPr="002F709B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t>ที่แท้จริงของพันธบัตร</w:t>
            </w:r>
          </w:p>
        </w:tc>
        <w:tc>
          <w:tcPr>
            <w:tcW w:w="6048" w:type="dxa"/>
            <w:shd w:val="clear" w:color="auto" w:fill="auto"/>
            <w:hideMark/>
          </w:tcPr>
          <w:p w14:paraId="22317F21" w14:textId="77777777" w:rsidR="00EE29D9" w:rsidRPr="002F709B" w:rsidRDefault="00EE29D9" w:rsidP="00036904">
            <w:pPr>
              <w:jc w:val="thaiDistribute"/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t>อัตราผลตอบแทนที่แท้จริงของพันธบัตรรัฐบาลที่ลดลงจะทำให้หนี้สินของโครงการ</w:t>
            </w:r>
          </w:p>
          <w:p w14:paraId="5FE6EA08" w14:textId="77777777" w:rsidR="00EE29D9" w:rsidRPr="002F709B" w:rsidRDefault="00EE29D9" w:rsidP="00036904">
            <w:pPr>
              <w:jc w:val="thaiDistribute"/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t xml:space="preserve">  </w:t>
            </w: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t>เพิ่มสูงขึ้น</w:t>
            </w:r>
          </w:p>
        </w:tc>
      </w:tr>
      <w:tr w:rsidR="00EE29D9" w:rsidRPr="002F709B" w14:paraId="4C120542" w14:textId="77777777" w:rsidTr="00E878E5">
        <w:tc>
          <w:tcPr>
            <w:tcW w:w="3420" w:type="dxa"/>
            <w:shd w:val="clear" w:color="auto" w:fill="auto"/>
          </w:tcPr>
          <w:p w14:paraId="630A1C53" w14:textId="77777777" w:rsidR="00EE29D9" w:rsidRPr="002F709B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t>ความเสี่ยงจากภาวะเงินเฟ้อ</w:t>
            </w:r>
          </w:p>
        </w:tc>
        <w:tc>
          <w:tcPr>
            <w:tcW w:w="6048" w:type="dxa"/>
            <w:shd w:val="clear" w:color="auto" w:fill="auto"/>
            <w:hideMark/>
          </w:tcPr>
          <w:p w14:paraId="15ED78C4" w14:textId="77777777" w:rsidR="00EE29D9" w:rsidRPr="002F709B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SimSun" w:hAnsi="Browallia New" w:cs="Browallia New"/>
                <w:color w:val="000000"/>
                <w:spacing w:val="-4"/>
                <w:sz w:val="26"/>
                <w:szCs w:val="26"/>
                <w:cs/>
              </w:rPr>
              <w:t>ภาระผูกพันโครงการผลประโยชน์เมื่อเกษียณอายุบางส่วนได้ผูกอยู่กับภาวะเงิน</w:t>
            </w: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t xml:space="preserve">เฟ้อ </w:t>
            </w: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  <w:cs/>
              </w:rPr>
              <w:br/>
              <w:t xml:space="preserve">   โดยเงินเฟ้อที่เพิ่มขึ้นจะทำให้มีภาระหนี้สินเพิ่มขึ้น (ถึงแม้ว่าโดยส่วนใหญ่จะมี</w:t>
            </w:r>
          </w:p>
          <w:p w14:paraId="523EBE29" w14:textId="77777777" w:rsidR="00EE29D9" w:rsidRPr="002F709B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/>
                <w:spacing w:val="-4"/>
                <w:sz w:val="26"/>
                <w:szCs w:val="26"/>
                <w:cs/>
              </w:rPr>
            </w:pPr>
            <w:r w:rsidRPr="002F709B">
              <w:rPr>
                <w:rFonts w:ascii="Browallia New" w:eastAsia="SimSun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eastAsia="SimSun" w:hAnsi="Browallia New" w:cs="Browallia New"/>
                <w:color w:val="000000"/>
                <w:spacing w:val="-4"/>
                <w:sz w:val="26"/>
                <w:szCs w:val="26"/>
                <w:cs/>
              </w:rPr>
              <w:t>การกำหนดระดับของเงินเฟ้อสูงสุด เพื่อป้องกันโครงการจากอัตราเงินเฟ้อที่รุนแรง)</w:t>
            </w:r>
          </w:p>
        </w:tc>
      </w:tr>
    </w:tbl>
    <w:p w14:paraId="6A609110" w14:textId="77777777" w:rsidR="00EE29D9" w:rsidRPr="002F709B" w:rsidRDefault="00EE29D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/>
          <w:spacing w:val="-4"/>
          <w:sz w:val="18"/>
          <w:szCs w:val="18"/>
          <w:lang w:val="x-none"/>
        </w:rPr>
      </w:pPr>
    </w:p>
    <w:p w14:paraId="7293469E" w14:textId="656B9208" w:rsidR="00B24B0F" w:rsidRPr="002F709B" w:rsidRDefault="00EE29D9" w:rsidP="00036904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t>ระยะเวลาถัวเฉลี่ยถ่วงน้ำหนักของภาระผูกพันตามโครงการผลประโยชน์คือ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  <w:t xml:space="preserve">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20</w:t>
      </w:r>
      <w:r w:rsidR="00402A4A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48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  <w:t xml:space="preserve"> 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t>ปี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  <w:t xml:space="preserve"> 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t xml:space="preserve">(พ.ศ.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2566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  <w:t xml:space="preserve"> : </w:t>
      </w:r>
      <w:r w:rsidR="002F709B" w:rsidRPr="002F709B">
        <w:rPr>
          <w:rFonts w:ascii="Browallia New" w:eastAsia="Times New Roman" w:hAnsi="Browallia New" w:cs="Browallia New"/>
          <w:color w:val="000000"/>
          <w:sz w:val="26"/>
          <w:szCs w:val="26"/>
        </w:rPr>
        <w:t>21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  <w:t xml:space="preserve"> 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t>ปี)</w:t>
      </w:r>
    </w:p>
    <w:p w14:paraId="4C39C842" w14:textId="77777777" w:rsidR="000E57B8" w:rsidRPr="002F709B" w:rsidRDefault="000E57B8" w:rsidP="00036904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</w:pPr>
    </w:p>
    <w:p w14:paraId="3ED7B3C4" w14:textId="3257EFB2" w:rsidR="00EE29D9" w:rsidRPr="002F709B" w:rsidRDefault="00EE29D9" w:rsidP="00036904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</w:pP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t>การวิเคราะห์การครบกำหนดของการจ่ายชำระผลประโยชน์เมื่อเกษียณอายุ</w:t>
      </w:r>
      <w:r w:rsidR="00DD4413"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t>หลังออกจากงาน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cs/>
          <w:lang w:val="x-none"/>
        </w:rPr>
        <w:t>ที่ไม่มีการคิดลด</w:t>
      </w:r>
      <w:r w:rsidRPr="002F709B">
        <w:rPr>
          <w:rFonts w:ascii="Browallia New" w:eastAsia="Times New Roman" w:hAnsi="Browallia New" w:cs="Browallia New"/>
          <w:color w:val="000000"/>
          <w:sz w:val="26"/>
          <w:szCs w:val="26"/>
          <w:lang w:val="x-none"/>
        </w:rPr>
        <w:t xml:space="preserve"> : </w:t>
      </w:r>
    </w:p>
    <w:p w14:paraId="74183B65" w14:textId="77777777" w:rsidR="00EE29D9" w:rsidRPr="002F709B" w:rsidRDefault="00EE29D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left"/>
        <w:rPr>
          <w:rFonts w:ascii="Browallia New" w:eastAsia="Times New Roman" w:hAnsi="Browallia New" w:cs="Browallia New"/>
          <w:color w:val="000000"/>
          <w:spacing w:val="-4"/>
          <w:sz w:val="26"/>
          <w:szCs w:val="26"/>
          <w:lang w:val="x-none"/>
        </w:rPr>
      </w:pPr>
    </w:p>
    <w:tbl>
      <w:tblPr>
        <w:tblW w:w="9441" w:type="dxa"/>
        <w:tblLayout w:type="fixed"/>
        <w:tblLook w:val="0000" w:firstRow="0" w:lastRow="0" w:firstColumn="0" w:lastColumn="0" w:noHBand="0" w:noVBand="0"/>
      </w:tblPr>
      <w:tblGrid>
        <w:gridCol w:w="3618"/>
        <w:gridCol w:w="1080"/>
        <w:gridCol w:w="1155"/>
        <w:gridCol w:w="1195"/>
        <w:gridCol w:w="1196"/>
        <w:gridCol w:w="1197"/>
      </w:tblGrid>
      <w:tr w:rsidR="00BF25CF" w:rsidRPr="002F709B" w14:paraId="0D44A73F" w14:textId="77777777" w:rsidTr="00E878E5">
        <w:tc>
          <w:tcPr>
            <w:tcW w:w="3618" w:type="dxa"/>
            <w:shd w:val="clear" w:color="auto" w:fill="auto"/>
          </w:tcPr>
          <w:p w14:paraId="60AB7FAF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8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E4F4A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2F709B" w14:paraId="66943E6F" w14:textId="77777777" w:rsidTr="00E878E5">
        <w:tc>
          <w:tcPr>
            <w:tcW w:w="3618" w:type="dxa"/>
            <w:shd w:val="clear" w:color="auto" w:fill="auto"/>
          </w:tcPr>
          <w:p w14:paraId="1DD0DBCE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8D1EFC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น้อยกว่า </w:t>
            </w:r>
          </w:p>
          <w:p w14:paraId="70EAAFBE" w14:textId="57F5AE3F" w:rsidR="00EE29D9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64F22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ระหว่าง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9AA8BD3" w14:textId="2946ACF7" w:rsidR="00EE29D9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-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2E668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ระหว่าง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60E0BEE" w14:textId="553881CA" w:rsidR="00EE29D9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-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5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C95BB" w14:textId="4160F7F4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เกินกว่า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5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12D4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F25CF" w:rsidRPr="002F709B" w14:paraId="6ED5B1D6" w14:textId="77777777" w:rsidTr="00E878E5">
        <w:tc>
          <w:tcPr>
            <w:tcW w:w="3618" w:type="dxa"/>
            <w:shd w:val="clear" w:color="auto" w:fill="auto"/>
          </w:tcPr>
          <w:p w14:paraId="602C05FC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705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85A4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8C10C4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BE0CD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9C221E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F25CF" w:rsidRPr="002F709B" w14:paraId="57D2B1B2" w14:textId="77777777" w:rsidTr="00E878E5">
        <w:trPr>
          <w:trHeight w:val="68"/>
        </w:trPr>
        <w:tc>
          <w:tcPr>
            <w:tcW w:w="3618" w:type="dxa"/>
            <w:shd w:val="clear" w:color="auto" w:fill="auto"/>
          </w:tcPr>
          <w:p w14:paraId="17144FE3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975BC" w14:textId="77777777" w:rsidR="00EE29D9" w:rsidRPr="002F709B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65E99" w14:textId="77777777" w:rsidR="00EE29D9" w:rsidRPr="002F709B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8015B" w14:textId="77777777" w:rsidR="00EE29D9" w:rsidRPr="002F709B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B8C320" w14:textId="77777777" w:rsidR="00EE29D9" w:rsidRPr="002F709B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2458A" w14:textId="77777777" w:rsidR="00EE29D9" w:rsidRPr="002F709B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</w:pPr>
          </w:p>
        </w:tc>
      </w:tr>
      <w:tr w:rsidR="003C7031" w:rsidRPr="002F709B" w14:paraId="2B207975" w14:textId="77777777" w:rsidTr="00E878E5">
        <w:tc>
          <w:tcPr>
            <w:tcW w:w="3618" w:type="dxa"/>
            <w:shd w:val="clear" w:color="auto" w:fill="auto"/>
          </w:tcPr>
          <w:p w14:paraId="48F7EF73" w14:textId="6CBE61B5" w:rsidR="003C7031" w:rsidRPr="002F709B" w:rsidRDefault="003C7031" w:rsidP="003C7031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AA9FD4B" w14:textId="003A0454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547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805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6672361" w14:textId="0A493070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448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436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DC500C1" w14:textId="441A3645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135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058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59BAAEA6" w14:textId="5DACAA28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143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665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171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9CAFB88" w14:textId="069D47BE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165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796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470</w:t>
            </w:r>
          </w:p>
        </w:tc>
      </w:tr>
      <w:tr w:rsidR="00402A4A" w:rsidRPr="002F709B" w14:paraId="205354D6" w14:textId="77777777" w:rsidTr="002D1D87">
        <w:tc>
          <w:tcPr>
            <w:tcW w:w="3618" w:type="dxa"/>
            <w:shd w:val="clear" w:color="auto" w:fill="auto"/>
          </w:tcPr>
          <w:p w14:paraId="17E04A4F" w14:textId="6B7C5A59" w:rsidR="00402A4A" w:rsidRPr="002F709B" w:rsidRDefault="00402A4A" w:rsidP="00402A4A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080" w:type="dxa"/>
            <w:shd w:val="clear" w:color="auto" w:fill="auto"/>
          </w:tcPr>
          <w:p w14:paraId="128F7325" w14:textId="01539EC4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266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581</w:t>
            </w:r>
          </w:p>
        </w:tc>
        <w:tc>
          <w:tcPr>
            <w:tcW w:w="1155" w:type="dxa"/>
            <w:shd w:val="clear" w:color="auto" w:fill="auto"/>
          </w:tcPr>
          <w:p w14:paraId="24411FFF" w14:textId="60967AD0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112</w:t>
            </w:r>
          </w:p>
        </w:tc>
        <w:tc>
          <w:tcPr>
            <w:tcW w:w="1195" w:type="dxa"/>
            <w:shd w:val="clear" w:color="auto" w:fill="auto"/>
          </w:tcPr>
          <w:p w14:paraId="71752D09" w14:textId="7A573653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538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306</w:t>
            </w:r>
          </w:p>
        </w:tc>
        <w:tc>
          <w:tcPr>
            <w:tcW w:w="1196" w:type="dxa"/>
            <w:shd w:val="clear" w:color="auto" w:fill="auto"/>
          </w:tcPr>
          <w:p w14:paraId="374DA356" w14:textId="5D11C058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139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404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407</w:t>
            </w:r>
          </w:p>
        </w:tc>
        <w:tc>
          <w:tcPr>
            <w:tcW w:w="1197" w:type="dxa"/>
            <w:shd w:val="clear" w:color="auto" w:fill="auto"/>
          </w:tcPr>
          <w:p w14:paraId="387FF7D4" w14:textId="0039A240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155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406</w:t>
            </w:r>
          </w:p>
        </w:tc>
      </w:tr>
    </w:tbl>
    <w:p w14:paraId="37EA60E5" w14:textId="77777777" w:rsidR="00EE29D9" w:rsidRPr="002F709B" w:rsidRDefault="00EE29D9" w:rsidP="00036904">
      <w:pPr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3609"/>
        <w:gridCol w:w="1080"/>
        <w:gridCol w:w="1155"/>
        <w:gridCol w:w="1195"/>
        <w:gridCol w:w="1196"/>
        <w:gridCol w:w="1224"/>
      </w:tblGrid>
      <w:tr w:rsidR="00BF25CF" w:rsidRPr="002F709B" w14:paraId="024F69C6" w14:textId="77777777" w:rsidTr="00E878E5">
        <w:tc>
          <w:tcPr>
            <w:tcW w:w="3609" w:type="dxa"/>
            <w:shd w:val="clear" w:color="auto" w:fill="auto"/>
          </w:tcPr>
          <w:p w14:paraId="35941226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58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9174C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2F709B" w14:paraId="415E6E4F" w14:textId="77777777" w:rsidTr="00E878E5">
        <w:tc>
          <w:tcPr>
            <w:tcW w:w="3609" w:type="dxa"/>
            <w:shd w:val="clear" w:color="auto" w:fill="auto"/>
          </w:tcPr>
          <w:p w14:paraId="3B997605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1744A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น้อยกว่า </w:t>
            </w:r>
          </w:p>
          <w:p w14:paraId="14E6F687" w14:textId="1C6785E1" w:rsidR="00EE29D9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8C62FE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ระหว่าง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3BEB531" w14:textId="36C16B2A" w:rsidR="00EE29D9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-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E9A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ระหว่าง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6C55EC6" w14:textId="1ABA0E2B" w:rsidR="00EE29D9" w:rsidRPr="002F709B" w:rsidRDefault="002F709B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-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5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E29D9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D180C2" w14:textId="1577A28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เกินกว่า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5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458078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F25CF" w:rsidRPr="002F709B" w14:paraId="24F37323" w14:textId="77777777" w:rsidTr="00E878E5">
        <w:tc>
          <w:tcPr>
            <w:tcW w:w="3609" w:type="dxa"/>
            <w:shd w:val="clear" w:color="auto" w:fill="auto"/>
          </w:tcPr>
          <w:p w14:paraId="5EBAAA22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1DC799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7F0BFB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B5607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202D1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6E0645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F25CF" w:rsidRPr="002F709B" w14:paraId="3DCDAFD4" w14:textId="77777777" w:rsidTr="00E878E5">
        <w:tc>
          <w:tcPr>
            <w:tcW w:w="3609" w:type="dxa"/>
            <w:shd w:val="clear" w:color="auto" w:fill="auto"/>
          </w:tcPr>
          <w:p w14:paraId="2A94D91D" w14:textId="77777777" w:rsidR="00EE29D9" w:rsidRPr="002F709B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59E762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0E56C5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397EF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899E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4B98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61C4310B" w14:textId="77777777" w:rsidTr="00E878E5">
        <w:tc>
          <w:tcPr>
            <w:tcW w:w="3609" w:type="dxa"/>
            <w:shd w:val="clear" w:color="auto" w:fill="auto"/>
          </w:tcPr>
          <w:p w14:paraId="16DF3EAC" w14:textId="4FD2BA81" w:rsidR="003C7031" w:rsidRPr="002F709B" w:rsidRDefault="003C7031" w:rsidP="003C7031">
            <w:pPr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080" w:type="dxa"/>
            <w:shd w:val="clear" w:color="auto" w:fill="auto"/>
          </w:tcPr>
          <w:p w14:paraId="0D73FA1E" w14:textId="7321E3E4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547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805</w:t>
            </w:r>
          </w:p>
        </w:tc>
        <w:tc>
          <w:tcPr>
            <w:tcW w:w="1155" w:type="dxa"/>
            <w:shd w:val="clear" w:color="auto" w:fill="auto"/>
          </w:tcPr>
          <w:p w14:paraId="354F1C21" w14:textId="5A6AF5FB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029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663</w:t>
            </w:r>
          </w:p>
        </w:tc>
        <w:tc>
          <w:tcPr>
            <w:tcW w:w="1195" w:type="dxa"/>
            <w:shd w:val="clear" w:color="auto" w:fill="auto"/>
          </w:tcPr>
          <w:p w14:paraId="36F6DF8D" w14:textId="781E2755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705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623</w:t>
            </w:r>
          </w:p>
        </w:tc>
        <w:tc>
          <w:tcPr>
            <w:tcW w:w="1196" w:type="dxa"/>
            <w:shd w:val="clear" w:color="auto" w:fill="auto"/>
          </w:tcPr>
          <w:p w14:paraId="37EAFB97" w14:textId="42D61DE1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120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854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bidi="he-IL"/>
              </w:rPr>
              <w:t>227</w:t>
            </w:r>
          </w:p>
        </w:tc>
        <w:tc>
          <w:tcPr>
            <w:tcW w:w="1224" w:type="dxa"/>
            <w:shd w:val="clear" w:color="auto" w:fill="auto"/>
          </w:tcPr>
          <w:p w14:paraId="4CC2A1C0" w14:textId="65228F6B" w:rsidR="003C7031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318</w:t>
            </w:r>
          </w:p>
        </w:tc>
      </w:tr>
      <w:tr w:rsidR="00402A4A" w:rsidRPr="002F709B" w14:paraId="6A1366AB" w14:textId="77777777" w:rsidTr="00E878E5">
        <w:tc>
          <w:tcPr>
            <w:tcW w:w="3609" w:type="dxa"/>
            <w:shd w:val="clear" w:color="auto" w:fill="auto"/>
          </w:tcPr>
          <w:p w14:paraId="3E9A5B39" w14:textId="207C98E4" w:rsidR="00402A4A" w:rsidRPr="002F709B" w:rsidRDefault="00402A4A" w:rsidP="00402A4A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080" w:type="dxa"/>
            <w:shd w:val="clear" w:color="auto" w:fill="auto"/>
          </w:tcPr>
          <w:p w14:paraId="42AA6695" w14:textId="5FC700A9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266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581</w:t>
            </w:r>
          </w:p>
        </w:tc>
        <w:tc>
          <w:tcPr>
            <w:tcW w:w="1155" w:type="dxa"/>
            <w:shd w:val="clear" w:color="auto" w:fill="auto"/>
          </w:tcPr>
          <w:p w14:paraId="1E2E49E8" w14:textId="42FD9028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781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112</w:t>
            </w:r>
          </w:p>
        </w:tc>
        <w:tc>
          <w:tcPr>
            <w:tcW w:w="1195" w:type="dxa"/>
            <w:shd w:val="clear" w:color="auto" w:fill="auto"/>
          </w:tcPr>
          <w:p w14:paraId="70D612B5" w14:textId="17AE79A1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240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999</w:t>
            </w:r>
          </w:p>
        </w:tc>
        <w:tc>
          <w:tcPr>
            <w:tcW w:w="1196" w:type="dxa"/>
            <w:shd w:val="clear" w:color="auto" w:fill="auto"/>
          </w:tcPr>
          <w:p w14:paraId="5F98AA41" w14:textId="0D6F475C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 w:bidi="he-IL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110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937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590</w:t>
            </w:r>
          </w:p>
        </w:tc>
        <w:tc>
          <w:tcPr>
            <w:tcW w:w="1224" w:type="dxa"/>
            <w:shd w:val="clear" w:color="auto" w:fill="auto"/>
          </w:tcPr>
          <w:p w14:paraId="7EC86D3B" w14:textId="783EA3A1" w:rsidR="00402A4A" w:rsidRPr="002F709B" w:rsidRDefault="002F709B" w:rsidP="00A30F89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125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226</w:t>
            </w:r>
            <w:r w:rsidR="00402A4A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282</w:t>
            </w:r>
          </w:p>
        </w:tc>
      </w:tr>
    </w:tbl>
    <w:p w14:paraId="48156F3A" w14:textId="1F73076C" w:rsidR="000E57B8" w:rsidRPr="002F709B" w:rsidRDefault="000E57B8" w:rsidP="00036904">
      <w:pPr>
        <w:rPr>
          <w:rFonts w:ascii="Browallia New" w:hAnsi="Browallia New" w:cs="Browallia New"/>
          <w:color w:val="000000"/>
        </w:rPr>
      </w:pPr>
    </w:p>
    <w:p w14:paraId="1AF073C8" w14:textId="77777777" w:rsidR="000E57B8" w:rsidRPr="002F709B" w:rsidRDefault="000E57B8">
      <w:pPr>
        <w:jc w:val="left"/>
        <w:rPr>
          <w:rFonts w:ascii="Browallia New" w:hAnsi="Browallia New" w:cs="Browallia New"/>
          <w:color w:val="000000"/>
        </w:rPr>
      </w:pPr>
      <w:r w:rsidRPr="002F709B">
        <w:rPr>
          <w:rFonts w:ascii="Browallia New" w:hAnsi="Browallia New" w:cs="Browallia New"/>
          <w:color w:val="000000"/>
        </w:rPr>
        <w:br w:type="page"/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1F6390" w:rsidRPr="002F709B" w14:paraId="743167DD" w14:textId="77777777" w:rsidTr="00E878E5">
        <w:trPr>
          <w:trHeight w:val="418"/>
        </w:trPr>
        <w:tc>
          <w:tcPr>
            <w:tcW w:w="9475" w:type="dxa"/>
            <w:shd w:val="clear" w:color="auto" w:fill="auto"/>
            <w:vAlign w:val="center"/>
          </w:tcPr>
          <w:p w14:paraId="35C225D0" w14:textId="490DA8CC" w:rsidR="001F6390" w:rsidRPr="002F709B" w:rsidRDefault="002F709B" w:rsidP="00C07DF4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26</w:t>
            </w:r>
            <w:r w:rsidR="00BD604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BD604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ทุนเรือนหุ้น</w:t>
            </w:r>
          </w:p>
        </w:tc>
      </w:tr>
    </w:tbl>
    <w:p w14:paraId="00EB240A" w14:textId="5A1DD0A1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2981"/>
        <w:gridCol w:w="1296"/>
        <w:gridCol w:w="1296"/>
        <w:gridCol w:w="1296"/>
        <w:gridCol w:w="1296"/>
        <w:gridCol w:w="1296"/>
      </w:tblGrid>
      <w:tr w:rsidR="003D38AE" w:rsidRPr="002F709B" w14:paraId="7DDCBCCC" w14:textId="77777777" w:rsidTr="00C07DF4">
        <w:trPr>
          <w:trHeight w:val="350"/>
        </w:trPr>
        <w:tc>
          <w:tcPr>
            <w:tcW w:w="2981" w:type="dxa"/>
            <w:shd w:val="clear" w:color="auto" w:fill="auto"/>
            <w:vAlign w:val="bottom"/>
          </w:tcPr>
          <w:p w14:paraId="1F0AF14D" w14:textId="77777777" w:rsidR="003D38AE" w:rsidRPr="002F709B" w:rsidRDefault="003D38AE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D7DF5C" w14:textId="77777777" w:rsidR="003D38AE" w:rsidRPr="002F709B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</w:p>
          <w:p w14:paraId="51A06B5E" w14:textId="77777777" w:rsidR="003D38AE" w:rsidRPr="002F709B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หุ้นจดทะเบียน</w:t>
            </w:r>
            <w:proofErr w:type="spellEnd"/>
          </w:p>
        </w:tc>
        <w:tc>
          <w:tcPr>
            <w:tcW w:w="25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43CFAB" w14:textId="77777777" w:rsidR="003D38AE" w:rsidRPr="002F709B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</w:p>
          <w:p w14:paraId="4E82876C" w14:textId="77777777" w:rsidR="003D38AE" w:rsidRPr="002F709B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หุ้นที่ออกและชำระแล้ว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920BD6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ส่วนเกินมูลค่าหุ้นสามัญ</w:t>
            </w:r>
            <w:proofErr w:type="spellEnd"/>
          </w:p>
        </w:tc>
      </w:tr>
      <w:tr w:rsidR="003D38AE" w:rsidRPr="002F709B" w14:paraId="3074311D" w14:textId="77777777" w:rsidTr="00E878E5">
        <w:trPr>
          <w:trHeight w:val="254"/>
        </w:trPr>
        <w:tc>
          <w:tcPr>
            <w:tcW w:w="2981" w:type="dxa"/>
            <w:shd w:val="clear" w:color="auto" w:fill="auto"/>
            <w:vAlign w:val="bottom"/>
          </w:tcPr>
          <w:p w14:paraId="1843D6D3" w14:textId="77777777" w:rsidR="003D38AE" w:rsidRPr="002F709B" w:rsidRDefault="003D38AE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950D47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B5893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F1DBF0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F6C8B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3C89E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US"/>
              </w:rPr>
              <w:t>บาท</w:t>
            </w:r>
            <w:proofErr w:type="spellEnd"/>
          </w:p>
        </w:tc>
      </w:tr>
      <w:tr w:rsidR="003D38AE" w:rsidRPr="002F709B" w14:paraId="73557239" w14:textId="77777777" w:rsidTr="00E878E5">
        <w:trPr>
          <w:trHeight w:val="81"/>
        </w:trPr>
        <w:tc>
          <w:tcPr>
            <w:tcW w:w="2981" w:type="dxa"/>
            <w:shd w:val="clear" w:color="auto" w:fill="auto"/>
            <w:vAlign w:val="bottom"/>
          </w:tcPr>
          <w:p w14:paraId="748CE599" w14:textId="77777777" w:rsidR="003D38AE" w:rsidRPr="002F709B" w:rsidRDefault="003D38AE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5C510409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B14A503" w14:textId="77777777" w:rsidR="003D38AE" w:rsidRPr="002F709B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20B3277" w14:textId="77777777" w:rsidR="003D38AE" w:rsidRPr="002F709B" w:rsidRDefault="003D38AE" w:rsidP="00036904">
            <w:pPr>
              <w:ind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9BD8EC" w14:textId="77777777" w:rsidR="003D38AE" w:rsidRPr="002F709B" w:rsidRDefault="003D38AE" w:rsidP="00036904">
            <w:pPr>
              <w:ind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FDD9977" w14:textId="77777777" w:rsidR="003D38AE" w:rsidRPr="002F709B" w:rsidRDefault="003D38AE" w:rsidP="00036904">
            <w:pPr>
              <w:ind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</w:tr>
      <w:tr w:rsidR="003C7031" w:rsidRPr="002F709B" w14:paraId="6C236C93" w14:textId="77777777" w:rsidTr="00E878E5">
        <w:trPr>
          <w:trHeight w:val="305"/>
        </w:trPr>
        <w:tc>
          <w:tcPr>
            <w:tcW w:w="2981" w:type="dxa"/>
            <w:shd w:val="clear" w:color="auto" w:fill="auto"/>
          </w:tcPr>
          <w:p w14:paraId="300BE89F" w14:textId="7FC8927F" w:rsidR="003C7031" w:rsidRPr="002F709B" w:rsidRDefault="003C7031" w:rsidP="003C7031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วันที่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มกราคม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พ.ศ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.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3E7F59A" w14:textId="185E99EA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474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4C5E69F" w14:textId="374A87FD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237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2D14CA" w14:textId="0ACD20FA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316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783579B" w14:textId="3FD4A871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158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4C4C76C" w14:textId="58C45493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228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732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200</w:t>
            </w:r>
          </w:p>
        </w:tc>
      </w:tr>
      <w:tr w:rsidR="003C7031" w:rsidRPr="002F709B" w14:paraId="4BFA7E9E" w14:textId="77777777" w:rsidTr="00E878E5">
        <w:trPr>
          <w:trHeight w:val="339"/>
        </w:trPr>
        <w:tc>
          <w:tcPr>
            <w:tcW w:w="2981" w:type="dxa"/>
            <w:shd w:val="clear" w:color="auto" w:fill="auto"/>
          </w:tcPr>
          <w:p w14:paraId="26092449" w14:textId="0D005CE3" w:rsidR="003C7031" w:rsidRPr="002F709B" w:rsidRDefault="003C7031" w:rsidP="003C7031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การออกหุ้น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47C1D91D" w14:textId="0ACC8BC8" w:rsidR="003C7031" w:rsidRPr="002F709B" w:rsidRDefault="003C7031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B30A25" w14:textId="03E7AB48" w:rsidR="003C7031" w:rsidRPr="002F709B" w:rsidRDefault="003C7031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991AC3" w14:textId="344CD263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317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A48547" w14:textId="74FB6590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158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F99D7D8" w14:textId="31E39BD7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93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984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350</w:t>
            </w:r>
          </w:p>
        </w:tc>
      </w:tr>
      <w:tr w:rsidR="003C7031" w:rsidRPr="002F709B" w14:paraId="1B73E1CD" w14:textId="77777777" w:rsidTr="00E878E5">
        <w:trPr>
          <w:trHeight w:val="170"/>
        </w:trPr>
        <w:tc>
          <w:tcPr>
            <w:tcW w:w="2981" w:type="dxa"/>
            <w:shd w:val="clear" w:color="auto" w:fill="auto"/>
          </w:tcPr>
          <w:p w14:paraId="63D844B2" w14:textId="5DAAB715" w:rsidR="003C7031" w:rsidRPr="002F709B" w:rsidRDefault="003C7031" w:rsidP="003C7031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bookmarkStart w:id="51" w:name="OLE_LINK29"/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วันที่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ธันวาคม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พ.ศ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.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03D92" w14:textId="3476590B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474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D7133C" w14:textId="0AE6AA35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237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9AEC0" w14:textId="31F44D3D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346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317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81E04E" w14:textId="64C73CD8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173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158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6E108" w14:textId="09DB7549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322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716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550</w:t>
            </w:r>
          </w:p>
        </w:tc>
      </w:tr>
      <w:bookmarkEnd w:id="51"/>
      <w:tr w:rsidR="003C7031" w:rsidRPr="002F709B" w14:paraId="6ADC5F42" w14:textId="77777777" w:rsidTr="00E878E5">
        <w:trPr>
          <w:trHeight w:val="305"/>
        </w:trPr>
        <w:tc>
          <w:tcPr>
            <w:tcW w:w="2981" w:type="dxa"/>
            <w:shd w:val="clear" w:color="auto" w:fill="auto"/>
          </w:tcPr>
          <w:p w14:paraId="47AA2C8B" w14:textId="77777777" w:rsidR="003C7031" w:rsidRPr="002F709B" w:rsidRDefault="003C7031" w:rsidP="003C7031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667BBDBD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42AF56B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F15EA14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C1E3CC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74CDD8E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3C7031" w:rsidRPr="002F709B" w14:paraId="66A328B6" w14:textId="77777777" w:rsidTr="00130CCA">
        <w:trPr>
          <w:trHeight w:val="305"/>
        </w:trPr>
        <w:tc>
          <w:tcPr>
            <w:tcW w:w="2981" w:type="dxa"/>
            <w:shd w:val="clear" w:color="auto" w:fill="auto"/>
          </w:tcPr>
          <w:p w14:paraId="233F5C8B" w14:textId="7EF0BF43" w:rsidR="003C7031" w:rsidRPr="002F709B" w:rsidRDefault="003C7031" w:rsidP="003C7031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วันที่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มกราคม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พ.ศ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.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0CDF3D2" w14:textId="46C04259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474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80FA964" w14:textId="10F4BC37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237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BE21C98" w14:textId="4EF25481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346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317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C6FE710" w14:textId="74DF4936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173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158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750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BFFFD3F" w14:textId="3B00CF4F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322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716</w:t>
            </w:r>
            <w:r w:rsidR="003C7031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550</w:t>
            </w:r>
          </w:p>
        </w:tc>
      </w:tr>
      <w:tr w:rsidR="003C7031" w:rsidRPr="002F709B" w14:paraId="2F4985F8" w14:textId="77777777" w:rsidTr="00130CCA">
        <w:trPr>
          <w:trHeight w:val="339"/>
        </w:trPr>
        <w:tc>
          <w:tcPr>
            <w:tcW w:w="2981" w:type="dxa"/>
            <w:shd w:val="clear" w:color="auto" w:fill="auto"/>
          </w:tcPr>
          <w:p w14:paraId="1C5DAB41" w14:textId="77777777" w:rsidR="003C7031" w:rsidRPr="002F709B" w:rsidRDefault="003C7031" w:rsidP="003C7031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การออกหุ้น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14:paraId="507FADFC" w14:textId="6B0E9746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791</w:t>
            </w:r>
            <w:r w:rsidR="00130CCA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796</w:t>
            </w:r>
            <w:r w:rsidR="00130CCA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902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D42806D" w14:textId="43AA6EF5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395</w:t>
            </w:r>
            <w:r w:rsidR="00130CCA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898</w:t>
            </w:r>
            <w:r w:rsidR="00130CCA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451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B45B450" w14:textId="5FCB24A9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46</w:t>
            </w:r>
            <w:r w:rsidR="00F5190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250</w:t>
            </w:r>
            <w:r w:rsidR="00F5190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C2304F5" w14:textId="5EA5C528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23</w:t>
            </w:r>
            <w:r w:rsidR="00F5190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125</w:t>
            </w:r>
            <w:r w:rsidR="00F5190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681DEB5" w14:textId="6EEEE164" w:rsidR="003C7031" w:rsidRPr="002F709B" w:rsidRDefault="002F709B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21</w:t>
            </w:r>
            <w:r w:rsidR="00F5190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408</w:t>
            </w:r>
            <w:r w:rsidR="00F5190C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563</w:t>
            </w:r>
          </w:p>
        </w:tc>
      </w:tr>
      <w:tr w:rsidR="00130CCA" w:rsidRPr="002F709B" w14:paraId="4E64C349" w14:textId="77777777" w:rsidTr="00130CCA">
        <w:trPr>
          <w:trHeight w:val="339"/>
        </w:trPr>
        <w:tc>
          <w:tcPr>
            <w:tcW w:w="2981" w:type="dxa"/>
            <w:shd w:val="clear" w:color="auto" w:fill="auto"/>
          </w:tcPr>
          <w:p w14:paraId="04CC0855" w14:textId="24A7C0C0" w:rsidR="00130CCA" w:rsidRPr="002F709B" w:rsidRDefault="00130CCA" w:rsidP="003C7031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u w:val="single"/>
                <w:cs/>
                <w:lang w:val="en-US"/>
              </w:rPr>
              <w:t>หัก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 ลดทุนจดทะเบียน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226866BE" w14:textId="337835A3" w:rsidR="00130CCA" w:rsidRPr="002F709B" w:rsidRDefault="00130CCA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300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069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453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A53E7" w14:textId="15378C9A" w:rsidR="00130CCA" w:rsidRPr="002F709B" w:rsidRDefault="00130CCA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150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034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726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AB18654" w14:textId="30853248" w:rsidR="00130CCA" w:rsidRPr="002F709B" w:rsidRDefault="00130CCA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7B3450" w14:textId="00E6B68C" w:rsidR="00130CCA" w:rsidRPr="002F709B" w:rsidRDefault="00130CCA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9294D6" w14:textId="2DF5C9CA" w:rsidR="00130CCA" w:rsidRPr="002F709B" w:rsidRDefault="00130CCA" w:rsidP="003C703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F5190C" w:rsidRPr="002F709B" w14:paraId="5049292C" w14:textId="77777777" w:rsidTr="009558D1">
        <w:trPr>
          <w:trHeight w:val="350"/>
        </w:trPr>
        <w:tc>
          <w:tcPr>
            <w:tcW w:w="2981" w:type="dxa"/>
            <w:shd w:val="clear" w:color="auto" w:fill="auto"/>
          </w:tcPr>
          <w:p w14:paraId="32A5481F" w14:textId="6748A4C4" w:rsidR="00F5190C" w:rsidRPr="002F709B" w:rsidRDefault="00F5190C" w:rsidP="00F5190C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วันที่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ธันวาคม </w:t>
            </w:r>
            <w:proofErr w:type="spellStart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>พ.ศ</w:t>
            </w:r>
            <w:proofErr w:type="spellEnd"/>
            <w:r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  <w:t xml:space="preserve">. </w:t>
            </w:r>
            <w:r w:rsidR="002F709B" w:rsidRPr="002F709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CC9C9D" w14:textId="092939E3" w:rsidR="00F5190C" w:rsidRPr="002F709B" w:rsidRDefault="002F709B" w:rsidP="00F519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965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727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449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A0F43A" w14:textId="79DDB8DD" w:rsidR="00F5190C" w:rsidRPr="002F709B" w:rsidRDefault="002F709B" w:rsidP="00F519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482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863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725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C60997" w14:textId="36BA788C" w:rsidR="00F5190C" w:rsidRPr="002F709B" w:rsidRDefault="002F709B" w:rsidP="00F519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392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568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069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6AF2B9" w14:textId="26B0634A" w:rsidR="00F5190C" w:rsidRPr="002F709B" w:rsidRDefault="002F709B" w:rsidP="00F519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196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284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035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EE6944" w14:textId="31DFA6F7" w:rsidR="00F5190C" w:rsidRPr="002F709B" w:rsidRDefault="00F5190C" w:rsidP="00F519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344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125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113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4B58A390" w14:textId="77777777" w:rsidR="00C600AC" w:rsidRPr="002F709B" w:rsidRDefault="00C600AC" w:rsidP="00036904">
      <w:pPr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320C685B" w14:textId="5449B8EA" w:rsidR="00F5190C" w:rsidRPr="002F709B" w:rsidRDefault="00F5190C" w:rsidP="002F2A41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261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หน่วย เพื่อซื้อหุ้นสามัญ 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261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หุ้น ราคาใช้สิทธิหน่วยละ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60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บาท รวมเป็นจำนวนทั้งสิ้น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540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บาท ซึ่งบริษัทได้รับชำระแล้ว </w:t>
      </w:r>
      <w:r w:rsidR="007B01BC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เมษายน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</w:p>
    <w:p w14:paraId="6ECA5C94" w14:textId="77777777" w:rsidR="00F5190C" w:rsidRPr="002F709B" w:rsidRDefault="00F5190C" w:rsidP="002F2A41">
      <w:pPr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p w14:paraId="4BB82C1A" w14:textId="5957082E" w:rsidR="004131CE" w:rsidRPr="002F709B" w:rsidRDefault="004131CE" w:rsidP="002F2A41">
      <w:pPr>
        <w:jc w:val="thaiDistribute"/>
        <w:rPr>
          <w:rFonts w:ascii="Browallia New" w:hAnsi="Browallia New" w:cs="Browallia New"/>
          <w:color w:val="000000"/>
          <w:spacing w:val="-6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9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พฤษภาคม พ.ศ.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ที่ประชุมคณะกรรมการบริษัท ครั้งที่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/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237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000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000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เป็น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432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898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451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โดยออกหุ้นสามัญเพิ่มทุนจำนวน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391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796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902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50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สำหรับรองรับการเสนอขาย</w:t>
      </w:r>
      <w:r w:rsidR="002F2A41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แก่ผู้ถือหุ้นเดิมของบริษัท ตามสัดส่วนจำนวนหุ้นที่แต่ละรายถืออยู่ (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Rights Offering) 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และรองรับการใช้สิทธิตามใบสำคัญแสดงสิทธิ ที่จะซื้อหุ้นสามัญของบริษัท ครั้งที่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</w:t>
      </w:r>
    </w:p>
    <w:p w14:paraId="7380BB5B" w14:textId="77777777" w:rsidR="004131CE" w:rsidRPr="002F709B" w:rsidRDefault="004131CE" w:rsidP="002F2A41">
      <w:pPr>
        <w:jc w:val="thaiDistribute"/>
        <w:rPr>
          <w:rFonts w:ascii="Browallia New" w:hAnsi="Browallia New" w:cs="Browallia New"/>
          <w:color w:val="000000"/>
          <w:spacing w:val="-6"/>
          <w:sz w:val="16"/>
          <w:szCs w:val="16"/>
        </w:rPr>
      </w:pPr>
    </w:p>
    <w:p w14:paraId="2CA09110" w14:textId="262BCF9A" w:rsidR="004131CE" w:rsidRPr="002F709B" w:rsidRDefault="004131CE" w:rsidP="002F2A41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8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สิงหาคม พ.ศ.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ที่ประชุมคณะกรรมการบริษัทครั้งที่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/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ได้มีมติรับทราบการเสนอขายหุ้นสามัญเพิ่มทุนแก่ ผู้ถือหุ้นเดิมตามสัดส่วนการถือหุ้น (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Rights Offering) 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46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249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308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หุ้น หุ้นสามัญดังกล่าวมีมูลค่าที่ตราไว้หุ้นละ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50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โดยเสนอขายในราคาหุ้นละ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รวมเป็นเงินทั้งสิ้นจำนวน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46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249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308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โดยบริษัทบันทึกค่าใช้จ่ายสุทธิภาษีเงินได้เกี่ยวกับการจัดจำหน่ายหุ้นสุทธิจาก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ภาษีจำนวน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720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000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บาท เป็นรายการหักในบัญชีส่วนเกินมูลค่าหุ้นสามัญ ซึ่งบริษัทได้รับชำระแล้ว เต็มจำนวนและจดทะเบียนเพิ่มทุน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กับกระทรวงพาณิชย์เมื่อวันที่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กรกฎาคม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</w:p>
    <w:p w14:paraId="26E9E828" w14:textId="77777777" w:rsidR="004131CE" w:rsidRPr="002F709B" w:rsidRDefault="004131CE" w:rsidP="002F2A41">
      <w:pPr>
        <w:jc w:val="thaiDistribute"/>
        <w:rPr>
          <w:rFonts w:ascii="Browallia New" w:hAnsi="Browallia New" w:cs="Browallia New"/>
          <w:color w:val="000000"/>
          <w:spacing w:val="-6"/>
          <w:sz w:val="16"/>
          <w:szCs w:val="16"/>
        </w:rPr>
      </w:pPr>
    </w:p>
    <w:p w14:paraId="767C1C19" w14:textId="72971E29" w:rsidR="004131CE" w:rsidRPr="002F709B" w:rsidRDefault="004131CE" w:rsidP="002F2A41">
      <w:pPr>
        <w:jc w:val="thaiDistribute"/>
        <w:rPr>
          <w:rFonts w:ascii="Browallia New" w:hAnsi="Browallia New" w:cs="Browallia New"/>
          <w:color w:val="000000"/>
          <w:spacing w:val="-6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29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พฤศจิกายน พ.ศ.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ที่ประชุมวิผู้ถือหุ้นวิสามัญครั้งที่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/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ได้มีมติอนุมัติลดทุนจดทะเบียนของบริษัท 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150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034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726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ตามข้อกำหนดภายใต้พระราชบัญญัติบริษัทมหาชน พ.ศ.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2535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(รวมทั้งที่ได้มีการแก้ไขเพิ่มเติม) ดังนั้น</w:t>
      </w:r>
      <w:r w:rsidR="00A30F89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บริษัท</w:t>
      </w:r>
      <w:r w:rsidR="00A30F89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จึงดำเนินการลดทุนจดทะเบียน จากทุนจดทะเบียนเดิมจำนวน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432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898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451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เป็นทุนจดทะเบียนจำนวน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282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863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725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โดยการ</w:t>
      </w:r>
      <w:r w:rsidR="002F2A41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ตัดหุ้นสามัญเพิ่มทุนที่ยังไม่ได้ออกจำหน่าย 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300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069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453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50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</w:t>
      </w:r>
      <w:r w:rsidR="00130CCA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</w:t>
      </w:r>
    </w:p>
    <w:p w14:paraId="124ED58F" w14:textId="77777777" w:rsidR="004131CE" w:rsidRPr="002F709B" w:rsidRDefault="004131CE" w:rsidP="002F2A41">
      <w:pPr>
        <w:jc w:val="thaiDistribute"/>
        <w:rPr>
          <w:rFonts w:ascii="Browallia New" w:hAnsi="Browallia New" w:cs="Browallia New"/>
          <w:color w:val="000000"/>
          <w:spacing w:val="-6"/>
          <w:sz w:val="16"/>
          <w:szCs w:val="16"/>
        </w:rPr>
      </w:pPr>
    </w:p>
    <w:p w14:paraId="6CFB8A99" w14:textId="109580DA" w:rsidR="00471DB4" w:rsidRPr="002F709B" w:rsidRDefault="004131CE" w:rsidP="00130CCA">
      <w:pPr>
        <w:jc w:val="thaiDistribute"/>
        <w:rPr>
          <w:rFonts w:ascii="Browallia New" w:hAnsi="Browallia New" w:cs="Browallia New"/>
          <w:color w:val="000000"/>
          <w:spacing w:val="-6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29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พฤศจิกายน พ.ศ.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ที่ประชุมผู้ถือหุ้นวิสามัญ ครั้งที่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/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ได้มีมติเพิ่มทุนจดทะเบียนของบริษัท 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200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ล้านบาท โดยออกหุ้นสามัญเพิ่มทุนจำนวน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400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000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0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5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ส่งผลให้ทุนจดทะเบียนเพิ่มขึ้นจาก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282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863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725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เป็น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482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863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725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 เพื่อเป็นการรองรับการออกและเสนอขายหุ้นสามัญเพิ่มทุนแบบกําหนดวัตถุประสงค์เพื่อ เสนอขายให้แก่บุคคล</w:t>
      </w:r>
      <w:r w:rsidR="002F2A41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ในวงจํากัด (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Private Placement)</w:t>
      </w:r>
    </w:p>
    <w:p w14:paraId="3A251B7D" w14:textId="40934645" w:rsidR="002F2A41" w:rsidRPr="002F709B" w:rsidRDefault="002F2A41" w:rsidP="00130CCA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05D63435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2AB53C47" w14:textId="31DC2A7B" w:rsidR="001F6390" w:rsidRPr="002F709B" w:rsidRDefault="00B73910" w:rsidP="00C07DF4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lastRenderedPageBreak/>
              <w:br w:type="page"/>
            </w:r>
            <w:r w:rsidR="002F709B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27</w:t>
            </w:r>
            <w:r w:rsidR="00BD604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BD604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สำรองตามกฎหมาย</w:t>
            </w:r>
          </w:p>
        </w:tc>
      </w:tr>
    </w:tbl>
    <w:p w14:paraId="375B1215" w14:textId="266A782E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605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7013"/>
        <w:gridCol w:w="1296"/>
        <w:gridCol w:w="1296"/>
      </w:tblGrid>
      <w:tr w:rsidR="00BF25CF" w:rsidRPr="002F709B" w14:paraId="764AE212" w14:textId="77777777" w:rsidTr="00C07DF4">
        <w:tc>
          <w:tcPr>
            <w:tcW w:w="7013" w:type="dxa"/>
            <w:shd w:val="clear" w:color="auto" w:fill="auto"/>
            <w:vAlign w:val="bottom"/>
          </w:tcPr>
          <w:p w14:paraId="3BD18400" w14:textId="77777777" w:rsidR="00EE29D9" w:rsidRPr="002F709B" w:rsidRDefault="00EE29D9" w:rsidP="00036904">
            <w:pPr>
              <w:ind w:left="25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bottom"/>
          </w:tcPr>
          <w:p w14:paraId="6FC1BBB4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งบการเงินรวมและ</w:t>
            </w:r>
          </w:p>
        </w:tc>
      </w:tr>
      <w:tr w:rsidR="00BF25CF" w:rsidRPr="002F709B" w14:paraId="61B624CC" w14:textId="77777777" w:rsidTr="00E878E5">
        <w:tc>
          <w:tcPr>
            <w:tcW w:w="7013" w:type="dxa"/>
            <w:shd w:val="clear" w:color="auto" w:fill="auto"/>
            <w:vAlign w:val="bottom"/>
          </w:tcPr>
          <w:p w14:paraId="31CFCC25" w14:textId="77777777" w:rsidR="00EE29D9" w:rsidRPr="002F709B" w:rsidRDefault="00EE29D9" w:rsidP="00036904">
            <w:pPr>
              <w:ind w:left="25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767CF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5B50DA" w:rsidRPr="002F709B" w14:paraId="15EEA88D" w14:textId="77777777" w:rsidTr="00E878E5">
        <w:tc>
          <w:tcPr>
            <w:tcW w:w="7013" w:type="dxa"/>
            <w:shd w:val="clear" w:color="auto" w:fill="auto"/>
            <w:vAlign w:val="bottom"/>
          </w:tcPr>
          <w:p w14:paraId="23AE9395" w14:textId="77777777" w:rsidR="005B50DA" w:rsidRPr="002F709B" w:rsidRDefault="005B50DA" w:rsidP="00036904">
            <w:pPr>
              <w:ind w:left="25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607D10" w14:textId="22043D3B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AAC905" w14:textId="1C40D76D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พ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ศ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F709B"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BF25CF" w:rsidRPr="002F709B" w14:paraId="5DEB5A6E" w14:textId="77777777" w:rsidTr="00E878E5">
        <w:tc>
          <w:tcPr>
            <w:tcW w:w="7013" w:type="dxa"/>
            <w:shd w:val="clear" w:color="auto" w:fill="auto"/>
            <w:vAlign w:val="bottom"/>
          </w:tcPr>
          <w:p w14:paraId="7FC4D3A1" w14:textId="77777777" w:rsidR="00EE29D9" w:rsidRPr="002F709B" w:rsidRDefault="00EE29D9" w:rsidP="00036904">
            <w:pPr>
              <w:ind w:left="25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7C059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AEFBA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2F709B" w14:paraId="67AF0C60" w14:textId="77777777" w:rsidTr="00E878E5">
        <w:trPr>
          <w:trHeight w:val="60"/>
        </w:trPr>
        <w:tc>
          <w:tcPr>
            <w:tcW w:w="7013" w:type="dxa"/>
            <w:shd w:val="clear" w:color="auto" w:fill="auto"/>
            <w:vAlign w:val="bottom"/>
          </w:tcPr>
          <w:p w14:paraId="28F92014" w14:textId="77777777" w:rsidR="00EE29D9" w:rsidRPr="002F709B" w:rsidRDefault="00EE29D9" w:rsidP="00036904">
            <w:pPr>
              <w:ind w:left="25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506B3D" w14:textId="77777777" w:rsidR="00EE29D9" w:rsidRPr="002F709B" w:rsidRDefault="00EE29D9" w:rsidP="00036904">
            <w:pPr>
              <w:ind w:left="540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2F0A68" w14:textId="77777777" w:rsidR="00EE29D9" w:rsidRPr="002F709B" w:rsidRDefault="00EE29D9" w:rsidP="00036904">
            <w:pPr>
              <w:ind w:left="540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F5190C" w:rsidRPr="002F709B" w14:paraId="51BDC6AD" w14:textId="77777777" w:rsidTr="0077025F">
        <w:tc>
          <w:tcPr>
            <w:tcW w:w="7013" w:type="dxa"/>
            <w:shd w:val="clear" w:color="auto" w:fill="auto"/>
            <w:vAlign w:val="bottom"/>
          </w:tcPr>
          <w:p w14:paraId="417A9B7D" w14:textId="51C639E2" w:rsidR="00F5190C" w:rsidRPr="002F709B" w:rsidRDefault="00F5190C" w:rsidP="00F5190C">
            <w:pPr>
              <w:ind w:left="2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auto"/>
          </w:tcPr>
          <w:p w14:paraId="17ABD15F" w14:textId="1D9F2554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090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58BDD83" w14:textId="28A31504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770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F5190C" w:rsidRPr="002F709B" w14:paraId="11E60B72" w14:textId="77777777" w:rsidTr="0077025F">
        <w:tc>
          <w:tcPr>
            <w:tcW w:w="7013" w:type="dxa"/>
            <w:shd w:val="clear" w:color="auto" w:fill="auto"/>
            <w:vAlign w:val="bottom"/>
          </w:tcPr>
          <w:p w14:paraId="787BBDC0" w14:textId="77777777" w:rsidR="00F5190C" w:rsidRPr="002F709B" w:rsidRDefault="00F5190C" w:rsidP="00F5190C">
            <w:pPr>
              <w:ind w:left="2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จัดสรรระหว่างปี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E2B65F6" w14:textId="677F7414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704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F367E9" w14:textId="16F99C4E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320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F5190C" w:rsidRPr="002F709B" w14:paraId="33A74E85" w14:textId="77777777" w:rsidTr="0077025F">
        <w:tc>
          <w:tcPr>
            <w:tcW w:w="7013" w:type="dxa"/>
            <w:shd w:val="clear" w:color="auto" w:fill="auto"/>
            <w:vAlign w:val="bottom"/>
          </w:tcPr>
          <w:p w14:paraId="4151D7ED" w14:textId="489C47D4" w:rsidR="00F5190C" w:rsidRPr="002F709B" w:rsidRDefault="00F5190C" w:rsidP="00F5190C">
            <w:pPr>
              <w:ind w:left="2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56BD2" w14:textId="11941BE5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8E0F9E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794</w:t>
            </w:r>
            <w:r w:rsidR="008E0F9E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96577E" w14:textId="40169847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090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</w:tbl>
    <w:p w14:paraId="64DA1CF3" w14:textId="77777777" w:rsidR="00DD4413" w:rsidRPr="002F709B" w:rsidRDefault="00DD4413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79C50D3" w14:textId="058BDFE6" w:rsidR="00B34D32" w:rsidRPr="002F709B" w:rsidRDefault="00DD4413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 xml:space="preserve">ตามพระราชบัญญัติบริษัทมหาชนจำกัด พ.ศ. </w:t>
      </w:r>
      <w:r w:rsidR="002F709B"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t>2535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บริษัทต้องกันเงินสำรองตามกฎหมายอย่างน้อยร้อยละ</w:t>
      </w:r>
      <w:r w:rsidR="00CF080C"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t>5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 xml:space="preserve">ของกำไรสุทธิ หลังจากหักส่วนของขาดทุนสะสมยกมา (ถ้ามี) จนกว่าสำรองนี้จะมีมูลค่าไม่น้อยกว่าร้อยละ </w:t>
      </w:r>
      <w:r w:rsidR="002F709B"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t>10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ของทุนจดทะเบียน สำรองนี้ไม่สามารถนำไปจ่าย</w:t>
      </w:r>
      <w:r w:rsidR="00A30F89" w:rsidRPr="002F709B">
        <w:rPr>
          <w:rFonts w:ascii="Browallia New" w:hAnsi="Browallia New" w:cs="Browallia New"/>
          <w:color w:val="000000"/>
          <w:spacing w:val="-2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เงิน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ปันผลได้</w:t>
      </w:r>
    </w:p>
    <w:p w14:paraId="42725782" w14:textId="77777777" w:rsidR="002F2A41" w:rsidRPr="002F709B" w:rsidRDefault="002F2A41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30B29D4B" w14:textId="3C9C7017" w:rsidR="002F2A41" w:rsidRPr="002F709B" w:rsidRDefault="002F2A41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  <w:sectPr w:rsidR="002F2A41" w:rsidRPr="002F709B" w:rsidSect="00B633FD"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tbl>
      <w:tblPr>
        <w:tblW w:w="15408" w:type="dxa"/>
        <w:tblLook w:val="04A0" w:firstRow="1" w:lastRow="0" w:firstColumn="1" w:lastColumn="0" w:noHBand="0" w:noVBand="1"/>
      </w:tblPr>
      <w:tblGrid>
        <w:gridCol w:w="15408"/>
      </w:tblGrid>
      <w:tr w:rsidR="00C600AC" w:rsidRPr="002F709B" w14:paraId="3C667BCE" w14:textId="77777777" w:rsidTr="00E878E5">
        <w:trPr>
          <w:trHeight w:val="418"/>
        </w:trPr>
        <w:tc>
          <w:tcPr>
            <w:tcW w:w="15408" w:type="dxa"/>
            <w:shd w:val="clear" w:color="auto" w:fill="auto"/>
            <w:vAlign w:val="center"/>
          </w:tcPr>
          <w:p w14:paraId="445CEFC0" w14:textId="653C9F4A" w:rsidR="00C600AC" w:rsidRPr="002F709B" w:rsidRDefault="002F709B" w:rsidP="00C07DF4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28</w:t>
            </w:r>
            <w:r w:rsidR="00C600A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C600A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ใบสำคัญแสดงสิทธิซื้อหุ้นสามัญ</w:t>
            </w:r>
          </w:p>
        </w:tc>
      </w:tr>
    </w:tbl>
    <w:p w14:paraId="2E1C08C8" w14:textId="77777777" w:rsidR="00D3123A" w:rsidRPr="002F709B" w:rsidRDefault="00D3123A" w:rsidP="00036904">
      <w:pPr>
        <w:ind w:left="540" w:hanging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2A86C9F" w14:textId="51C282AD" w:rsidR="00C600AC" w:rsidRPr="002F709B" w:rsidRDefault="00590A84" w:rsidP="00036904">
      <w:pPr>
        <w:ind w:left="540" w:hanging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บริษัท โปรเอ็น คอร์ป จำกัด (มหาชน) ได้มีการจัดสรรใบสำคัญแสดงสิทธิซื้อหุ้นสามัญให้แก่ผู้ถือหุ้นเดิมของบริษัท โดยผ่านการอนุมัติจากการประชุมผู้ถือหุ้นของบริษัท</w:t>
      </w:r>
    </w:p>
    <w:p w14:paraId="2F57B341" w14:textId="77777777" w:rsidR="00D3123A" w:rsidRPr="002F709B" w:rsidRDefault="00D3123A" w:rsidP="00036904">
      <w:pPr>
        <w:ind w:left="540" w:hanging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1541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11"/>
        <w:gridCol w:w="1242"/>
        <w:gridCol w:w="1239"/>
        <w:gridCol w:w="1276"/>
        <w:gridCol w:w="1170"/>
        <w:gridCol w:w="992"/>
        <w:gridCol w:w="975"/>
        <w:gridCol w:w="930"/>
        <w:gridCol w:w="1078"/>
        <w:gridCol w:w="827"/>
        <w:gridCol w:w="909"/>
        <w:gridCol w:w="934"/>
        <w:gridCol w:w="1173"/>
        <w:gridCol w:w="1062"/>
      </w:tblGrid>
      <w:tr w:rsidR="00B5752D" w:rsidRPr="002F709B" w14:paraId="681B76F6" w14:textId="77777777" w:rsidTr="00D3123A">
        <w:trPr>
          <w:trHeight w:val="20"/>
        </w:trPr>
        <w:tc>
          <w:tcPr>
            <w:tcW w:w="1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5BCA2" w14:textId="77777777" w:rsidR="00B5752D" w:rsidRPr="002F709B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2510B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BE3B2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AEF31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7083C" w14:textId="77777777" w:rsidR="00B5752D" w:rsidRPr="002F709B" w:rsidRDefault="00B5752D" w:rsidP="00036904">
            <w:pPr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</w:p>
          <w:p w14:paraId="79B3D30A" w14:textId="12438D6F" w:rsidR="00B5752D" w:rsidRPr="002F709B" w:rsidRDefault="002F709B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>1</w:t>
            </w:r>
            <w:r w:rsidR="00B5752D"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752D"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มกราคม</w:t>
            </w:r>
          </w:p>
        </w:tc>
        <w:tc>
          <w:tcPr>
            <w:tcW w:w="975" w:type="dxa"/>
            <w:shd w:val="clear" w:color="auto" w:fill="auto"/>
          </w:tcPr>
          <w:p w14:paraId="02B42065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534B7C9C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930" w:type="dxa"/>
            <w:shd w:val="clear" w:color="auto" w:fill="auto"/>
          </w:tcPr>
          <w:p w14:paraId="11F8562D" w14:textId="77777777" w:rsidR="00B5752D" w:rsidRPr="002F709B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EBD3B" w14:textId="77777777" w:rsidR="00B5752D" w:rsidRPr="002F709B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E8C2C" w14:textId="77777777" w:rsidR="00B5752D" w:rsidRPr="002F709B" w:rsidRDefault="00B5752D" w:rsidP="00036904">
            <w:pPr>
              <w:tabs>
                <w:tab w:val="left" w:pos="-32"/>
              </w:tabs>
              <w:ind w:right="-18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</w:p>
          <w:p w14:paraId="58D46B0B" w14:textId="66C99ED5" w:rsidR="00B5752D" w:rsidRPr="002F709B" w:rsidRDefault="002F709B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>31</w:t>
            </w:r>
            <w:r w:rsidR="00B5752D"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752D"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ธันวาคม</w:t>
            </w:r>
          </w:p>
        </w:tc>
      </w:tr>
      <w:tr w:rsidR="00B5752D" w:rsidRPr="002F709B" w14:paraId="2D06BE40" w14:textId="77777777" w:rsidTr="00D3123A">
        <w:trPr>
          <w:trHeight w:val="20"/>
        </w:trPr>
        <w:tc>
          <w:tcPr>
            <w:tcW w:w="1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F9FC6" w14:textId="77777777" w:rsidR="00B5752D" w:rsidRPr="002F709B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131B0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C2713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3C5C4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6BD15" w14:textId="07D97849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พ.ศ. </w:t>
            </w:r>
            <w:r w:rsidR="002F709B"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0730900C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ระหว่างปี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14:paraId="6D12BF6C" w14:textId="77777777" w:rsidR="00B5752D" w:rsidRPr="002F709B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92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692BE" w14:textId="77777777" w:rsidR="00B5752D" w:rsidRPr="002F709B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ลดลงระหว่างปี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823EB" w14:textId="32D9E840" w:rsidR="00B5752D" w:rsidRPr="002F709B" w:rsidRDefault="00B5752D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 xml:space="preserve">พ.ศ. </w:t>
            </w:r>
            <w:r w:rsidR="002F709B"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>2567</w:t>
            </w:r>
          </w:p>
        </w:tc>
      </w:tr>
      <w:tr w:rsidR="00B5752D" w:rsidRPr="002F709B" w14:paraId="2DA1B543" w14:textId="77777777" w:rsidTr="00F5190C">
        <w:trPr>
          <w:trHeight w:val="20"/>
        </w:trPr>
        <w:tc>
          <w:tcPr>
            <w:tcW w:w="1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D597D" w14:textId="77777777" w:rsidR="00B5752D" w:rsidRPr="002F709B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F121C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6A633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2A6D4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1666E49E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045D2D76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กำหนดวันที่ใช้สิทธิ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5B3DB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40F17D93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0B6B3FE8" w14:textId="77777777" w:rsidR="00B5752D" w:rsidRPr="002F709B" w:rsidRDefault="00B5752D" w:rsidP="00036904">
            <w:pPr>
              <w:ind w:left="-50"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</w:rPr>
              <w:t>จำนวนคงเหลื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อ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7F500B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2B2E88A5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333CE2D5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6C465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67392750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16A612FD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ใช้สิทธิ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32F1A" w14:textId="77777777" w:rsidR="00B5752D" w:rsidRPr="002F709B" w:rsidRDefault="00B5752D" w:rsidP="00036904">
            <w:pPr>
              <w:ind w:left="-115"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อัตราการใช้สิทธิ</w:t>
            </w:r>
          </w:p>
          <w:p w14:paraId="52A2E551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ซื้อหุ้นสามัญ</w:t>
            </w:r>
          </w:p>
          <w:p w14:paraId="4E442B6B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ต่อใบสำคัญ</w:t>
            </w:r>
          </w:p>
          <w:p w14:paraId="28427D4B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แสดงสิทธิ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D5C6C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หุ้นสามัญ</w:t>
            </w:r>
          </w:p>
          <w:p w14:paraId="765F5B38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ออกเพิ่ม</w:t>
            </w:r>
          </w:p>
          <w:p w14:paraId="433B7831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ระหว่างปี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ECB96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ราคาในการ</w:t>
            </w:r>
          </w:p>
          <w:p w14:paraId="2A5526E4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ใช้สิทธิซื้อ</w:t>
            </w:r>
          </w:p>
          <w:p w14:paraId="1FC1B3CD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หุ้นสามัญ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1B7113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68CDC92E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39ABDD67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97D48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หมดอายุ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7E3DC" w14:textId="77777777" w:rsidR="00B5752D" w:rsidRPr="002F709B" w:rsidRDefault="00B5752D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625D4B4F" w14:textId="77777777" w:rsidR="00B5752D" w:rsidRPr="002F709B" w:rsidRDefault="00B5752D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  <w:p w14:paraId="301EEE1E" w14:textId="77777777" w:rsidR="00B5752D" w:rsidRPr="002F709B" w:rsidRDefault="00B5752D" w:rsidP="00036904">
            <w:pPr>
              <w:ind w:left="-40"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</w:rPr>
              <w:t>จำนวนคงเหลื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อ</w:t>
            </w:r>
          </w:p>
        </w:tc>
      </w:tr>
      <w:tr w:rsidR="00B5752D" w:rsidRPr="002F709B" w14:paraId="41D82DDE" w14:textId="77777777" w:rsidTr="00F5190C">
        <w:trPr>
          <w:trHeight w:val="20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3A64E" w14:textId="77777777" w:rsidR="00B5752D" w:rsidRPr="002F709B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ออกโดย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FC572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จัดสรรให้แก่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685B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วันที่อนุมัติ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E188B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ครั้งแรก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049CA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ครั้งสุดท้าย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B9430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หน่วย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79B0CC0D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หน่วย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10E07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หน่วย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3ED65" w14:textId="1AC3699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709B"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หน่วย</w:t>
            </w: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72723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หุ้น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555D7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AAD0C8" w14:textId="0D396F98" w:rsidR="00B5752D" w:rsidRPr="002F709B" w:rsidRDefault="00A44718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83A8F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B58BE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b/>
                <w:bCs/>
                <w:color w:val="000000"/>
                <w:sz w:val="24"/>
                <w:szCs w:val="24"/>
                <w:cs/>
              </w:rPr>
              <w:t>หน่วย</w:t>
            </w:r>
          </w:p>
        </w:tc>
      </w:tr>
      <w:tr w:rsidR="00B5752D" w:rsidRPr="002F709B" w14:paraId="326AF051" w14:textId="77777777" w:rsidTr="00F5190C">
        <w:trPr>
          <w:trHeight w:val="20"/>
        </w:trPr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646402" w14:textId="77777777" w:rsidR="00B5752D" w:rsidRPr="002F709B" w:rsidRDefault="00B5752D" w:rsidP="00036904">
            <w:pPr>
              <w:ind w:left="-101" w:right="-29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5D69B5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rPr>
                <w:rFonts w:ascii="Browallia New" w:eastAsia="PMingLiU" w:hAnsi="Browallia New" w:cs="Browallia New"/>
                <w:color w:val="000000"/>
                <w:sz w:val="20"/>
                <w:szCs w:val="20"/>
                <w:cs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AD1B73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0"/>
                <w:szCs w:val="2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02C452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326AD0" w14:textId="77777777" w:rsidR="00B5752D" w:rsidRPr="002F709B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386C0D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</w:tcPr>
          <w:p w14:paraId="5A961B4B" w14:textId="77777777" w:rsidR="00B5752D" w:rsidRPr="002F709B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A1EDA7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E26FE9B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02391A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558E82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14:paraId="7E48F8ED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8284EC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323012" w14:textId="77777777" w:rsidR="00B5752D" w:rsidRPr="002F709B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0"/>
                <w:szCs w:val="20"/>
              </w:rPr>
            </w:pPr>
          </w:p>
        </w:tc>
      </w:tr>
      <w:tr w:rsidR="00E878E5" w:rsidRPr="002F709B" w14:paraId="554240ED" w14:textId="77777777" w:rsidTr="00F5190C">
        <w:trPr>
          <w:trHeight w:val="57"/>
        </w:trPr>
        <w:tc>
          <w:tcPr>
            <w:tcW w:w="1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21BBB" w14:textId="592D454A" w:rsidR="003C7031" w:rsidRPr="002F709B" w:rsidRDefault="003C7031" w:rsidP="003C7031">
            <w:pPr>
              <w:ind w:left="71" w:right="-32" w:hanging="180"/>
              <w:jc w:val="lef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บริษัท โปรเอ็น คอร์ป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br/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จำกัด (มหาชน)</w:t>
            </w:r>
          </w:p>
        </w:tc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EB9A3" w14:textId="11E8FAB9" w:rsidR="003C7031" w:rsidRPr="002F709B" w:rsidRDefault="003C7031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ผู้ถือหุ้นเดิม</w:t>
            </w:r>
          </w:p>
          <w:p w14:paraId="646480D9" w14:textId="5425C5E1" w:rsidR="003C7031" w:rsidRPr="002F709B" w:rsidRDefault="003C7031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(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PROEN-W</w:t>
            </w:r>
            <w:r w:rsidR="002F709B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FEE7A" w14:textId="626A8FDD" w:rsidR="003C7031" w:rsidRPr="002F709B" w:rsidRDefault="002F709B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28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 xml:space="preserve"> 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 xml:space="preserve">เมษายน พ.ศ. 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CC2DE" w14:textId="54ACF67E" w:rsidR="003C7031" w:rsidRPr="002F709B" w:rsidRDefault="002F709B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pacing w:val="-4"/>
                <w:sz w:val="24"/>
                <w:szCs w:val="24"/>
                <w:cs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4"/>
                <w:sz w:val="24"/>
                <w:szCs w:val="24"/>
              </w:rPr>
              <w:t>29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pacing w:val="-4"/>
                <w:sz w:val="24"/>
                <w:szCs w:val="24"/>
              </w:rPr>
              <w:t xml:space="preserve"> 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pacing w:val="-4"/>
                <w:sz w:val="24"/>
                <w:szCs w:val="24"/>
                <w:cs/>
              </w:rPr>
              <w:t xml:space="preserve">ธันวาคม พ.ศ. 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4"/>
                <w:sz w:val="24"/>
                <w:szCs w:val="24"/>
              </w:rPr>
              <w:t>2565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A60D3" w14:textId="7BFED017" w:rsidR="003C7031" w:rsidRPr="002F709B" w:rsidRDefault="002F709B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</w:rPr>
              <w:t>22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</w:rPr>
              <w:t xml:space="preserve"> 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  <w:cs/>
              </w:rPr>
              <w:t>มีนาคม</w:t>
            </w:r>
          </w:p>
          <w:p w14:paraId="07ACA4EE" w14:textId="2CB59505" w:rsidR="003C7031" w:rsidRPr="002F709B" w:rsidRDefault="003C7031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  <w:cs/>
              </w:rPr>
              <w:t xml:space="preserve">พ.ศ. </w:t>
            </w:r>
            <w:r w:rsidR="002F709B" w:rsidRPr="002F709B"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</w:rPr>
              <w:t>2567</w:t>
            </w:r>
          </w:p>
        </w:tc>
        <w:tc>
          <w:tcPr>
            <w:tcW w:w="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FEF9E" w14:textId="63232A58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127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509</w:t>
            </w:r>
            <w:r w:rsidR="003C7031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772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00D839DF" w14:textId="26285214" w:rsidR="003C7031" w:rsidRPr="002F709B" w:rsidRDefault="00F5190C" w:rsidP="003C7031">
            <w:pPr>
              <w:ind w:right="-45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0DFB4" w14:textId="23D98C32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2BF01" w14:textId="7E3A6A5C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65AB3" w14:textId="2A27F901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9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23B3D" w14:textId="405599F1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3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.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34" w:type="dxa"/>
            <w:shd w:val="clear" w:color="auto" w:fill="auto"/>
            <w:vAlign w:val="bottom"/>
          </w:tcPr>
          <w:p w14:paraId="499769D1" w14:textId="6FAA1855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4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34034" w14:textId="74B488F0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459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030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2FD74" w14:textId="4BACDA6B" w:rsidR="003C7031" w:rsidRPr="002F709B" w:rsidRDefault="00F5190C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5190C" w:rsidRPr="002F709B" w14:paraId="7B9B5BA1" w14:textId="77777777" w:rsidTr="00F5190C">
        <w:trPr>
          <w:trHeight w:val="57"/>
        </w:trPr>
        <w:tc>
          <w:tcPr>
            <w:tcW w:w="1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D6B17" w14:textId="1DF7F1C6" w:rsidR="00F5190C" w:rsidRPr="002F709B" w:rsidRDefault="00F5190C" w:rsidP="003C7031">
            <w:pPr>
              <w:ind w:left="71" w:right="-32" w:hanging="180"/>
              <w:jc w:val="left"/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บริษัท โปรเอ็น คอร์ป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br/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จำกัด (มหาชน)</w:t>
            </w:r>
          </w:p>
        </w:tc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4E618" w14:textId="77777777" w:rsidR="00F5190C" w:rsidRPr="002F709B" w:rsidRDefault="00F5190C" w:rsidP="00F5190C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ผู้ถือหุ้นเดิม</w:t>
            </w:r>
          </w:p>
          <w:p w14:paraId="35A245DF" w14:textId="20FFDF6C" w:rsidR="00F5190C" w:rsidRPr="002F709B" w:rsidRDefault="00F5190C" w:rsidP="00F5190C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(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PROEN-W</w:t>
            </w:r>
            <w:r w:rsidR="002F709B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F40CC" w14:textId="0B051655" w:rsidR="00F5190C" w:rsidRPr="002F709B" w:rsidRDefault="002F709B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12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 xml:space="preserve"> 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มิถุนายน พ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.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ศ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 xml:space="preserve">. 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D2B08" w14:textId="7B2F2CE5" w:rsidR="00F5190C" w:rsidRPr="002F709B" w:rsidRDefault="002F709B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14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 xml:space="preserve"> 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 xml:space="preserve">ตุลาคม </w:t>
            </w:r>
          </w:p>
          <w:p w14:paraId="3A45A235" w14:textId="1E60C2FF" w:rsidR="00F5190C" w:rsidRPr="002F709B" w:rsidRDefault="00F5190C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pacing w:val="-4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พ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.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ศ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 xml:space="preserve">. </w:t>
            </w:r>
            <w:r w:rsidR="002F709B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897AE" w14:textId="5FA17B67" w:rsidR="00F5190C" w:rsidRPr="002F709B" w:rsidRDefault="002F709B" w:rsidP="00F5190C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14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 xml:space="preserve"> 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 xml:space="preserve">ตุลาคม </w:t>
            </w:r>
          </w:p>
          <w:p w14:paraId="1C6CABC4" w14:textId="1624B42E" w:rsidR="00F5190C" w:rsidRPr="002F709B" w:rsidRDefault="00F5190C" w:rsidP="00F5190C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pacing w:val="-12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พ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.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ศ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 xml:space="preserve">. </w:t>
            </w:r>
            <w:r w:rsidR="002F709B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62FE2" w14:textId="01F9D82C" w:rsidR="00F5190C" w:rsidRPr="002F709B" w:rsidRDefault="0061711C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67B4FC" w14:textId="21E7B592" w:rsidR="00F5190C" w:rsidRPr="002F709B" w:rsidRDefault="002F709B" w:rsidP="003C7031">
            <w:pPr>
              <w:ind w:right="-45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98</w:t>
            </w:r>
            <w:r w:rsidR="0061711C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140</w:t>
            </w:r>
            <w:r w:rsidR="0061711C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515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7171E" w14:textId="39D3FA0A" w:rsidR="00F5190C" w:rsidRPr="002F709B" w:rsidRDefault="00F5190C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E9F22" w14:textId="726E64FB" w:rsidR="00F5190C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BAEE5" w14:textId="257841E3" w:rsidR="00F5190C" w:rsidRPr="002F709B" w:rsidRDefault="00F5190C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417555" w14:textId="78E53652" w:rsidR="00F5190C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.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3F3EAF" w14:textId="322F302D" w:rsidR="00F5190C" w:rsidRPr="002F709B" w:rsidRDefault="00F5190C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47C44" w14:textId="4E407F31" w:rsidR="00F5190C" w:rsidRPr="002F709B" w:rsidRDefault="00F5190C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01B7D" w14:textId="54405EA9" w:rsidR="00F5190C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98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140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515</w:t>
            </w:r>
          </w:p>
        </w:tc>
      </w:tr>
      <w:tr w:rsidR="003C7031" w:rsidRPr="002F709B" w14:paraId="65CE4F75" w14:textId="77777777" w:rsidTr="00F5190C">
        <w:trPr>
          <w:trHeight w:val="20"/>
        </w:trPr>
        <w:tc>
          <w:tcPr>
            <w:tcW w:w="1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18AEF" w14:textId="77777777" w:rsidR="003C7031" w:rsidRPr="002F709B" w:rsidRDefault="003C7031" w:rsidP="003C7031">
            <w:pPr>
              <w:ind w:left="-101" w:right="-29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BF19B" w14:textId="77777777" w:rsidR="003C7031" w:rsidRPr="002F709B" w:rsidRDefault="003C7031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087AC" w14:textId="77777777" w:rsidR="003C7031" w:rsidRPr="002F709B" w:rsidRDefault="003C7031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1AC72" w14:textId="77777777" w:rsidR="003C7031" w:rsidRPr="002F709B" w:rsidRDefault="003C7031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17EE3" w14:textId="77777777" w:rsidR="003C7031" w:rsidRPr="002F709B" w:rsidRDefault="003C7031" w:rsidP="003C7031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D8C67" w14:textId="73BF71DE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  <w:cs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127</w:t>
            </w:r>
            <w:r w:rsidR="0061711C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509</w:t>
            </w:r>
            <w:r w:rsidR="0061711C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772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B01F44" w14:textId="5D726527" w:rsidR="003C7031" w:rsidRPr="002F709B" w:rsidRDefault="002F709B" w:rsidP="003C7031">
            <w:pPr>
              <w:ind w:right="-45"/>
              <w:jc w:val="right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98</w:t>
            </w:r>
            <w:r w:rsidR="0061711C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140</w:t>
            </w:r>
            <w:r w:rsidR="0061711C"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pacing w:val="-6"/>
                <w:sz w:val="24"/>
                <w:szCs w:val="24"/>
              </w:rPr>
              <w:t>515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C30FF" w14:textId="0CF744C1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07072" w14:textId="2BA8CA44" w:rsidR="003C7031" w:rsidRPr="002F709B" w:rsidRDefault="003C7031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68CAC" w14:textId="1DEF9CA2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9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F725C" w14:textId="5B11C639" w:rsidR="003C7031" w:rsidRPr="002F709B" w:rsidRDefault="003C7031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22FF06" w14:textId="3C925CC7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4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E6D95" w14:textId="69690A12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459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030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ED641" w14:textId="0A26AE92" w:rsidR="003C7031" w:rsidRPr="002F709B" w:rsidRDefault="002F709B" w:rsidP="003C7031">
            <w:pPr>
              <w:ind w:right="-72"/>
              <w:jc w:val="right"/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</w:pP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98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140</w:t>
            </w:r>
            <w:r w:rsidR="00F5190C"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  <w:lang w:val="en-US"/>
              </w:rPr>
              <w:t>,</w:t>
            </w:r>
            <w:r w:rsidRPr="002F709B">
              <w:rPr>
                <w:rFonts w:ascii="Browallia New" w:eastAsia="PMingLiU" w:hAnsi="Browallia New" w:cs="Browallia New"/>
                <w:color w:val="000000"/>
                <w:sz w:val="24"/>
                <w:szCs w:val="24"/>
              </w:rPr>
              <w:t>515</w:t>
            </w:r>
          </w:p>
        </w:tc>
      </w:tr>
    </w:tbl>
    <w:p w14:paraId="7CEAAB82" w14:textId="77777777" w:rsidR="00D3123A" w:rsidRPr="002F709B" w:rsidRDefault="00D3123A" w:rsidP="00036904">
      <w:pPr>
        <w:tabs>
          <w:tab w:val="left" w:pos="1935"/>
        </w:tabs>
        <w:rPr>
          <w:rFonts w:ascii="Browallia New" w:hAnsi="Browallia New" w:cs="Browallia New"/>
          <w:color w:val="000000"/>
          <w:sz w:val="26"/>
          <w:szCs w:val="26"/>
        </w:rPr>
      </w:pPr>
    </w:p>
    <w:p w14:paraId="33EFD548" w14:textId="63736AC2" w:rsidR="006746CF" w:rsidRPr="002F709B" w:rsidRDefault="00CC7246" w:rsidP="00036904">
      <w:pPr>
        <w:tabs>
          <w:tab w:val="left" w:pos="1935"/>
        </w:tabs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ที่ประชุมสามัญประจำปีผู้ถือหุ้นของบริษัท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28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เมษายน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ได้มีมติอนุมัติให้ออกใบสำคัญแสดงสิทธิที่จะซื้อหุ้นสามัญ (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PROEN-W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) ซึ่งในระหว่างปีสิ้นสุด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บริษัทจ</w:t>
      </w:r>
      <w:r w:rsidR="00130CCA" w:rsidRPr="002F709B">
        <w:rPr>
          <w:rFonts w:ascii="Browallia New" w:hAnsi="Browallia New" w:cs="Browallia New"/>
          <w:color w:val="000000"/>
          <w:sz w:val="26"/>
          <w:szCs w:val="26"/>
          <w:cs/>
        </w:rPr>
        <w:t>ัดสรร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ใบสำคัญแสดงสิทธิในจำนวน</w:t>
      </w:r>
      <w:r w:rsidR="00A30F89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ที่ไม่เกิน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158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000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000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หน่วย 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29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2565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947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150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หน่วย เพื่อซื้อหุ้นสามัญ จำนวน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947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150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หุ้น ราคาใช้สิทธิหน่วยละ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3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60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บาท รวมเป็นจำนวนทั้งสิ้น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3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409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740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บาท ซึ่งบริษัทได้จดทะเบียนเพิ่มทุนกับกระทรวงพาณิชย์ ณ 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9</w:t>
      </w:r>
      <w:r w:rsidR="006746CF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มกราคม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</w:p>
    <w:p w14:paraId="12D60CDE" w14:textId="77777777" w:rsidR="006746CF" w:rsidRPr="002F709B" w:rsidRDefault="006746CF" w:rsidP="00036904">
      <w:pPr>
        <w:jc w:val="thaiDistribute"/>
        <w:rPr>
          <w:rFonts w:ascii="Browallia New" w:hAnsi="Browallia New" w:cs="Browallia New"/>
          <w:color w:val="000000"/>
          <w:spacing w:val="-4"/>
          <w:sz w:val="20"/>
          <w:szCs w:val="20"/>
        </w:rPr>
      </w:pPr>
    </w:p>
    <w:p w14:paraId="4F490689" w14:textId="1F906B88" w:rsidR="000E57B8" w:rsidRPr="002F709B" w:rsidRDefault="000E57B8" w:rsidP="00036904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  <w:sectPr w:rsidR="000E57B8" w:rsidRPr="002F709B" w:rsidSect="002D5FA7"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p w14:paraId="6919436C" w14:textId="48587769" w:rsidR="007B01BC" w:rsidRPr="002F709B" w:rsidRDefault="007B01BC" w:rsidP="007B01BC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lastRenderedPageBreak/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22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มีนาคม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มีผู้แสดงความจำนงในการใช้สิทธิใบสำคัญแสดงสิทธิซื้อหุ้นสามัญ</w:t>
      </w:r>
      <w:r w:rsidR="00130CCA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(PROEN-W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</w:t>
      </w:r>
      <w:r w:rsidR="00130CCA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)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ของบริษัทจำนวน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261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หน่วย เพื่อซื้อหุ้นสามัญ จำนวน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261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หุ้น ราคาใช้สิทธิหน่วยละ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3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60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บาท รวมเป็นจำนวนทั้งสิ้น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4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540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บาท ซึ่งบริษัทได้รับชำระแล้ว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เมษายน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</w:p>
    <w:p w14:paraId="598F4143" w14:textId="77777777" w:rsidR="007B01BC" w:rsidRPr="002F709B" w:rsidRDefault="007B01BC" w:rsidP="003C7031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39602436" w14:textId="149D7B32" w:rsidR="007B01BC" w:rsidRPr="002F709B" w:rsidRDefault="007B01BC" w:rsidP="007B01BC">
      <w:pPr>
        <w:jc w:val="thaiDistribute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12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มิถุนายน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ที่ประชุมวิสามัญผู้ถือหุ้น ครั้งที่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/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ได้มีมติอนุมัติการออกใบสําคัญแสดงสิทธิที่จะซื้อหุ้นสามัญ</w:t>
      </w:r>
      <w:r w:rsidR="00EF3AFA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ของบริษัท ครั้งที่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(“ใบสําคัญแสดงสิทธิ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PROEN-W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”)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ซึ่งเมื่อวันที่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15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ตุลาคม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บริษัทจัดสรรใบสําคัญแสดงสิทธิในจำนวน</w:t>
      </w:r>
      <w:r w:rsidR="00EF3AFA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br/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ที่ไม่เกิน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98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140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515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E651D5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หน่วย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ซึ่งในระหว่างปีสิ้นสุด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ยังไม่มีผู้แสดงเจตจำนงในการใช้สิทธิใบสำคัญแสดงสิทธิระหว่างปี</w:t>
      </w:r>
    </w:p>
    <w:p w14:paraId="61EE9E10" w14:textId="77777777" w:rsidR="007B01BC" w:rsidRPr="002F709B" w:rsidRDefault="007B01BC" w:rsidP="003C7031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26BE8A2D" w14:textId="27EB3420" w:rsidR="007B01BC" w:rsidRPr="002F709B" w:rsidRDefault="002F709B" w:rsidP="007B01BC">
      <w:pPr>
        <w:ind w:left="540" w:hanging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>29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ab/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eastAsia="th-TH"/>
        </w:rPr>
        <w:t>เงินปันผล</w:t>
      </w:r>
    </w:p>
    <w:p w14:paraId="621170BA" w14:textId="77777777" w:rsidR="007B01BC" w:rsidRPr="002F709B" w:rsidRDefault="007B01BC" w:rsidP="003C7031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5C2A5C0D" w14:textId="62D89B82" w:rsidR="00CC7246" w:rsidRPr="002F709B" w:rsidRDefault="00CC7246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2567</w:t>
      </w:r>
    </w:p>
    <w:p w14:paraId="601A48D2" w14:textId="77777777" w:rsidR="00CC7246" w:rsidRPr="002F709B" w:rsidRDefault="00CC7246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</w:p>
    <w:p w14:paraId="37837386" w14:textId="14A35558" w:rsidR="009B5F8B" w:rsidRPr="002F709B" w:rsidRDefault="0061711C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/>
          <w:spacing w:val="-4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ไม่มี</w:t>
      </w:r>
    </w:p>
    <w:p w14:paraId="03D97130" w14:textId="77777777" w:rsidR="0061711C" w:rsidRPr="002F709B" w:rsidRDefault="0061711C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</w:pPr>
    </w:p>
    <w:p w14:paraId="4B424F63" w14:textId="7460A50E" w:rsidR="005453D3" w:rsidRPr="002F709B" w:rsidRDefault="005453D3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b/>
          <w:bCs/>
          <w:color w:val="000000"/>
          <w:sz w:val="26"/>
          <w:szCs w:val="26"/>
        </w:rPr>
        <w:t>2566</w:t>
      </w:r>
    </w:p>
    <w:p w14:paraId="49EC75C3" w14:textId="77777777" w:rsidR="005453D3" w:rsidRPr="002F709B" w:rsidRDefault="005453D3" w:rsidP="002F2A41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7CDD6756" w14:textId="56F75B8D" w:rsidR="00F5190C" w:rsidRPr="002F709B" w:rsidRDefault="00F5190C" w:rsidP="00F5190C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เมื่อวันที่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27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เมษายน 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ที่ประชุมสามัญผู้ถือหุ้น ประจำปี </w:t>
      </w:r>
      <w:r w:rsidR="00525F6B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ได้อนุมัติการจ่ายเงินปันผลระหว่างกาลจากกำไรสุทธิสำหรับ</w:t>
      </w:r>
      <w:r w:rsidR="0050155D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ปี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สิ้นสุดวันที่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12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38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03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 และได้จ่ายให้กับ</w:t>
      </w:r>
      <w:r w:rsidR="00525F6B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ผู้ถือหุ้นแล้ว</w:t>
      </w:r>
      <w:r w:rsidR="00525F6B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ในวันที่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18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พฤษภาคม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</w:p>
    <w:p w14:paraId="6B138D7C" w14:textId="77777777" w:rsidR="009B5F8B" w:rsidRPr="002F709B" w:rsidRDefault="009B5F8B" w:rsidP="00036904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1F6390" w:rsidRPr="002F709B" w14:paraId="6AC55954" w14:textId="77777777" w:rsidTr="00E878E5">
        <w:trPr>
          <w:trHeight w:val="418"/>
        </w:trPr>
        <w:tc>
          <w:tcPr>
            <w:tcW w:w="9475" w:type="dxa"/>
            <w:shd w:val="clear" w:color="auto" w:fill="auto"/>
            <w:vAlign w:val="center"/>
          </w:tcPr>
          <w:p w14:paraId="4B006F94" w14:textId="1A286CC7" w:rsidR="001F6390" w:rsidRPr="002F709B" w:rsidRDefault="002F709B" w:rsidP="00C07DF4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30</w:t>
            </w:r>
            <w:r w:rsidR="00BD604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BD604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รายได้อื่น</w:t>
            </w:r>
          </w:p>
        </w:tc>
      </w:tr>
    </w:tbl>
    <w:p w14:paraId="1A3A309D" w14:textId="77777777" w:rsidR="00EE29D9" w:rsidRPr="002F709B" w:rsidRDefault="00EE29D9" w:rsidP="00036904">
      <w:pPr>
        <w:tabs>
          <w:tab w:val="left" w:pos="540"/>
        </w:tabs>
        <w:jc w:val="left"/>
        <w:rPr>
          <w:rFonts w:ascii="Browallia New" w:hAnsi="Browallia New" w:cs="Browallia New"/>
          <w:bCs/>
          <w:color w:val="000000"/>
          <w:sz w:val="26"/>
          <w:szCs w:val="26"/>
          <w:lang w:val="en-US"/>
        </w:rPr>
      </w:pPr>
    </w:p>
    <w:tbl>
      <w:tblPr>
        <w:tblW w:w="9619" w:type="dxa"/>
        <w:tblInd w:w="-153" w:type="dxa"/>
        <w:tblLook w:val="0000" w:firstRow="0" w:lastRow="0" w:firstColumn="0" w:lastColumn="0" w:noHBand="0" w:noVBand="0"/>
      </w:tblPr>
      <w:tblGrid>
        <w:gridCol w:w="4435"/>
        <w:gridCol w:w="1296"/>
        <w:gridCol w:w="1296"/>
        <w:gridCol w:w="1296"/>
        <w:gridCol w:w="1296"/>
      </w:tblGrid>
      <w:tr w:rsidR="00BF25CF" w:rsidRPr="002F709B" w14:paraId="62A5173C" w14:textId="77777777" w:rsidTr="00C07DF4">
        <w:tc>
          <w:tcPr>
            <w:tcW w:w="4435" w:type="dxa"/>
            <w:shd w:val="clear" w:color="auto" w:fill="auto"/>
            <w:vAlign w:val="bottom"/>
          </w:tcPr>
          <w:p w14:paraId="4567C7BC" w14:textId="77777777" w:rsidR="00EE29D9" w:rsidRPr="002F709B" w:rsidRDefault="00EE29D9" w:rsidP="00036904">
            <w:pPr>
              <w:ind w:left="50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6642D3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1E7617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B50DA" w:rsidRPr="002F709B" w14:paraId="20B4E00E" w14:textId="77777777" w:rsidTr="00E878E5">
        <w:tc>
          <w:tcPr>
            <w:tcW w:w="4435" w:type="dxa"/>
            <w:shd w:val="clear" w:color="auto" w:fill="auto"/>
            <w:vAlign w:val="bottom"/>
          </w:tcPr>
          <w:p w14:paraId="7279528D" w14:textId="77777777" w:rsidR="005B50DA" w:rsidRPr="002F709B" w:rsidRDefault="005B50DA" w:rsidP="00036904">
            <w:pPr>
              <w:ind w:left="50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60F1CC" w14:textId="5D5238F3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28DB47" w14:textId="0839F991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71072A" w14:textId="0C3A24FB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2C9DF7" w14:textId="1F4E960C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5B50DA" w:rsidRPr="002F709B" w14:paraId="14E748F6" w14:textId="77777777" w:rsidTr="00E878E5">
        <w:tc>
          <w:tcPr>
            <w:tcW w:w="4435" w:type="dxa"/>
            <w:shd w:val="clear" w:color="auto" w:fill="auto"/>
            <w:vAlign w:val="bottom"/>
          </w:tcPr>
          <w:p w14:paraId="56042BF6" w14:textId="77777777" w:rsidR="005B50DA" w:rsidRPr="002F709B" w:rsidRDefault="005B50DA" w:rsidP="00036904">
            <w:pPr>
              <w:ind w:left="50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176304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3E8AD0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018DE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A6C52E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B50DA" w:rsidRPr="002F709B" w14:paraId="082E2F5F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07E6B147" w14:textId="77777777" w:rsidR="005B50DA" w:rsidRPr="002F709B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2BB534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D35F82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03F356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B26DA" w14:textId="77777777" w:rsidR="005B50DA" w:rsidRPr="002F709B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14347ACF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6EDC0F7F" w14:textId="77777777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bookmarkStart w:id="52" w:name="OLE_LINK36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ดอกเบี้ยรับ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B4B7FFD" w14:textId="00A79ECD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997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79C255" w14:textId="42F287DC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600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C212446" w14:textId="4D6235BC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787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E7972C2" w14:textId="0E17CB9D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489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134</w:t>
            </w:r>
          </w:p>
        </w:tc>
      </w:tr>
      <w:tr w:rsidR="003C7031" w:rsidRPr="002F709B" w14:paraId="446C5730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3C581444" w14:textId="77777777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ดอกเบี้ยรับ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 บุคคลหรือกิจการที่เกี่ยวข้องกัน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A0E4FF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21E99B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AFBB2E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50C502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096724F9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0B59B6EA" w14:textId="2E5E5E90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</w:t>
            </w:r>
            <w:bookmarkStart w:id="53" w:name="OLE_LINK8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(หมายเหตุ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  <w:bookmarkEnd w:id="53"/>
          </w:p>
        </w:tc>
        <w:tc>
          <w:tcPr>
            <w:tcW w:w="1296" w:type="dxa"/>
            <w:shd w:val="clear" w:color="auto" w:fill="auto"/>
            <w:vAlign w:val="bottom"/>
          </w:tcPr>
          <w:p w14:paraId="0BCAE6C2" w14:textId="7AF0E003" w:rsidR="003C7031" w:rsidRPr="002F709B" w:rsidRDefault="001357DF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203595A" w14:textId="6836D0E4" w:rsidR="003C7031" w:rsidRPr="002F709B" w:rsidRDefault="001357DF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5878000" w14:textId="6EE30337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801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A466395" w14:textId="03935D31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041</w:t>
            </w:r>
            <w:r w:rsidR="001357DF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132</w:t>
            </w:r>
          </w:p>
        </w:tc>
      </w:tr>
      <w:tr w:rsidR="003C7031" w:rsidRPr="002F709B" w14:paraId="7D46330A" w14:textId="77777777" w:rsidTr="00F32C62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74243713" w14:textId="4F649630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เงินปันผลรับ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C61D1A2" w14:textId="0584ABCB" w:rsidR="003C7031" w:rsidRPr="002F709B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B405E6" w14:textId="6DD72AB3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8531E6B" w14:textId="5734BEB0" w:rsidR="003C7031" w:rsidRPr="002F709B" w:rsidRDefault="00F32C62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C2F538" w14:textId="6370FC86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3C7031" w:rsidRPr="002F709B" w14:paraId="22E73650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27CEBDC0" w14:textId="77777777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รายได้ค่าบริหารจัดการ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บริษัทเกี่ยวข้องกัน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1524465" w14:textId="0BF7D006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C16A1C6" w14:textId="3CF43A4A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B48DC8E" w14:textId="7D15B6E4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542133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9B6ED6D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1B1B6A0A" w14:textId="6BF8CEA3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(หมายเหตุ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BFC659" w14:textId="3B0DF609" w:rsidR="003C7031" w:rsidRPr="002F709B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928E71A" w14:textId="4B8A1B8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1368EB7" w14:textId="54BF58C8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199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50DB3C9" w14:textId="4DA63DEF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497</w:t>
            </w:r>
          </w:p>
        </w:tc>
      </w:tr>
      <w:tr w:rsidR="003C7031" w:rsidRPr="002F709B" w14:paraId="13B491F3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384CA0E2" w14:textId="111CD439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รายได้ค่าเช่า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 บริษัทเกี่ยวข้องกัน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(หมายเหตุ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EC4E161" w14:textId="21A49D40" w:rsidR="003C7031" w:rsidRPr="002F709B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0739EE" w14:textId="4B271426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A462452" w14:textId="6B9EC6EB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528</w:t>
            </w:r>
            <w:r w:rsidR="00867CA7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FEC34DB" w14:textId="63FFC379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</w:tr>
      <w:tr w:rsidR="003C7031" w:rsidRPr="002F709B" w14:paraId="498229F2" w14:textId="77777777" w:rsidTr="00E878E5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0CB6EDAB" w14:textId="77777777" w:rsidR="003C7031" w:rsidRPr="002F709B" w:rsidRDefault="003C7031" w:rsidP="003C7031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C87A75" w14:textId="1022E085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4F556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584</w:t>
            </w:r>
            <w:r w:rsidR="004F5563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EC355" w14:textId="58B919E6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684BC6" w14:textId="1260EFEA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CB12FD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359</w:t>
            </w:r>
            <w:r w:rsidR="00CB12FD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2FD819" w14:textId="7C521D5F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831</w:t>
            </w:r>
          </w:p>
        </w:tc>
      </w:tr>
      <w:tr w:rsidR="0050155D" w:rsidRPr="002F709B" w14:paraId="76F522E1" w14:textId="77777777" w:rsidTr="006470E3">
        <w:trPr>
          <w:trHeight w:val="80"/>
        </w:trPr>
        <w:tc>
          <w:tcPr>
            <w:tcW w:w="4435" w:type="dxa"/>
            <w:shd w:val="clear" w:color="auto" w:fill="auto"/>
            <w:vAlign w:val="bottom"/>
          </w:tcPr>
          <w:p w14:paraId="21901437" w14:textId="77777777" w:rsidR="0050155D" w:rsidRPr="002F709B" w:rsidRDefault="0050155D" w:rsidP="0050155D">
            <w:pPr>
              <w:ind w:left="5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439A7" w14:textId="1B81F584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582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307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493EF" w14:textId="6536BE27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250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869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C109D" w14:textId="23A93076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676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099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63A3D" w14:textId="32C20B71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736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394</w:t>
            </w:r>
          </w:p>
        </w:tc>
      </w:tr>
      <w:bookmarkEnd w:id="52"/>
    </w:tbl>
    <w:p w14:paraId="2846BBE1" w14:textId="77777777" w:rsidR="00935C94" w:rsidRPr="002F709B" w:rsidRDefault="00935C94" w:rsidP="00036904">
      <w:pPr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</w:rPr>
        <w:br w:type="page"/>
      </w:r>
    </w:p>
    <w:p w14:paraId="013266C3" w14:textId="61927B72" w:rsidR="007B01BC" w:rsidRPr="002F709B" w:rsidRDefault="002F709B" w:rsidP="007B01BC">
      <w:pPr>
        <w:ind w:left="540" w:hanging="545"/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</w:pP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lastRenderedPageBreak/>
        <w:t>31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ab/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eastAsia="th-TH"/>
        </w:rPr>
        <w:t>กำไร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>(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eastAsia="th-TH"/>
        </w:rPr>
        <w:t>ขาดทุน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 xml:space="preserve">) 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eastAsia="th-TH"/>
        </w:rPr>
        <w:t xml:space="preserve">อื่น </w:t>
      </w:r>
      <w:r w:rsidR="00525F6B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>-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 xml:space="preserve"> 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eastAsia="th-TH"/>
        </w:rPr>
        <w:t>สุทธิ</w:t>
      </w:r>
    </w:p>
    <w:p w14:paraId="32ED9E8D" w14:textId="77777777" w:rsidR="007B01BC" w:rsidRPr="002F709B" w:rsidRDefault="007B01BC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/>
          <w:sz w:val="16"/>
          <w:szCs w:val="16"/>
        </w:rPr>
      </w:pPr>
    </w:p>
    <w:tbl>
      <w:tblPr>
        <w:tblW w:w="9414" w:type="dxa"/>
        <w:tblLook w:val="0000" w:firstRow="0" w:lastRow="0" w:firstColumn="0" w:lastColumn="0" w:noHBand="0" w:noVBand="0"/>
      </w:tblPr>
      <w:tblGrid>
        <w:gridCol w:w="4230"/>
        <w:gridCol w:w="1296"/>
        <w:gridCol w:w="1296"/>
        <w:gridCol w:w="1296"/>
        <w:gridCol w:w="1296"/>
      </w:tblGrid>
      <w:tr w:rsidR="007B01BC" w:rsidRPr="002F709B" w14:paraId="5023BE2C" w14:textId="77777777" w:rsidTr="007B01BC">
        <w:tc>
          <w:tcPr>
            <w:tcW w:w="4230" w:type="dxa"/>
            <w:shd w:val="clear" w:color="auto" w:fill="auto"/>
            <w:vAlign w:val="bottom"/>
          </w:tcPr>
          <w:p w14:paraId="7A94512A" w14:textId="77777777" w:rsidR="007B01BC" w:rsidRPr="002F709B" w:rsidRDefault="007B01BC" w:rsidP="00471DB4">
            <w:pPr>
              <w:ind w:left="-105" w:right="-72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AA1E9" w14:textId="77777777" w:rsidR="007B01BC" w:rsidRPr="002F709B" w:rsidRDefault="007B01BC" w:rsidP="00BA7A55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21F9D" w14:textId="77777777" w:rsidR="007B01BC" w:rsidRPr="002F709B" w:rsidRDefault="007B01BC" w:rsidP="00BA7A55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B01BC" w:rsidRPr="002F709B" w14:paraId="6A140538" w14:textId="77777777" w:rsidTr="007B01BC">
        <w:tc>
          <w:tcPr>
            <w:tcW w:w="4230" w:type="dxa"/>
            <w:shd w:val="clear" w:color="auto" w:fill="auto"/>
            <w:vAlign w:val="bottom"/>
          </w:tcPr>
          <w:p w14:paraId="06438CCF" w14:textId="77777777" w:rsidR="007B01BC" w:rsidRPr="002F709B" w:rsidRDefault="007B01BC" w:rsidP="00471DB4">
            <w:pPr>
              <w:ind w:left="-105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7D871C" w14:textId="5E16C426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B539EE" w14:textId="6B4F6E73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7C237E" w14:textId="1EE68E49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6A9647" w14:textId="4419EC42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7B01BC" w:rsidRPr="002F709B" w14:paraId="21C44ED7" w14:textId="77777777" w:rsidTr="007B01BC">
        <w:tc>
          <w:tcPr>
            <w:tcW w:w="4230" w:type="dxa"/>
            <w:shd w:val="clear" w:color="auto" w:fill="auto"/>
            <w:vAlign w:val="bottom"/>
          </w:tcPr>
          <w:p w14:paraId="1D1936F9" w14:textId="77777777" w:rsidR="007B01BC" w:rsidRPr="002F709B" w:rsidRDefault="007B01BC" w:rsidP="00471DB4">
            <w:pPr>
              <w:ind w:left="-105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5EAB12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D5CFB8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8E9B31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E45602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856A4" w:rsidRPr="002F709B" w14:paraId="011512E9" w14:textId="77777777" w:rsidTr="00D67CB5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5C76043C" w14:textId="77777777" w:rsidR="00E856A4" w:rsidRPr="002F709B" w:rsidRDefault="00E856A4" w:rsidP="00471DB4">
            <w:pPr>
              <w:ind w:left="-105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กำไรจากการวัดมูลค่ายุติธรรมของสัญญาอนุพันธ์ </w:t>
            </w:r>
          </w:p>
          <w:p w14:paraId="285776DA" w14:textId="61A6557C" w:rsidR="00E856A4" w:rsidRPr="002F709B" w:rsidRDefault="00E856A4" w:rsidP="00471DB4">
            <w:pPr>
              <w:ind w:left="-105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372D3C83" w14:textId="77777777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3E775087" w14:textId="7AC3EF4F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090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25921E4" w14:textId="77777777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44BF8FD7" w14:textId="77777777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3075C8F3" w14:textId="7BC4F3E2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090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080D7716" w14:textId="77777777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31AAD0B2" w14:textId="75A64E0E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E856A4" w:rsidRPr="002F709B" w14:paraId="13B07954" w14:textId="77777777" w:rsidTr="00275A34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71D55970" w14:textId="7AA14219" w:rsidR="00E856A4" w:rsidRPr="002F709B" w:rsidRDefault="00817831" w:rsidP="00471DB4">
            <w:pPr>
              <w:ind w:left="-105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ขาดทุนจากการเปลี่ยนแปลงเงื่อนไข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สัญญาหนี้สินทางการเงิน</w:t>
            </w:r>
          </w:p>
        </w:tc>
        <w:tc>
          <w:tcPr>
            <w:tcW w:w="1296" w:type="dxa"/>
            <w:shd w:val="clear" w:color="auto" w:fill="auto"/>
          </w:tcPr>
          <w:p w14:paraId="3321897F" w14:textId="77777777" w:rsidR="009E079C" w:rsidRPr="002F709B" w:rsidRDefault="009E079C" w:rsidP="00E856A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20D524A3" w14:textId="5413FC86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480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497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BEB39F0" w14:textId="717E6744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4C92F9ED" w14:textId="77777777" w:rsidR="009E079C" w:rsidRPr="002F709B" w:rsidRDefault="009E079C" w:rsidP="00E856A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7A1A72EB" w14:textId="25558D64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480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497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3B78D31" w14:textId="2A0330AB" w:rsidR="00E856A4" w:rsidRPr="002F709B" w:rsidRDefault="00E856A4" w:rsidP="00E856A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E856A4" w:rsidRPr="002F709B" w14:paraId="1C02A97A" w14:textId="77777777" w:rsidTr="00D67CB5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20832ABF" w14:textId="4E8101FC" w:rsidR="00E856A4" w:rsidRPr="002F709B" w:rsidRDefault="009E079C" w:rsidP="00471DB4">
            <w:pPr>
              <w:ind w:left="-105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กำไรจากการจำหน่ายสินทรัพย์</w:t>
            </w:r>
          </w:p>
        </w:tc>
        <w:tc>
          <w:tcPr>
            <w:tcW w:w="1296" w:type="dxa"/>
            <w:shd w:val="clear" w:color="auto" w:fill="auto"/>
          </w:tcPr>
          <w:p w14:paraId="630B9A68" w14:textId="716BB495" w:rsidR="00E856A4" w:rsidRPr="002F709B" w:rsidRDefault="002F709B" w:rsidP="009E079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586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853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F2F75E3" w14:textId="77777777" w:rsidR="00E856A4" w:rsidRPr="002F709B" w:rsidRDefault="00E856A4" w:rsidP="009E079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73210933" w14:textId="3BEC39D3" w:rsidR="00E856A4" w:rsidRPr="002F709B" w:rsidRDefault="002F709B" w:rsidP="009E079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54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258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886</w:t>
            </w:r>
            <w:r w:rsidR="00E856A4" w:rsidRPr="002F709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00FA43AB" w14:textId="77777777" w:rsidR="00E856A4" w:rsidRPr="002F709B" w:rsidRDefault="00E856A4" w:rsidP="009E079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50155D" w:rsidRPr="002F709B" w14:paraId="6368E20C" w14:textId="77777777" w:rsidTr="0050155D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2D2C6332" w14:textId="77777777" w:rsidR="0050155D" w:rsidRPr="002F709B" w:rsidRDefault="0050155D" w:rsidP="00471DB4">
            <w:pPr>
              <w:ind w:left="-105"/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 (ขาดทุน) จากการเปลี่ยนสถานะเงินลงทุน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E64B26" w14:textId="77777777" w:rsidR="0050155D" w:rsidRPr="002F709B" w:rsidRDefault="0050155D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DDA1B3" w14:textId="752804A7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50155D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191</w:t>
            </w:r>
            <w:r w:rsidR="0050155D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638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91044A" w14:textId="77777777" w:rsidR="0050155D" w:rsidRPr="002F709B" w:rsidRDefault="0050155D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5E6C2E" w14:textId="5E0DAFB7" w:rsidR="0050155D" w:rsidRPr="002F709B" w:rsidRDefault="0050155D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50155D" w:rsidRPr="002F709B" w14:paraId="7C659D81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49B4CF2F" w14:textId="021575D5" w:rsidR="0050155D" w:rsidRPr="002F709B" w:rsidRDefault="0050155D" w:rsidP="00471DB4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รวมกำไร(ขาดทุน)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อื่น </w:t>
            </w:r>
            <w:r w:rsidR="00525F6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สุทธิ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D1C56" w14:textId="20446E8E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196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356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B4D60D" w14:textId="07BF9C4F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50155D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638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47D26" w14:textId="08DA79B8" w:rsidR="0050155D" w:rsidRPr="002F709B" w:rsidRDefault="002F709B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88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868</w:t>
            </w:r>
            <w:r w:rsidR="004D55E0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389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C1FF23" w14:textId="1FFA5E98" w:rsidR="0050155D" w:rsidRPr="002F709B" w:rsidRDefault="0050155D" w:rsidP="0050155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507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</w:tbl>
    <w:p w14:paraId="7BB3BE07" w14:textId="77777777" w:rsidR="007B01BC" w:rsidRPr="002F709B" w:rsidRDefault="007B01BC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/>
          <w:sz w:val="16"/>
          <w:szCs w:val="16"/>
        </w:rPr>
      </w:pPr>
    </w:p>
    <w:p w14:paraId="59F28349" w14:textId="5D82AEAB" w:rsidR="007B01BC" w:rsidRPr="002F709B" w:rsidRDefault="002F709B" w:rsidP="007B01BC">
      <w:pPr>
        <w:tabs>
          <w:tab w:val="left" w:pos="7380"/>
          <w:tab w:val="right" w:pos="8640"/>
        </w:tabs>
        <w:ind w:left="540" w:hanging="540"/>
        <w:jc w:val="thaiDistribute"/>
        <w:rPr>
          <w:rFonts w:ascii="Browallia New" w:hAnsi="Browallia New" w:cs="Browallia New"/>
          <w:bCs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>32</w:t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lang w:eastAsia="th-TH"/>
        </w:rPr>
        <w:tab/>
      </w:r>
      <w:r w:rsidR="007B01BC" w:rsidRPr="002F709B">
        <w:rPr>
          <w:rFonts w:ascii="Browallia New" w:eastAsia="Arial Unicode MS" w:hAnsi="Browallia New" w:cs="Browallia New"/>
          <w:b/>
          <w:bCs/>
          <w:color w:val="000000"/>
          <w:sz w:val="26"/>
          <w:szCs w:val="26"/>
          <w:cs/>
          <w:lang w:eastAsia="th-TH"/>
        </w:rPr>
        <w:t>ต้นทุนทางการเงิน</w:t>
      </w:r>
    </w:p>
    <w:p w14:paraId="6333C893" w14:textId="77777777" w:rsidR="007B01BC" w:rsidRPr="002F709B" w:rsidRDefault="007B01BC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/>
          <w:sz w:val="16"/>
          <w:szCs w:val="16"/>
        </w:rPr>
      </w:pPr>
    </w:p>
    <w:tbl>
      <w:tblPr>
        <w:tblW w:w="9576" w:type="dxa"/>
        <w:tblInd w:w="-99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2F709B" w14:paraId="054589F1" w14:textId="77777777" w:rsidTr="00C07DF4">
        <w:tc>
          <w:tcPr>
            <w:tcW w:w="4392" w:type="dxa"/>
            <w:shd w:val="clear" w:color="auto" w:fill="auto"/>
            <w:vAlign w:val="bottom"/>
          </w:tcPr>
          <w:p w14:paraId="213E41D6" w14:textId="77777777" w:rsidR="00EE29D9" w:rsidRPr="002F709B" w:rsidRDefault="00EE29D9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706DE8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353BD8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2FD5526A" w14:textId="77777777" w:rsidTr="00E878E5">
        <w:tc>
          <w:tcPr>
            <w:tcW w:w="4392" w:type="dxa"/>
            <w:shd w:val="clear" w:color="auto" w:fill="auto"/>
            <w:vAlign w:val="bottom"/>
          </w:tcPr>
          <w:p w14:paraId="57C98611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2917C2" w14:textId="50E135AC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8168A8" w14:textId="1152C571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98E68C" w14:textId="02A16CAB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D169D1" w14:textId="0A5BCC86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3F736283" w14:textId="77777777" w:rsidTr="00E878E5">
        <w:tc>
          <w:tcPr>
            <w:tcW w:w="4392" w:type="dxa"/>
            <w:shd w:val="clear" w:color="auto" w:fill="auto"/>
            <w:vAlign w:val="bottom"/>
          </w:tcPr>
          <w:p w14:paraId="25C77E08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AC45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BD3E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4C9CF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2F2A3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3C7031" w:rsidRPr="002F709B" w14:paraId="5CC6E7CC" w14:textId="77777777" w:rsidTr="00E878E5">
        <w:trPr>
          <w:trHeight w:val="80"/>
        </w:trPr>
        <w:tc>
          <w:tcPr>
            <w:tcW w:w="4392" w:type="dxa"/>
            <w:shd w:val="clear" w:color="auto" w:fill="auto"/>
            <w:vAlign w:val="bottom"/>
          </w:tcPr>
          <w:p w14:paraId="57967901" w14:textId="77777777" w:rsidR="003C7031" w:rsidRPr="002F709B" w:rsidRDefault="003C7031" w:rsidP="003C7031">
            <w:pPr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54" w:name="OLE_LINK38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ดอกเบี้ยและต้นทุนทางการเงินของหนี้สินทางการเงิน</w:t>
            </w:r>
          </w:p>
          <w:p w14:paraId="5576ED63" w14:textId="6635F340" w:rsidR="003C7031" w:rsidRPr="002F709B" w:rsidRDefault="003C7031" w:rsidP="003C7031">
            <w:pPr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ที่ไม่ได้วัดมูลค่าด้วยมูลค่ายุติธรรมผ่านกำไรขาดทุน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E7DC522" w14:textId="2DF99A6B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386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A007ED8" w14:textId="02572D62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826</w:t>
            </w:r>
          </w:p>
        </w:tc>
        <w:tc>
          <w:tcPr>
            <w:tcW w:w="1296" w:type="dxa"/>
            <w:shd w:val="clear" w:color="auto" w:fill="auto"/>
          </w:tcPr>
          <w:p w14:paraId="7FD22A62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  <w:p w14:paraId="100F07FA" w14:textId="480FF795" w:rsidR="00F5190C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045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1296" w:type="dxa"/>
            <w:shd w:val="clear" w:color="auto" w:fill="auto"/>
          </w:tcPr>
          <w:p w14:paraId="088EFB9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  <w:p w14:paraId="2BB1BDB1" w14:textId="1753F87F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3C7031" w:rsidRPr="002F709B" w14:paraId="5D9891EB" w14:textId="77777777" w:rsidTr="00E878E5">
        <w:trPr>
          <w:trHeight w:val="80"/>
        </w:trPr>
        <w:tc>
          <w:tcPr>
            <w:tcW w:w="4392" w:type="dxa"/>
            <w:shd w:val="clear" w:color="auto" w:fill="auto"/>
            <w:vAlign w:val="bottom"/>
          </w:tcPr>
          <w:p w14:paraId="55B7554D" w14:textId="67DB4872" w:rsidR="003C7031" w:rsidRPr="002F709B" w:rsidRDefault="003C7031" w:rsidP="003C7031">
            <w:pPr>
              <w:jc w:val="lef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ดอกเบี้ยจากสัญญาเช่า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5503CCB" w14:textId="79B1A24F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070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2391F13" w14:textId="54EA7684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870</w:t>
            </w:r>
          </w:p>
        </w:tc>
        <w:tc>
          <w:tcPr>
            <w:tcW w:w="1296" w:type="dxa"/>
            <w:shd w:val="clear" w:color="auto" w:fill="auto"/>
          </w:tcPr>
          <w:p w14:paraId="0469E1F7" w14:textId="40D58F06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899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1296" w:type="dxa"/>
            <w:shd w:val="clear" w:color="auto" w:fill="auto"/>
          </w:tcPr>
          <w:p w14:paraId="6D0E6DD6" w14:textId="3E4AE74A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383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3C7031" w:rsidRPr="002F709B" w14:paraId="30995AD4" w14:textId="77777777" w:rsidTr="00E878E5">
        <w:trPr>
          <w:trHeight w:val="80"/>
        </w:trPr>
        <w:tc>
          <w:tcPr>
            <w:tcW w:w="4392" w:type="dxa"/>
            <w:shd w:val="clear" w:color="auto" w:fill="auto"/>
            <w:vAlign w:val="bottom"/>
          </w:tcPr>
          <w:p w14:paraId="6F24554C" w14:textId="77777777" w:rsidR="003C7031" w:rsidRPr="002F709B" w:rsidRDefault="003C7031" w:rsidP="003C7031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รวมต้นทุนทางการเงิน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92A6F" w14:textId="0F0DD50B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457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DDED6" w14:textId="0D1D4DAB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696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A6A8C" w14:textId="0BAC1F32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944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6362E" w14:textId="081228EE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134</w:t>
            </w:r>
          </w:p>
        </w:tc>
      </w:tr>
      <w:bookmarkEnd w:id="54"/>
    </w:tbl>
    <w:p w14:paraId="7C966140" w14:textId="777A0E70" w:rsidR="007B01BC" w:rsidRPr="002F709B" w:rsidRDefault="007B01BC" w:rsidP="00036904">
      <w:pPr>
        <w:jc w:val="left"/>
        <w:rPr>
          <w:rFonts w:ascii="Browallia New" w:hAnsi="Browallia New" w:cs="Browallia New"/>
          <w:b/>
          <w:color w:val="000000"/>
          <w:sz w:val="16"/>
          <w:szCs w:val="16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1F6390" w:rsidRPr="002F709B" w14:paraId="595FC0DB" w14:textId="77777777" w:rsidTr="00E878E5">
        <w:trPr>
          <w:trHeight w:val="418"/>
        </w:trPr>
        <w:tc>
          <w:tcPr>
            <w:tcW w:w="9475" w:type="dxa"/>
            <w:shd w:val="clear" w:color="auto" w:fill="auto"/>
            <w:vAlign w:val="center"/>
          </w:tcPr>
          <w:p w14:paraId="5483A50D" w14:textId="7697AFF1" w:rsidR="001F6390" w:rsidRPr="002F709B" w:rsidRDefault="002F709B" w:rsidP="00086E30">
            <w:pPr>
              <w:ind w:left="432" w:hanging="547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bookmarkStart w:id="55" w:name="_Hlk190870071"/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33</w:t>
            </w:r>
            <w:r w:rsidR="00BD6043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F5190C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ค่าใช้จ่ายตามธรรมชาติ</w:t>
            </w:r>
          </w:p>
        </w:tc>
      </w:tr>
      <w:bookmarkEnd w:id="55"/>
    </w:tbl>
    <w:p w14:paraId="31D5FDB1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16"/>
          <w:szCs w:val="16"/>
          <w:lang w:val="en-US"/>
        </w:rPr>
      </w:pPr>
    </w:p>
    <w:p w14:paraId="79723F52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>ค่าใช้จ่ายบางรายการที่รวมอยู่ในการคำนวณ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กำไร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>ก่อนต้นทุนทางการเงินและภาษีเงินได้สามารถแยกตา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มลักษณะได้ดังนี้</w:t>
      </w:r>
    </w:p>
    <w:p w14:paraId="4142E6DC" w14:textId="77777777" w:rsidR="007B01BC" w:rsidRPr="002F709B" w:rsidRDefault="007B01BC" w:rsidP="00036904">
      <w:pPr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436" w:type="dxa"/>
        <w:tblLook w:val="0000" w:firstRow="0" w:lastRow="0" w:firstColumn="0" w:lastColumn="0" w:noHBand="0" w:noVBand="0"/>
      </w:tblPr>
      <w:tblGrid>
        <w:gridCol w:w="4230"/>
        <w:gridCol w:w="1301"/>
        <w:gridCol w:w="1302"/>
        <w:gridCol w:w="1301"/>
        <w:gridCol w:w="1302"/>
      </w:tblGrid>
      <w:tr w:rsidR="007B01BC" w:rsidRPr="002F709B" w14:paraId="3413CC86" w14:textId="77777777" w:rsidTr="00BA7A55">
        <w:tc>
          <w:tcPr>
            <w:tcW w:w="4230" w:type="dxa"/>
            <w:shd w:val="clear" w:color="auto" w:fill="auto"/>
            <w:vAlign w:val="bottom"/>
          </w:tcPr>
          <w:p w14:paraId="4AEB1BD9" w14:textId="77777777" w:rsidR="007B01BC" w:rsidRPr="002F709B" w:rsidRDefault="007B01BC" w:rsidP="00525F6B">
            <w:pPr>
              <w:ind w:left="-105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98219C" w14:textId="77777777" w:rsidR="007B01BC" w:rsidRPr="002F709B" w:rsidRDefault="007B01BC" w:rsidP="00BA7A55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4E25FA" w14:textId="77777777" w:rsidR="007B01BC" w:rsidRPr="002F709B" w:rsidRDefault="007B01BC" w:rsidP="00BA7A55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B01BC" w:rsidRPr="002F709B" w14:paraId="5540B88D" w14:textId="77777777" w:rsidTr="00BA7A55">
        <w:tc>
          <w:tcPr>
            <w:tcW w:w="4230" w:type="dxa"/>
            <w:shd w:val="clear" w:color="auto" w:fill="auto"/>
            <w:vAlign w:val="bottom"/>
          </w:tcPr>
          <w:p w14:paraId="769A0F50" w14:textId="77777777" w:rsidR="007B01BC" w:rsidRPr="002F709B" w:rsidRDefault="007B01BC" w:rsidP="00525F6B">
            <w:pPr>
              <w:ind w:left="-105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56" w:name="_Hlk141090000"/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4A59B7" w14:textId="45A7DE14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607974" w14:textId="3741EE28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2024EB" w14:textId="09159F01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3513AC" w14:textId="4156045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bookmarkEnd w:id="56"/>
      <w:tr w:rsidR="007B01BC" w:rsidRPr="002F709B" w14:paraId="42E64D20" w14:textId="77777777" w:rsidTr="00BA7A55">
        <w:tc>
          <w:tcPr>
            <w:tcW w:w="4230" w:type="dxa"/>
            <w:shd w:val="clear" w:color="auto" w:fill="auto"/>
            <w:vAlign w:val="bottom"/>
          </w:tcPr>
          <w:p w14:paraId="2EF4D7DC" w14:textId="77777777" w:rsidR="007B01BC" w:rsidRPr="002F709B" w:rsidRDefault="007B01BC" w:rsidP="00525F6B">
            <w:pPr>
              <w:ind w:left="-105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09D636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6B8D7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1DE7E5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5FD62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7B01BC" w:rsidRPr="002F709B" w14:paraId="03A7385D" w14:textId="77777777" w:rsidTr="00BA7A55">
        <w:tc>
          <w:tcPr>
            <w:tcW w:w="4230" w:type="dxa"/>
            <w:shd w:val="clear" w:color="auto" w:fill="auto"/>
            <w:vAlign w:val="bottom"/>
          </w:tcPr>
          <w:p w14:paraId="1829AB21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10"/>
                <w:szCs w:val="10"/>
                <w: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196D70D" w14:textId="77777777" w:rsidR="007B01BC" w:rsidRPr="002F709B" w:rsidRDefault="007B01BC" w:rsidP="00BA7A55">
            <w:pPr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2C4BAD4" w14:textId="77777777" w:rsidR="007B01BC" w:rsidRPr="002F709B" w:rsidRDefault="007B01BC" w:rsidP="00BA7A55">
            <w:pPr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  <w:cs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403E31" w14:textId="77777777" w:rsidR="007B01BC" w:rsidRPr="002F709B" w:rsidRDefault="007B01BC" w:rsidP="00BA7A55">
            <w:pPr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9EBC36" w14:textId="77777777" w:rsidR="007B01BC" w:rsidRPr="002F709B" w:rsidRDefault="007B01BC" w:rsidP="00BA7A55">
            <w:pPr>
              <w:jc w:val="right"/>
              <w:rPr>
                <w:rFonts w:ascii="Browallia New" w:hAnsi="Browallia New" w:cs="Browallia New"/>
                <w:color w:val="000000"/>
                <w:sz w:val="10"/>
                <w:szCs w:val="10"/>
                <w:cs/>
              </w:rPr>
            </w:pPr>
          </w:p>
        </w:tc>
      </w:tr>
      <w:tr w:rsidR="007B01BC" w:rsidRPr="002F709B" w14:paraId="615D0E2B" w14:textId="77777777" w:rsidTr="00BA7A55">
        <w:tc>
          <w:tcPr>
            <w:tcW w:w="4230" w:type="dxa"/>
            <w:shd w:val="clear" w:color="auto" w:fill="auto"/>
            <w:vAlign w:val="bottom"/>
          </w:tcPr>
          <w:p w14:paraId="412A0BF8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ซื้อ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51A0E2D" w14:textId="426CB64A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130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9E8919" w14:textId="7D49A0FC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03FE5921" w14:textId="23F6E057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682</w:t>
            </w:r>
          </w:p>
        </w:tc>
        <w:tc>
          <w:tcPr>
            <w:tcW w:w="1302" w:type="dxa"/>
            <w:shd w:val="clear" w:color="auto" w:fill="auto"/>
            <w:vAlign w:val="bottom"/>
          </w:tcPr>
          <w:p w14:paraId="4FAE00AF" w14:textId="205B4469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512</w:t>
            </w:r>
          </w:p>
        </w:tc>
      </w:tr>
      <w:tr w:rsidR="007B01BC" w:rsidRPr="002F709B" w14:paraId="341582C9" w14:textId="77777777" w:rsidTr="00BA7A55">
        <w:tc>
          <w:tcPr>
            <w:tcW w:w="4230" w:type="dxa"/>
            <w:shd w:val="clear" w:color="auto" w:fill="auto"/>
            <w:vAlign w:val="bottom"/>
          </w:tcPr>
          <w:p w14:paraId="49F5643B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57" w:name="OLE_LINK39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ค่าบริการอินเทอร์เน็ตและติดตั้งระบบเครือข่าย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1318C1" w14:textId="231EA67D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A97E7B" w14:textId="3119076B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463</w:t>
            </w:r>
          </w:p>
        </w:tc>
        <w:tc>
          <w:tcPr>
            <w:tcW w:w="1301" w:type="dxa"/>
            <w:shd w:val="clear" w:color="auto" w:fill="auto"/>
          </w:tcPr>
          <w:p w14:paraId="5265EA68" w14:textId="2EE5129E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817</w:t>
            </w:r>
          </w:p>
        </w:tc>
        <w:tc>
          <w:tcPr>
            <w:tcW w:w="1302" w:type="dxa"/>
            <w:shd w:val="clear" w:color="auto" w:fill="auto"/>
          </w:tcPr>
          <w:p w14:paraId="2ADE7AB0" w14:textId="365B880F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590</w:t>
            </w:r>
          </w:p>
        </w:tc>
      </w:tr>
      <w:tr w:rsidR="007B01BC" w:rsidRPr="002F709B" w14:paraId="44284C25" w14:textId="77777777" w:rsidTr="00BA7A55">
        <w:tc>
          <w:tcPr>
            <w:tcW w:w="4230" w:type="dxa"/>
            <w:shd w:val="clear" w:color="auto" w:fill="auto"/>
            <w:vAlign w:val="bottom"/>
          </w:tcPr>
          <w:p w14:paraId="3847327C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ค่าแรงผู้รับเหมา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68943E" w14:textId="6AF1878A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288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312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0BD628" w14:textId="7413D10B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1301" w:type="dxa"/>
            <w:shd w:val="clear" w:color="auto" w:fill="auto"/>
          </w:tcPr>
          <w:p w14:paraId="3A2388E2" w14:textId="4DAAD6EF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1302" w:type="dxa"/>
            <w:shd w:val="clear" w:color="auto" w:fill="auto"/>
          </w:tcPr>
          <w:p w14:paraId="00472377" w14:textId="52E4ACD6" w:rsidR="007B01BC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865</w:t>
            </w:r>
          </w:p>
        </w:tc>
      </w:tr>
      <w:tr w:rsidR="007B01BC" w:rsidRPr="002F709B" w14:paraId="24A37169" w14:textId="77777777" w:rsidTr="00BA7A55">
        <w:tc>
          <w:tcPr>
            <w:tcW w:w="4230" w:type="dxa"/>
            <w:shd w:val="clear" w:color="auto" w:fill="auto"/>
            <w:vAlign w:val="bottom"/>
          </w:tcPr>
          <w:p w14:paraId="58FDFEF5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เงินเดือน ค่าแรง และค่าใช้จ่ายเกี่ยวกับพนักงาน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2AEB3A" w14:textId="43AE6C2F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917</w:t>
            </w:r>
            <w:r w:rsidR="00E856A4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808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8ECAF7" w14:textId="62160C82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067</w:t>
            </w:r>
          </w:p>
        </w:tc>
        <w:tc>
          <w:tcPr>
            <w:tcW w:w="1301" w:type="dxa"/>
            <w:shd w:val="clear" w:color="auto" w:fill="auto"/>
          </w:tcPr>
          <w:p w14:paraId="410D36BA" w14:textId="7D5B7FBE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919</w:t>
            </w:r>
          </w:p>
        </w:tc>
        <w:tc>
          <w:tcPr>
            <w:tcW w:w="1302" w:type="dxa"/>
            <w:shd w:val="clear" w:color="auto" w:fill="auto"/>
          </w:tcPr>
          <w:p w14:paraId="32F964F9" w14:textId="4107E2A3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074</w:t>
            </w:r>
          </w:p>
        </w:tc>
      </w:tr>
      <w:tr w:rsidR="007B01BC" w:rsidRPr="002F709B" w14:paraId="11F30341" w14:textId="77777777" w:rsidTr="00BA7A55">
        <w:tc>
          <w:tcPr>
            <w:tcW w:w="4230" w:type="dxa"/>
            <w:shd w:val="clear" w:color="auto" w:fill="auto"/>
            <w:vAlign w:val="bottom"/>
          </w:tcPr>
          <w:p w14:paraId="2D429187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DD5AD59" w14:textId="1D89920A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683036" w14:textId="2447BFEB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1301" w:type="dxa"/>
            <w:shd w:val="clear" w:color="auto" w:fill="auto"/>
          </w:tcPr>
          <w:p w14:paraId="6D0E4B46" w14:textId="10B16C97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1302" w:type="dxa"/>
            <w:shd w:val="clear" w:color="auto" w:fill="auto"/>
          </w:tcPr>
          <w:p w14:paraId="586ABD74" w14:textId="6159DF95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503</w:t>
            </w:r>
          </w:p>
        </w:tc>
      </w:tr>
      <w:tr w:rsidR="007B01BC" w:rsidRPr="002F709B" w14:paraId="7DBD9328" w14:textId="77777777" w:rsidTr="00BA7A55">
        <w:tc>
          <w:tcPr>
            <w:tcW w:w="4230" w:type="dxa"/>
            <w:shd w:val="clear" w:color="auto" w:fill="auto"/>
            <w:vAlign w:val="bottom"/>
          </w:tcPr>
          <w:p w14:paraId="32D08E9C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ค่าเสื่อมราคาและค่าตัดจำหน่าย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FBC0C8" w14:textId="23A00774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998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1F5E6C" w14:textId="486D009B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968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773</w:t>
            </w:r>
          </w:p>
        </w:tc>
        <w:tc>
          <w:tcPr>
            <w:tcW w:w="1301" w:type="dxa"/>
            <w:shd w:val="clear" w:color="auto" w:fill="auto"/>
          </w:tcPr>
          <w:p w14:paraId="1C761DB1" w14:textId="295320A0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927</w:t>
            </w:r>
          </w:p>
        </w:tc>
        <w:tc>
          <w:tcPr>
            <w:tcW w:w="1302" w:type="dxa"/>
            <w:shd w:val="clear" w:color="auto" w:fill="auto"/>
          </w:tcPr>
          <w:p w14:paraId="7A5DDB93" w14:textId="7BEE7B2A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271</w:t>
            </w:r>
          </w:p>
        </w:tc>
      </w:tr>
      <w:tr w:rsidR="007B01BC" w:rsidRPr="002F709B" w14:paraId="74D490D4" w14:textId="77777777" w:rsidTr="00BA7A55">
        <w:tc>
          <w:tcPr>
            <w:tcW w:w="4230" w:type="dxa"/>
            <w:shd w:val="clear" w:color="auto" w:fill="auto"/>
            <w:vAlign w:val="bottom"/>
          </w:tcPr>
          <w:p w14:paraId="6CC35000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ค่าบริการ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E1148D" w14:textId="6EA45CD3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458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DE2523" w14:textId="7CC5AF4B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530</w:t>
            </w:r>
          </w:p>
        </w:tc>
        <w:tc>
          <w:tcPr>
            <w:tcW w:w="1301" w:type="dxa"/>
            <w:shd w:val="clear" w:color="auto" w:fill="auto"/>
          </w:tcPr>
          <w:p w14:paraId="7943873A" w14:textId="00FED9C7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458</w:t>
            </w:r>
          </w:p>
        </w:tc>
        <w:tc>
          <w:tcPr>
            <w:tcW w:w="1302" w:type="dxa"/>
            <w:shd w:val="clear" w:color="auto" w:fill="auto"/>
          </w:tcPr>
          <w:p w14:paraId="2EA7C245" w14:textId="08C18474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530</w:t>
            </w:r>
          </w:p>
        </w:tc>
      </w:tr>
      <w:tr w:rsidR="007B01BC" w:rsidRPr="002F709B" w14:paraId="4708B1E3" w14:textId="77777777" w:rsidTr="00BA7A55">
        <w:tc>
          <w:tcPr>
            <w:tcW w:w="4230" w:type="dxa"/>
            <w:shd w:val="clear" w:color="auto" w:fill="auto"/>
            <w:vAlign w:val="bottom"/>
          </w:tcPr>
          <w:p w14:paraId="19C504F6" w14:textId="77777777" w:rsidR="007B01BC" w:rsidRPr="002F709B" w:rsidRDefault="007B01BC" w:rsidP="00525F6B">
            <w:pPr>
              <w:ind w:left="-10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ค่าที่ปรึกษา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C133B" w14:textId="1C5AC3C1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A8B50" w14:textId="6ADC7C17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856</w:t>
            </w:r>
          </w:p>
        </w:tc>
        <w:tc>
          <w:tcPr>
            <w:tcW w:w="1301" w:type="dxa"/>
            <w:shd w:val="clear" w:color="auto" w:fill="auto"/>
          </w:tcPr>
          <w:p w14:paraId="7D9F3D79" w14:textId="536A57E8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058</w:t>
            </w:r>
          </w:p>
        </w:tc>
        <w:tc>
          <w:tcPr>
            <w:tcW w:w="1302" w:type="dxa"/>
            <w:shd w:val="clear" w:color="auto" w:fill="auto"/>
          </w:tcPr>
          <w:p w14:paraId="61063AC0" w14:textId="1BBAEB17" w:rsidR="007B01B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356</w:t>
            </w:r>
          </w:p>
        </w:tc>
      </w:tr>
      <w:bookmarkEnd w:id="57"/>
    </w:tbl>
    <w:p w14:paraId="0ABDB158" w14:textId="3D3C7A97" w:rsidR="00471DB4" w:rsidRPr="002F709B" w:rsidRDefault="00471DB4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</w:p>
    <w:p w14:paraId="5437CD4B" w14:textId="77777777" w:rsidR="00471DB4" w:rsidRPr="002F709B" w:rsidRDefault="00471DB4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br w:type="page"/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086E30" w:rsidRPr="002F709B" w14:paraId="426352DD" w14:textId="77777777" w:rsidTr="00A1393C">
        <w:trPr>
          <w:trHeight w:val="418"/>
        </w:trPr>
        <w:tc>
          <w:tcPr>
            <w:tcW w:w="9475" w:type="dxa"/>
            <w:shd w:val="clear" w:color="auto" w:fill="auto"/>
            <w:vAlign w:val="center"/>
          </w:tcPr>
          <w:p w14:paraId="375B3DEC" w14:textId="286FC40E" w:rsidR="00086E30" w:rsidRPr="002F709B" w:rsidRDefault="002F709B" w:rsidP="00A1393C">
            <w:pPr>
              <w:ind w:left="432" w:hanging="547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34</w:t>
            </w:r>
            <w:r w:rsidR="00086E3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086E3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ภาษีเงินได้</w:t>
            </w:r>
          </w:p>
        </w:tc>
      </w:tr>
    </w:tbl>
    <w:p w14:paraId="6863ACA6" w14:textId="77777777" w:rsidR="00086E30" w:rsidRPr="002F709B" w:rsidRDefault="00086E30" w:rsidP="00036904">
      <w:pPr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414" w:type="dxa"/>
        <w:tblLook w:val="0000" w:firstRow="0" w:lastRow="0" w:firstColumn="0" w:lastColumn="0" w:noHBand="0" w:noVBand="0"/>
      </w:tblPr>
      <w:tblGrid>
        <w:gridCol w:w="4230"/>
        <w:gridCol w:w="1296"/>
        <w:gridCol w:w="1296"/>
        <w:gridCol w:w="1296"/>
        <w:gridCol w:w="1296"/>
      </w:tblGrid>
      <w:tr w:rsidR="007B01BC" w:rsidRPr="002F709B" w14:paraId="42F15F48" w14:textId="77777777" w:rsidTr="007B01BC">
        <w:tc>
          <w:tcPr>
            <w:tcW w:w="4230" w:type="dxa"/>
            <w:shd w:val="clear" w:color="auto" w:fill="auto"/>
            <w:vAlign w:val="bottom"/>
          </w:tcPr>
          <w:p w14:paraId="0A82C3A9" w14:textId="77777777" w:rsidR="007B01BC" w:rsidRPr="002F709B" w:rsidRDefault="007B01BC" w:rsidP="00525F6B">
            <w:pPr>
              <w:ind w:right="-72" w:hanging="105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98E690" w14:textId="77777777" w:rsidR="007B01BC" w:rsidRPr="002F709B" w:rsidRDefault="007B01BC" w:rsidP="00BA7A55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1F6AE" w14:textId="77777777" w:rsidR="007B01BC" w:rsidRPr="002F709B" w:rsidRDefault="007B01BC" w:rsidP="00BA7A55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B01BC" w:rsidRPr="002F709B" w14:paraId="6C019637" w14:textId="77777777" w:rsidTr="007B01BC">
        <w:tc>
          <w:tcPr>
            <w:tcW w:w="4230" w:type="dxa"/>
            <w:shd w:val="clear" w:color="auto" w:fill="auto"/>
            <w:vAlign w:val="bottom"/>
          </w:tcPr>
          <w:p w14:paraId="40E1207A" w14:textId="77777777" w:rsidR="007B01BC" w:rsidRPr="002F709B" w:rsidRDefault="007B01BC" w:rsidP="00525F6B">
            <w:pPr>
              <w:ind w:right="-72" w:hanging="105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A7C190" w14:textId="30AB6669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B9719B" w14:textId="397BDF68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47F4F0" w14:textId="0DCA69C4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8C8CC8" w14:textId="2E42CAE3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7B01BC" w:rsidRPr="002F709B" w14:paraId="154A9347" w14:textId="77777777" w:rsidTr="007B01BC">
        <w:tc>
          <w:tcPr>
            <w:tcW w:w="4230" w:type="dxa"/>
            <w:shd w:val="clear" w:color="auto" w:fill="auto"/>
            <w:vAlign w:val="bottom"/>
          </w:tcPr>
          <w:p w14:paraId="13ECB9B7" w14:textId="77777777" w:rsidR="007B01BC" w:rsidRPr="002F709B" w:rsidRDefault="007B01BC" w:rsidP="00525F6B">
            <w:pPr>
              <w:ind w:right="-72" w:hanging="105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9D4D29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A61A2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451DC1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93770A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7B01BC" w:rsidRPr="002F709B" w14:paraId="364ED597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6900B9B2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ภาษีเงินได้งวดปัจจุบัน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: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E0D6A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96A6B8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86BE94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4A1685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7B01BC" w:rsidRPr="002F709B" w14:paraId="0EAC2EC5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0964E3A4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ภาษีเงินได้งวดปัจจุบัน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7DBFA0" w14:textId="5BFFCBA2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299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2D4E0B" w14:textId="4373CC86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17CBA6" w14:textId="32B3C873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665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C5601" w14:textId="039DC08A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221</w:t>
            </w:r>
          </w:p>
        </w:tc>
      </w:tr>
      <w:tr w:rsidR="007B01BC" w:rsidRPr="002F709B" w14:paraId="46CD0BB5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7E8AFD33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รวมภาษีเงินได้งวดปัจจุบัน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20923A" w14:textId="0E151B2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299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688EC" w14:textId="506433C2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047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0F9502" w14:textId="4DB4E637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665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D44E50" w14:textId="17C3C708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221</w:t>
            </w:r>
          </w:p>
        </w:tc>
      </w:tr>
      <w:tr w:rsidR="007B01BC" w:rsidRPr="002F709B" w14:paraId="35729661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434704E2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color w:val="000000"/>
                <w:sz w:val="16"/>
                <w:szCs w:val="16"/>
                <w: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931BAF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99CA4A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F237D3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54634E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6"/>
                <w:szCs w:val="16"/>
                <w:lang w:val="en-US"/>
              </w:rPr>
            </w:pPr>
          </w:p>
        </w:tc>
      </w:tr>
      <w:tr w:rsidR="007B01BC" w:rsidRPr="002F709B" w14:paraId="745D70EC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07FFE893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ภาษีเงินได้รอการตัดบัญชี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F8A010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C5566A4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34F9558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F211CDF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7B01BC" w:rsidRPr="002F709B" w14:paraId="4F9BC50F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3FC20CBD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การเพิ่มขึ้น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ลดลงในสินทรัพย์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6F8402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B27EFEE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62C67F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9C19F0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7B01BC" w:rsidRPr="002F709B" w14:paraId="26EDCAD7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25E3A51F" w14:textId="6E66C5FB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ภาษีเงินได้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รอการตัดบัญชี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(หมายเหตุ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942537B" w14:textId="2D63D1F4" w:rsidR="007B01BC" w:rsidRPr="002F709B" w:rsidRDefault="00E856A4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0895884" w14:textId="12645EE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015C10E" w14:textId="4D4FE13E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D9C0EBA" w14:textId="64DCF8BB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885</w:t>
            </w:r>
          </w:p>
        </w:tc>
      </w:tr>
      <w:tr w:rsidR="007B01BC" w:rsidRPr="002F709B" w14:paraId="397619EA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0B8B68B5" w14:textId="77777777" w:rsidR="007B01BC" w:rsidRPr="002F709B" w:rsidRDefault="007B01BC" w:rsidP="00525F6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hanging="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การเพิ่มขึ้น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ลดลง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ในหนี้สิน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E3CAFF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9383447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C3A90FC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DD903DD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7B01BC" w:rsidRPr="002F709B" w14:paraId="4500D6A3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02CCFDC1" w14:textId="23E6549A" w:rsidR="007B01BC" w:rsidRPr="002F709B" w:rsidRDefault="007B01BC" w:rsidP="00525F6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hanging="105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ภาษีเงินได้รอการตัดบัญชี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(หมายเหตุ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2F7D21" w14:textId="469D669B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900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E00E50" w14:textId="10A18DA5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21428" w14:textId="7D85E6F3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628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C0BE2" w14:textId="0F386D00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578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7B01BC" w:rsidRPr="002F709B" w14:paraId="731A26D1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4C36F6AB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รวมภาษีเงินได้รอการตัดบัญชี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A1D496" w14:textId="40B2CEE1" w:rsidR="007B01BC" w:rsidRPr="002F709B" w:rsidRDefault="004D55E0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656FDC" w14:textId="62802E8D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113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811E05" w14:textId="538D0D00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435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696A26" w14:textId="489F3A2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307</w:t>
            </w:r>
          </w:p>
        </w:tc>
      </w:tr>
      <w:tr w:rsidR="007B01BC" w:rsidRPr="002F709B" w14:paraId="0170BB89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4D50193C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b/>
                <w:bCs/>
                <w:color w:val="000000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4EFA3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C9F5B7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E43B7B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CABAE5" w14:textId="77777777" w:rsidR="007B01BC" w:rsidRPr="002F709B" w:rsidRDefault="007B01BC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7B01BC" w:rsidRPr="002F709B" w14:paraId="5990E9F6" w14:textId="77777777" w:rsidTr="007B01BC">
        <w:trPr>
          <w:trHeight w:val="80"/>
        </w:trPr>
        <w:tc>
          <w:tcPr>
            <w:tcW w:w="4230" w:type="dxa"/>
            <w:shd w:val="clear" w:color="auto" w:fill="auto"/>
            <w:vAlign w:val="bottom"/>
          </w:tcPr>
          <w:p w14:paraId="5CD7302A" w14:textId="77777777" w:rsidR="007B01BC" w:rsidRPr="002F709B" w:rsidRDefault="007B01BC" w:rsidP="00525F6B">
            <w:pPr>
              <w:ind w:hanging="105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รวมค่าใช้จ่ายภาษีเงินได้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F9A58" w14:textId="7553B63C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024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F42A" w14:textId="2B9DE3DB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160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93D311" w14:textId="2581F987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14E48E" w14:textId="2B3B19F3" w:rsidR="007B01BC" w:rsidRPr="002F709B" w:rsidRDefault="002F709B" w:rsidP="00BA7A55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  <w:r w:rsidR="007B01B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528</w:t>
            </w:r>
          </w:p>
        </w:tc>
      </w:tr>
    </w:tbl>
    <w:p w14:paraId="43255A10" w14:textId="77777777" w:rsidR="002F2A41" w:rsidRPr="002F709B" w:rsidRDefault="002F2A41" w:rsidP="00036904">
      <w:pPr>
        <w:jc w:val="thaiDistribute"/>
        <w:outlineLvl w:val="0"/>
        <w:rPr>
          <w:rFonts w:ascii="Browallia New" w:hAnsi="Browallia New" w:cs="Browallia New"/>
          <w:color w:val="000000"/>
          <w:sz w:val="16"/>
          <w:szCs w:val="16"/>
        </w:rPr>
      </w:pPr>
    </w:p>
    <w:p w14:paraId="57B708E7" w14:textId="0AFCE07F" w:rsidR="00EE29D9" w:rsidRPr="002F709B" w:rsidRDefault="00EE29D9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ภาษีเงินได้สำหรับกำไรก่อนหักภาษีของกลุ่มกิจการมียอดจำนวนเงินที่แตกต่างจากการคำนวณกำไรทางบัญชีคูณกับภาษีของประเทศที่บริษัทใหญ่ตั้งอยู่ โดยมีรายละเอียดดังนี้</w:t>
      </w:r>
    </w:p>
    <w:p w14:paraId="3749AD6E" w14:textId="77777777" w:rsidR="002F2A41" w:rsidRPr="002F709B" w:rsidRDefault="002F2A41" w:rsidP="00036904">
      <w:pPr>
        <w:jc w:val="thaiDistribute"/>
        <w:outlineLvl w:val="0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612189" w:rsidRPr="002F709B" w14:paraId="47CAD909" w14:textId="77777777" w:rsidTr="00C07DF4">
        <w:tc>
          <w:tcPr>
            <w:tcW w:w="4378" w:type="dxa"/>
            <w:shd w:val="clear" w:color="auto" w:fill="auto"/>
            <w:vAlign w:val="bottom"/>
          </w:tcPr>
          <w:p w14:paraId="0F4531E8" w14:textId="77777777" w:rsidR="00612189" w:rsidRPr="002F709B" w:rsidRDefault="00612189" w:rsidP="00036904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984A86" w14:textId="77777777" w:rsidR="00612189" w:rsidRPr="002F709B" w:rsidRDefault="0061218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6FF9B2" w14:textId="77777777" w:rsidR="00612189" w:rsidRPr="002F709B" w:rsidRDefault="0061218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67BA20CA" w14:textId="77777777" w:rsidTr="00E878E5">
        <w:tc>
          <w:tcPr>
            <w:tcW w:w="4378" w:type="dxa"/>
            <w:shd w:val="clear" w:color="auto" w:fill="auto"/>
            <w:vAlign w:val="bottom"/>
          </w:tcPr>
          <w:p w14:paraId="4BF51106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9AFC75" w14:textId="51DF2614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D3CFD9" w14:textId="12608251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D98C47" w14:textId="2D67F02B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74E77" w14:textId="6C9D58F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17DA2310" w14:textId="77777777" w:rsidTr="00E878E5">
        <w:tc>
          <w:tcPr>
            <w:tcW w:w="4378" w:type="dxa"/>
            <w:shd w:val="clear" w:color="auto" w:fill="auto"/>
            <w:vAlign w:val="bottom"/>
          </w:tcPr>
          <w:p w14:paraId="6A88E56F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D6BD6D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DB9DD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404720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5696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3C7031" w:rsidRPr="002F709B" w14:paraId="2C85A166" w14:textId="77777777" w:rsidTr="00E878E5">
        <w:tc>
          <w:tcPr>
            <w:tcW w:w="4378" w:type="dxa"/>
            <w:shd w:val="clear" w:color="auto" w:fill="auto"/>
            <w:vAlign w:val="bottom"/>
          </w:tcPr>
          <w:p w14:paraId="267FD396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E4F2DE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45EC2A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81E5F8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602559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3C7031" w:rsidRPr="002F709B" w14:paraId="54EDC601" w14:textId="77777777" w:rsidTr="00E878E5">
        <w:tc>
          <w:tcPr>
            <w:tcW w:w="4378" w:type="dxa"/>
            <w:shd w:val="clear" w:color="auto" w:fill="auto"/>
            <w:vAlign w:val="bottom"/>
          </w:tcPr>
          <w:p w14:paraId="1D8D8645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58" w:name="OLE_LINK42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กำไรก่อนภาษี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64D217" w14:textId="2DA16027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506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CB212" w14:textId="0DE71675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A81DBA" w14:textId="63D46A60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631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894375" w14:textId="3FE33CFD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724</w:t>
            </w:r>
          </w:p>
        </w:tc>
      </w:tr>
      <w:tr w:rsidR="003C7031" w:rsidRPr="002F709B" w14:paraId="490C7BF1" w14:textId="77777777" w:rsidTr="00E878E5">
        <w:tc>
          <w:tcPr>
            <w:tcW w:w="4378" w:type="dxa"/>
            <w:shd w:val="clear" w:color="auto" w:fill="auto"/>
            <w:vAlign w:val="bottom"/>
          </w:tcPr>
          <w:p w14:paraId="40D200C9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4F27D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78C96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2934E8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DF56AA" w14:textId="77777777" w:rsidR="003C7031" w:rsidRPr="002F709B" w:rsidRDefault="003C7031" w:rsidP="003C7031">
            <w:pPr>
              <w:ind w:left="540" w:right="-72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3C7031" w:rsidRPr="002F709B" w14:paraId="2269A38D" w14:textId="77777777" w:rsidTr="00E878E5">
        <w:tc>
          <w:tcPr>
            <w:tcW w:w="4378" w:type="dxa"/>
            <w:shd w:val="clear" w:color="auto" w:fill="auto"/>
            <w:vAlign w:val="bottom"/>
          </w:tcPr>
          <w:p w14:paraId="7EFBB1A0" w14:textId="761B730B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ภาษีคำนวณจากอัตราภาษีร้อยละ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8DA489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92010FE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E3899F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C7793B0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40283165" w14:textId="77777777" w:rsidTr="00E878E5">
        <w:tc>
          <w:tcPr>
            <w:tcW w:w="4378" w:type="dxa"/>
            <w:shd w:val="clear" w:color="auto" w:fill="auto"/>
            <w:vAlign w:val="bottom"/>
          </w:tcPr>
          <w:p w14:paraId="49B41F2E" w14:textId="7B3FEE0F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พ.ศ. </w:t>
            </w:r>
            <w:proofErr w:type="gramStart"/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:</w:t>
            </w:r>
            <w:proofErr w:type="gramEnd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ร้อยละ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E1D0214" w14:textId="372E3FD1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301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9E56EFD" w14:textId="716EC325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094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1DFC2D1" w14:textId="058450D3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326</w:t>
            </w:r>
            <w:r w:rsidR="004D55E0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0419CC7" w14:textId="5A4E7815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345</w:t>
            </w:r>
          </w:p>
        </w:tc>
      </w:tr>
      <w:tr w:rsidR="003C7031" w:rsidRPr="002F709B" w14:paraId="082133B7" w14:textId="77777777" w:rsidTr="00E878E5">
        <w:tc>
          <w:tcPr>
            <w:tcW w:w="4378" w:type="dxa"/>
            <w:shd w:val="clear" w:color="auto" w:fill="auto"/>
            <w:vAlign w:val="bottom"/>
          </w:tcPr>
          <w:p w14:paraId="60FBC4E2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ผลกระทบ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5BD001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EB98B6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F26FEB0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60565D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50BB0934" w14:textId="77777777" w:rsidTr="00E878E5">
        <w:tc>
          <w:tcPr>
            <w:tcW w:w="4378" w:type="dxa"/>
            <w:shd w:val="clear" w:color="auto" w:fill="auto"/>
            <w:vAlign w:val="bottom"/>
          </w:tcPr>
          <w:p w14:paraId="7CC9ACF2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ค่าใช้จ่ายที่ไม่อนุญาตให้ถือเป็นค่าใช้จ่ายทางภาษี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FFCCC54" w14:textId="11D6AF41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809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0379BA5" w14:textId="10B140ED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147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05AB658" w14:textId="57B1842F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588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3125105" w14:textId="3F6E2081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280</w:t>
            </w:r>
          </w:p>
        </w:tc>
      </w:tr>
      <w:tr w:rsidR="003C7031" w:rsidRPr="002F709B" w14:paraId="3188B3E8" w14:textId="77777777" w:rsidTr="00E878E5">
        <w:tc>
          <w:tcPr>
            <w:tcW w:w="4378" w:type="dxa"/>
            <w:shd w:val="clear" w:color="auto" w:fill="auto"/>
            <w:vAlign w:val="bottom"/>
          </w:tcPr>
          <w:p w14:paraId="325CE84F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ค่าใช้จ่ายที่มีสิทธิหักได้เพิ่ม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148DF10" w14:textId="39F147F9" w:rsidR="003C7031" w:rsidRPr="002F709B" w:rsidRDefault="00F11755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3A243C6" w14:textId="0843AC7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0EF067" w14:textId="3810F53D" w:rsidR="003C7031" w:rsidRPr="002F709B" w:rsidRDefault="00F11755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29615B" w14:textId="07B959AA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814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3C7031" w:rsidRPr="002F709B" w14:paraId="7F3A0359" w14:textId="77777777" w:rsidTr="00E878E5">
        <w:tc>
          <w:tcPr>
            <w:tcW w:w="4378" w:type="dxa"/>
            <w:shd w:val="clear" w:color="auto" w:fill="auto"/>
            <w:vAlign w:val="bottom"/>
          </w:tcPr>
          <w:p w14:paraId="646A8892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ผลต่างจากอัตราภาษีในส่วนที่ได้รับในอัตราพิเศษ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6063934" w14:textId="0ED44E04" w:rsidR="003C7031" w:rsidRPr="002F709B" w:rsidRDefault="00F11755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305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7CD7CE0" w14:textId="6F349C9B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13C4FF4" w14:textId="7941CA4A" w:rsidR="003C7031" w:rsidRPr="002F709B" w:rsidRDefault="00CB12FD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1D40E6B" w14:textId="0886ADF9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7031" w:rsidRPr="002F709B" w14:paraId="39F2D7E6" w14:textId="77777777" w:rsidTr="00E878E5">
        <w:tc>
          <w:tcPr>
            <w:tcW w:w="4378" w:type="dxa"/>
            <w:shd w:val="clear" w:color="auto" w:fill="auto"/>
            <w:vAlign w:val="bottom"/>
          </w:tcPr>
          <w:p w14:paraId="6F9F5D6C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รายได้ที่ได้รับการยกเว้นภาษี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FCFEE3F" w14:textId="5E9E1BDD" w:rsidR="003C7031" w:rsidRPr="002F709B" w:rsidRDefault="00CB12FD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6F3C405" w14:textId="24C50854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0B3EB8E" w14:textId="729FD881" w:rsidR="003C7031" w:rsidRPr="002F709B" w:rsidRDefault="00CB12FD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1606441" w14:textId="5D181D8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199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980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3C7031" w:rsidRPr="002F709B" w14:paraId="6797FF16" w14:textId="77777777" w:rsidTr="00E878E5">
        <w:tc>
          <w:tcPr>
            <w:tcW w:w="4378" w:type="dxa"/>
            <w:shd w:val="clear" w:color="auto" w:fill="auto"/>
            <w:vAlign w:val="bottom"/>
          </w:tcPr>
          <w:p w14:paraId="34516012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ขาดทุนทางภาษีที่ไม่ได้บันทึกเป็นสินทรัพย์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0DF55AD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2E69E1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44BED2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FD6340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  <w:tr w:rsidR="003C7031" w:rsidRPr="002F709B" w14:paraId="60DAE82D" w14:textId="77777777" w:rsidTr="00682D49">
        <w:trPr>
          <w:trHeight w:val="243"/>
        </w:trPr>
        <w:tc>
          <w:tcPr>
            <w:tcW w:w="4378" w:type="dxa"/>
            <w:shd w:val="clear" w:color="auto" w:fill="auto"/>
            <w:vAlign w:val="bottom"/>
          </w:tcPr>
          <w:p w14:paraId="4D21CE73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ภาษีเงินได้รอการตัดบัญชี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9FB5A" w14:textId="0524BBE3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2C82EA" w14:textId="4193ADF3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A70EF8" w14:textId="6BFA7BC8" w:rsidR="003C7031" w:rsidRPr="002F709B" w:rsidRDefault="00CB12FD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F61045" w14:textId="352B1482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7031" w:rsidRPr="002F709B" w14:paraId="3FAB94AA" w14:textId="77777777" w:rsidTr="00682D49">
        <w:tc>
          <w:tcPr>
            <w:tcW w:w="4378" w:type="dxa"/>
            <w:shd w:val="clear" w:color="auto" w:fill="auto"/>
            <w:vAlign w:val="bottom"/>
          </w:tcPr>
          <w:p w14:paraId="3AF9EFD0" w14:textId="77777777" w:rsidR="003C7031" w:rsidRPr="002F709B" w:rsidRDefault="003C7031" w:rsidP="003C7031">
            <w:pPr>
              <w:ind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1DD0D" w14:textId="58305F51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024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9F113" w14:textId="7590BA11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993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E225F7" w14:textId="3493B0EB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100</w:t>
            </w:r>
            <w:r w:rsidR="00C37BFE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75A2E" w14:textId="33DDF2B2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682D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  <w:r w:rsidR="00682D49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528</w:t>
            </w:r>
          </w:p>
        </w:tc>
      </w:tr>
      <w:bookmarkEnd w:id="58"/>
    </w:tbl>
    <w:p w14:paraId="2F9872F6" w14:textId="77777777" w:rsidR="00180F0C" w:rsidRPr="002F709B" w:rsidRDefault="00180F0C" w:rsidP="00036904">
      <w:pPr>
        <w:jc w:val="thaiDistribute"/>
        <w:outlineLvl w:val="0"/>
        <w:rPr>
          <w:rFonts w:ascii="Browallia New" w:hAnsi="Browallia New" w:cs="Browallia New"/>
          <w:color w:val="000000"/>
          <w:sz w:val="16"/>
          <w:szCs w:val="16"/>
          <w:lang w:val="en-US"/>
        </w:rPr>
      </w:pPr>
    </w:p>
    <w:p w14:paraId="1D2AF48A" w14:textId="5DD9D8CC" w:rsidR="00010DF9" w:rsidRPr="002F709B" w:rsidRDefault="00EE29D9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>อัตราภาษีเงินได้ถัวเฉลี่ยถ่วงน้ำหนักสำหรับงบการเงินรวมและงบการเงินเฉพาะกิจการเป็นร้อยละ</w:t>
      </w:r>
      <w:r w:rsidR="00E55A1C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24</w:t>
      </w:r>
      <w:r w:rsidR="00C37BFE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72</w:t>
      </w:r>
      <w:r w:rsidR="00F11755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>และร้อยละ</w:t>
      </w:r>
      <w:r w:rsidR="00E55A1C"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20</w:t>
      </w:r>
      <w:r w:rsidR="00C37BFE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85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>(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>:</w:t>
      </w:r>
      <w:r w:rsidRPr="002F709B">
        <w:rPr>
          <w:rFonts w:ascii="Browallia New" w:hAnsi="Browallia New" w:cs="Browallia New"/>
          <w:color w:val="000000"/>
          <w:sz w:val="26"/>
          <w:szCs w:val="26"/>
          <w:lang w:val="en-US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>ร้อยละ</w:t>
      </w:r>
      <w:r w:rsidRPr="002F709B">
        <w:rPr>
          <w:rFonts w:ascii="Browallia New" w:hAnsi="Browallia New" w:cs="Browallia New"/>
          <w:color w:val="000000"/>
          <w:sz w:val="26"/>
          <w:szCs w:val="26"/>
          <w:lang w:val="en-US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20</w:t>
      </w:r>
      <w:r w:rsidR="003C7031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55</w:t>
      </w:r>
      <w:r w:rsidR="003C7031"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US"/>
        </w:rPr>
        <w:t xml:space="preserve"> และร้อยละ</w:t>
      </w:r>
      <w:r w:rsidR="003C7031" w:rsidRPr="002F709B">
        <w:rPr>
          <w:rFonts w:ascii="Browallia New" w:hAnsi="Browallia New" w:cs="Browallia New"/>
          <w:color w:val="000000"/>
          <w:spacing w:val="-4"/>
          <w:sz w:val="26"/>
          <w:szCs w:val="26"/>
          <w:lang w:val="en-US"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20</w:t>
      </w:r>
      <w:r w:rsidR="003C7031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pacing w:val="-4"/>
          <w:sz w:val="26"/>
          <w:szCs w:val="26"/>
        </w:rPr>
        <w:t>07</w:t>
      </w:r>
      <w:r w:rsidRPr="002F709B">
        <w:rPr>
          <w:rFonts w:ascii="Browallia New" w:hAnsi="Browallia New" w:cs="Browallia New"/>
          <w:color w:val="000000"/>
          <w:sz w:val="26"/>
          <w:szCs w:val="26"/>
          <w:lang w:val="en-US"/>
        </w:rPr>
        <w:t xml:space="preserve">)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>ตามลำดับ</w:t>
      </w:r>
      <w:r w:rsidRPr="002F709B">
        <w:rPr>
          <w:rFonts w:ascii="Browallia New" w:hAnsi="Browallia New" w:cs="Browallia New"/>
          <w:color w:val="000000"/>
          <w:sz w:val="26"/>
          <w:szCs w:val="26"/>
          <w:lang w:val="en-US"/>
        </w:rPr>
        <w:t xml:space="preserve"> </w:t>
      </w:r>
    </w:p>
    <w:p w14:paraId="679DCA8F" w14:textId="4CC4FDC2" w:rsidR="00471DB4" w:rsidRPr="002F709B" w:rsidRDefault="00471DB4">
      <w:pPr>
        <w:jc w:val="left"/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br w:type="page"/>
      </w:r>
    </w:p>
    <w:p w14:paraId="328A7532" w14:textId="173C0ACB" w:rsidR="00010DF9" w:rsidRPr="002F709B" w:rsidRDefault="00010DF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lastRenderedPageBreak/>
        <w:t>ภาษีเงินได้ที่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(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เพิ่ม)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</w:rPr>
        <w:t>/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ลดที่เกี่ยวข้องกับองค์ประกอบในกำไรขาดทุนเบ็ดเสร็จอื่นมีดังนี้</w:t>
      </w:r>
    </w:p>
    <w:p w14:paraId="7576C783" w14:textId="77777777" w:rsidR="000E57B8" w:rsidRPr="002F709B" w:rsidRDefault="000E57B8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3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20"/>
        <w:gridCol w:w="1300"/>
        <w:gridCol w:w="1134"/>
        <w:gridCol w:w="1275"/>
        <w:gridCol w:w="993"/>
        <w:gridCol w:w="1058"/>
        <w:gridCol w:w="1152"/>
      </w:tblGrid>
      <w:tr w:rsidR="00612189" w:rsidRPr="002F709B" w14:paraId="3B999E0E" w14:textId="77777777" w:rsidTr="00C07DF4">
        <w:trPr>
          <w:cantSplit/>
        </w:trPr>
        <w:tc>
          <w:tcPr>
            <w:tcW w:w="2520" w:type="dxa"/>
            <w:shd w:val="clear" w:color="auto" w:fill="auto"/>
          </w:tcPr>
          <w:p w14:paraId="6419B0B3" w14:textId="77777777" w:rsidR="00612189" w:rsidRPr="002F709B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69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89C9F57" w14:textId="77777777" w:rsidR="00612189" w:rsidRPr="002F709B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</w:tr>
      <w:tr w:rsidR="00612189" w:rsidRPr="002F709B" w14:paraId="6B9ED670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0F514393" w14:textId="77777777" w:rsidR="00612189" w:rsidRPr="002F709B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A12A1" w14:textId="11FAF803" w:rsidR="00612189" w:rsidRPr="002F709B" w:rsidRDefault="0061218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9751E" w14:textId="7267CD7E" w:rsidR="00612189" w:rsidRPr="002F709B" w:rsidRDefault="0061218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612189" w:rsidRPr="002F709B" w14:paraId="0247303E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47957F06" w14:textId="77777777" w:rsidR="00612189" w:rsidRPr="002F709B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4D36D83B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4C121B1C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DA6EC8B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ภาษี</w:t>
            </w:r>
          </w:p>
          <w:p w14:paraId="37CD7580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เพิ่ม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)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/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02183A5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00C42A1C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หลังภาษี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0902D7F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362E12E4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14:paraId="20978B2F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ภาษี</w:t>
            </w:r>
          </w:p>
          <w:p w14:paraId="70C346D7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เพิ่ม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)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/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E818BDD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1ADF442D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หลังภาษี</w:t>
            </w:r>
          </w:p>
        </w:tc>
      </w:tr>
      <w:tr w:rsidR="00612189" w:rsidRPr="002F709B" w14:paraId="0974B9FC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00126F5A" w14:textId="77777777" w:rsidR="00612189" w:rsidRPr="002F709B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14:paraId="5E468558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27673E7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5494640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718DD38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5FEB6A42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55859AA" w14:textId="77777777" w:rsidR="00612189" w:rsidRPr="002F709B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612189" w:rsidRPr="002F709B" w14:paraId="0A7D9E1E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5E0FA940" w14:textId="77777777" w:rsidR="00612189" w:rsidRPr="002F709B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19DCD8A4" w14:textId="77777777" w:rsidR="00612189" w:rsidRPr="002F709B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86FBDA1" w14:textId="77777777" w:rsidR="00612189" w:rsidRPr="002F709B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1CAB038" w14:textId="77777777" w:rsidR="00612189" w:rsidRPr="002F709B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7D708F1" w14:textId="77777777" w:rsidR="00612189" w:rsidRPr="002F709B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14:paraId="6F7EF305" w14:textId="77777777" w:rsidR="00612189" w:rsidRPr="002F709B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43E061E" w14:textId="77777777" w:rsidR="00612189" w:rsidRPr="002F709B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</w:tr>
      <w:tr w:rsidR="003C7031" w:rsidRPr="002F709B" w14:paraId="0E867117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1027AA0F" w14:textId="77777777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การวัดมูลค่าใหม่ของ   </w:t>
            </w:r>
          </w:p>
          <w:p w14:paraId="5CB3CE06" w14:textId="77777777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8F3AE71" w14:textId="7F17B0E2" w:rsidR="003C7031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496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782554" w14:textId="07E31E73" w:rsidR="003C7031" w:rsidRPr="002F709B" w:rsidRDefault="00F11755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099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238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3CE029" w14:textId="6DE2641E" w:rsidR="003C7031" w:rsidRPr="002F709B" w:rsidRDefault="002F709B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396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954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57033CD" w14:textId="1B07E96F" w:rsidR="003C7031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0C800E13" w14:textId="5591C5BB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7A8B723" w14:textId="2218F182" w:rsidR="003C7031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894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489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F11755" w:rsidRPr="002F709B" w14:paraId="4A1B5A33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61940D2D" w14:textId="58C23EA5" w:rsidR="00F11755" w:rsidRPr="002F709B" w:rsidRDefault="00F11755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   สินทรัพย์ทางการเงินที่วัดมูลค่า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br/>
              <w:t xml:space="preserve">   ด้วยมูลค่ายุติธรรมผ่านกำไร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br/>
              <w:t xml:space="preserve">   หรือขาดทุนเบ็ดเสร็จอื่น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CA5310" w14:textId="3AEC9D0A" w:rsidR="00F11755" w:rsidRPr="002F709B" w:rsidRDefault="00F11755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69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863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14CE0" w14:textId="241F5174" w:rsidR="00F11755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13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972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F12D5" w14:textId="5ADAE7CC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55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890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400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9226C3" w14:textId="4AD38E7C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E5AEDA" w14:textId="310DF7ED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71BAE2" w14:textId="7FED0082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F11755" w:rsidRPr="002F709B" w14:paraId="549E75BA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56AD3BBF" w14:textId="77777777" w:rsidR="00F11755" w:rsidRPr="002F709B" w:rsidRDefault="00F11755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  <w:t>กำไรขาดทุนเบ็ดเสร็จอื่น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D9F7A9" w14:textId="39E41FA3" w:rsidR="00F11755" w:rsidRPr="002F709B" w:rsidRDefault="00CA6BFB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64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366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808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FEF01B" w14:textId="7C74372C" w:rsidR="00F11755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12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873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362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4DE9E4" w14:textId="379C95F1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51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493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446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129E80" w14:textId="67E9DB2E" w:rsidR="00F11755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618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112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78A11" w14:textId="12A118C6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58616D" w14:textId="7C720211" w:rsidR="00F11755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894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489</w:t>
            </w:r>
          </w:p>
        </w:tc>
      </w:tr>
      <w:tr w:rsidR="00F11755" w:rsidRPr="002F709B" w14:paraId="52AD7FE3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5E174652" w14:textId="77777777" w:rsidR="00F11755" w:rsidRPr="002F709B" w:rsidRDefault="00F11755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F1AB41" w14:textId="77777777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43B2ED" w14:textId="77777777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3437E3" w14:textId="77777777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51012A" w14:textId="77777777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A69248" w14:textId="77777777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46AED2" w14:textId="77777777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</w:tr>
      <w:tr w:rsidR="00F11755" w:rsidRPr="002F709B" w14:paraId="7866887E" w14:textId="77777777" w:rsidTr="00867CA7">
        <w:trPr>
          <w:cantSplit/>
        </w:trPr>
        <w:tc>
          <w:tcPr>
            <w:tcW w:w="2520" w:type="dxa"/>
            <w:shd w:val="clear" w:color="auto" w:fill="auto"/>
          </w:tcPr>
          <w:p w14:paraId="650FF9E2" w14:textId="77777777" w:rsidR="00F11755" w:rsidRPr="002F709B" w:rsidRDefault="00F11755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ภาษีเงินได้รอการตัดบัญชี </w:t>
            </w:r>
          </w:p>
          <w:p w14:paraId="30F24BD0" w14:textId="4FEA2AA6" w:rsidR="00F11755" w:rsidRPr="002F709B" w:rsidRDefault="00F11755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   (หมายเหตุ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  <w:t>21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5335F0" w14:textId="42396B05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92E0D" w14:textId="57302BBA" w:rsidR="00F11755" w:rsidRPr="002F709B" w:rsidRDefault="002F709B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12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873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362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7877D9" w14:textId="3CA6172B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9A927A" w14:textId="1C221712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F23992" w14:textId="7DF767C3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623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77B6B" w14:textId="088B6CE3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4"/>
                <w:szCs w:val="24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</w:tbl>
    <w:p w14:paraId="04BEE033" w14:textId="508E11D6" w:rsidR="00D3123A" w:rsidRPr="002F709B" w:rsidRDefault="00D3123A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cs/>
        </w:rPr>
      </w:pPr>
    </w:p>
    <w:tbl>
      <w:tblPr>
        <w:tblW w:w="944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12"/>
        <w:gridCol w:w="1270"/>
        <w:gridCol w:w="1145"/>
        <w:gridCol w:w="1264"/>
        <w:gridCol w:w="7"/>
        <w:gridCol w:w="1033"/>
        <w:gridCol w:w="1152"/>
        <w:gridCol w:w="1059"/>
      </w:tblGrid>
      <w:tr w:rsidR="00612189" w:rsidRPr="002F709B" w14:paraId="1F260BD7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15438918" w14:textId="77777777" w:rsidR="00612189" w:rsidRPr="002F709B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693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F0880" w14:textId="77777777" w:rsidR="00612189" w:rsidRPr="002F709B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งบเฉพาะกิจการ</w:t>
            </w:r>
          </w:p>
        </w:tc>
      </w:tr>
      <w:tr w:rsidR="003C7031" w:rsidRPr="002F709B" w14:paraId="30F54726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11A0FBD1" w14:textId="77777777" w:rsidR="003C7031" w:rsidRPr="002F709B" w:rsidRDefault="003C7031" w:rsidP="003C7031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E94A0E" w14:textId="24AA713B" w:rsidR="003C7031" w:rsidRPr="002F709B" w:rsidRDefault="003C7031" w:rsidP="003C7031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CADFB6" w14:textId="59D5BA91" w:rsidR="003C7031" w:rsidRPr="002F709B" w:rsidRDefault="003C7031" w:rsidP="003C7031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5B223422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4CB7445C" w14:textId="77777777" w:rsidR="003C7031" w:rsidRPr="002F709B" w:rsidRDefault="003C7031" w:rsidP="003C7031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C6692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2FBD781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B5635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ภาษี</w:t>
            </w:r>
          </w:p>
          <w:p w14:paraId="53B1285E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เพิ่ม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)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/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66929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501268A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หลังภาษี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4662B4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4045738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6DB751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ภาษี</w:t>
            </w:r>
          </w:p>
          <w:p w14:paraId="631E7DE2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เพิ่ม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)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/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D030AD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</w:p>
          <w:p w14:paraId="04E83411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หลังภาษี</w:t>
            </w:r>
          </w:p>
        </w:tc>
      </w:tr>
      <w:tr w:rsidR="003C7031" w:rsidRPr="002F709B" w14:paraId="1A7C93FA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4A36F2E3" w14:textId="77777777" w:rsidR="003C7031" w:rsidRPr="002F709B" w:rsidRDefault="003C7031" w:rsidP="003C7031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10D5F1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C527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24B037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891A07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8558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63E2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3C7031" w:rsidRPr="002F709B" w14:paraId="03C507BA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38459DE3" w14:textId="77777777" w:rsidR="003C7031" w:rsidRPr="002F709B" w:rsidRDefault="003C7031" w:rsidP="003C7031">
            <w:pPr>
              <w:ind w:left="-72" w:right="-115"/>
              <w:rPr>
                <w:rFonts w:ascii="Browallia New" w:eastAsia="Arial Unicode MS" w:hAnsi="Browallia New" w:cs="Browallia New"/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C6CC8D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23B2E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C51426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A2D7BC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3B30A6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C6129F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0"/>
                <w:szCs w:val="10"/>
              </w:rPr>
            </w:pPr>
          </w:p>
        </w:tc>
      </w:tr>
      <w:tr w:rsidR="003C7031" w:rsidRPr="002F709B" w14:paraId="1A2B28CE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38C61342" w14:textId="77777777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bookmarkStart w:id="59" w:name="OLE_LINK43"/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การวัดมูลค่าใหม่ของ   </w:t>
            </w:r>
          </w:p>
          <w:p w14:paraId="21DDADA6" w14:textId="77777777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505B8C53" w14:textId="1F7E13D8" w:rsidR="003C7031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472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3232FE1" w14:textId="1BC93CF5" w:rsidR="003C7031" w:rsidRPr="002F709B" w:rsidRDefault="00F11755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894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4" w:type="dxa"/>
            <w:shd w:val="clear" w:color="auto" w:fill="auto"/>
            <w:vAlign w:val="bottom"/>
          </w:tcPr>
          <w:p w14:paraId="57F0C1E0" w14:textId="690D8E68" w:rsidR="003C7031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578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14:paraId="4A4A80DF" w14:textId="117B575D" w:rsidR="003C7031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73EC454" w14:textId="217AFC3D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59" w:type="dxa"/>
            <w:shd w:val="clear" w:color="auto" w:fill="auto"/>
            <w:vAlign w:val="bottom"/>
          </w:tcPr>
          <w:p w14:paraId="2DFE91C6" w14:textId="652E891A" w:rsidR="003C7031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F11755" w:rsidRPr="002F709B" w14:paraId="67DD8B6D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4E499DC9" w14:textId="6D902EC1" w:rsidR="00F11755" w:rsidRPr="002F709B" w:rsidRDefault="00F11755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   สินทรัพย์ทางการเงินที่วัดมูลค่า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br/>
              <w:t xml:space="preserve">   ด้วยมูลค่ายุติธรรมผ่านกำไร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br/>
              <w:t xml:space="preserve">   หรือขาดทุนเบ็ดเสร็จอื่น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370BE5" w14:textId="7BC6D410" w:rsidR="00F11755" w:rsidRPr="002F709B" w:rsidRDefault="00F11755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69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863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000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D05543" w14:textId="5D9DD64E" w:rsidR="00F11755" w:rsidRPr="002F709B" w:rsidRDefault="002F709B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13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972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63DBF6" w14:textId="4CEE2F48" w:rsidR="00F11755" w:rsidRPr="002F709B" w:rsidRDefault="00F11755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55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890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400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FA2011" w14:textId="2DD1D3D9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AD12C0" w14:textId="65B8F70F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54323" w14:textId="03EAE261" w:rsidR="00F11755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7031" w:rsidRPr="002F709B" w14:paraId="35DE279D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04C93271" w14:textId="77777777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</w:rPr>
              <w:t>กำไรขาดทุนเบ็ดเสร็จอื่น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A0D718" w14:textId="468E7C5A" w:rsidR="003C7031" w:rsidRPr="002F709B" w:rsidRDefault="00F11755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65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390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320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8767A" w14:textId="310B5AFE" w:rsidR="003C7031" w:rsidRPr="002F709B" w:rsidRDefault="002F709B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13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078</w:t>
            </w:r>
            <w:r w:rsidR="00F11755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064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962075" w14:textId="394942B2" w:rsidR="003C7031" w:rsidRPr="002F709B" w:rsidRDefault="00F11755" w:rsidP="0092006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52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312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256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67DEFA" w14:textId="683A40DF" w:rsidR="003C7031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010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103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E1F8AF" w14:textId="153A6F9D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802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021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0E1F94" w14:textId="1DBFFC07" w:rsidR="003C7031" w:rsidRPr="002F709B" w:rsidRDefault="002F709B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208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082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3C7031" w:rsidRPr="002F709B" w14:paraId="213C0410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26A28A61" w14:textId="77777777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A364A2" w14:textId="77777777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5879EF" w14:textId="77777777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4AB2EC" w14:textId="77777777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BECD31" w14:textId="77777777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D2B940" w14:textId="77777777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19AE2F" w14:textId="77777777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12"/>
                <w:szCs w:val="12"/>
              </w:rPr>
            </w:pPr>
          </w:p>
        </w:tc>
      </w:tr>
      <w:tr w:rsidR="003C7031" w:rsidRPr="002F709B" w14:paraId="5121CBEF" w14:textId="77777777" w:rsidTr="00471DB4">
        <w:trPr>
          <w:cantSplit/>
        </w:trPr>
        <w:tc>
          <w:tcPr>
            <w:tcW w:w="2512" w:type="dxa"/>
            <w:shd w:val="clear" w:color="auto" w:fill="auto"/>
            <w:vAlign w:val="bottom"/>
          </w:tcPr>
          <w:p w14:paraId="16749C20" w14:textId="77777777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ภาษีเงินได้รอการตัดบัญชี </w:t>
            </w:r>
          </w:p>
          <w:p w14:paraId="129647F4" w14:textId="4A7E1D02" w:rsidR="003C7031" w:rsidRPr="002F709B" w:rsidRDefault="003C7031" w:rsidP="00A30F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115"/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   (หมายเหตุ </w:t>
            </w:r>
            <w:r w:rsidR="002F709B"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  <w:t>21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4"/>
                <w:sz w:val="26"/>
                <w:szCs w:val="26"/>
              </w:rPr>
              <w:t>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530454" w14:textId="64FB543D" w:rsidR="003C7031" w:rsidRPr="002F709B" w:rsidRDefault="00F11755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D9D631" w14:textId="1AA21BF6" w:rsidR="003C7031" w:rsidRPr="002F709B" w:rsidRDefault="002F709B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078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064</w:t>
            </w:r>
            <w:r w:rsidR="00F1175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B012C" w14:textId="18DBA06C" w:rsidR="003C7031" w:rsidRPr="002F709B" w:rsidRDefault="00F11755" w:rsidP="0092006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8D9FE" w14:textId="051C6C40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F930F" w14:textId="12E19D5C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021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95940" w14:textId="63F7E107" w:rsidR="003C7031" w:rsidRPr="002F709B" w:rsidRDefault="003C7031" w:rsidP="0092006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bookmarkEnd w:id="59"/>
    </w:tbl>
    <w:p w14:paraId="0B711ED3" w14:textId="41BB0D95" w:rsidR="009E6E82" w:rsidRPr="002F709B" w:rsidRDefault="009E6E82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lang w:val="en-US"/>
        </w:rPr>
      </w:pPr>
    </w:p>
    <w:p w14:paraId="3C81E4A3" w14:textId="5E2D0925" w:rsidR="00471DB4" w:rsidRPr="002F709B" w:rsidRDefault="00471DB4">
      <w:pPr>
        <w:jc w:val="left"/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DB7202" w:rsidRPr="002F709B" w14:paraId="1422218E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09F4EC83" w14:textId="29E1D92D" w:rsidR="00DB7202" w:rsidRPr="002F709B" w:rsidRDefault="002F709B" w:rsidP="00C07DF4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35</w:t>
            </w:r>
            <w:r w:rsidR="00DB7202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DB7202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กำไรต่อหุ้น</w:t>
            </w:r>
          </w:p>
        </w:tc>
      </w:tr>
    </w:tbl>
    <w:p w14:paraId="7C6DEE64" w14:textId="77777777" w:rsidR="00DB7202" w:rsidRPr="002F709B" w:rsidRDefault="00DB7202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lang w:val="en-US"/>
        </w:rPr>
      </w:pPr>
    </w:p>
    <w:p w14:paraId="205F802B" w14:textId="15ED4500" w:rsidR="00DB7202" w:rsidRPr="002F709B" w:rsidRDefault="00DB7202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ำไรต่อหุ้นขั้นพื้นฐานและกำไรต่อหุ้นปรับลดคำนวณโดยการหารกำไรที่เป็นของผู้ถือหุ้นสามัญด้วยจำนวนหุ้นสามัญถัวเฉลี่ยถ่วงน้ำหนักที่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ออกจำหน่ายและชำระแล้วในระหว่างปี</w:t>
      </w:r>
    </w:p>
    <w:p w14:paraId="0AC4C59F" w14:textId="77777777" w:rsidR="00DB7202" w:rsidRPr="002F709B" w:rsidRDefault="00DB7202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DB7202" w:rsidRPr="002F709B" w14:paraId="4D994540" w14:textId="77777777" w:rsidTr="008F1982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E09A1" w14:textId="77777777" w:rsidR="00DB7202" w:rsidRPr="002F709B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24270E" w14:textId="77777777" w:rsidR="00DB7202" w:rsidRPr="002F709B" w:rsidRDefault="00DB7202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AF518" w14:textId="77777777" w:rsidR="00DB7202" w:rsidRPr="002F709B" w:rsidRDefault="00DB7202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4AE6A1C1" w14:textId="77777777" w:rsidTr="008F1982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968C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63AB8" w14:textId="76CD95D9" w:rsidR="003C7031" w:rsidRPr="002F709B" w:rsidRDefault="003C7031" w:rsidP="003C7031">
            <w:pPr>
              <w:ind w:left="-40" w:right="-72"/>
              <w:jc w:val="right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179816" w14:textId="60FC0A3C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24567" w14:textId="7644B310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D7035" w14:textId="229118F0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320A2032" w14:textId="77777777" w:rsidTr="008F1982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856BD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843A2B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B87597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3DFE6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313D51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6DB0F81D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1FADA" w14:textId="77777777" w:rsidR="003C7031" w:rsidRPr="002F709B" w:rsidRDefault="003C7031" w:rsidP="00A30F89">
            <w:pPr>
              <w:ind w:left="-101" w:right="-11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14B20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BBA80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EC353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826B1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1154B8E1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B69FF" w14:textId="77777777" w:rsidR="003C7031" w:rsidRPr="002F709B" w:rsidRDefault="003C7031" w:rsidP="00A30F89">
            <w:pPr>
              <w:ind w:left="-101" w:right="-11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กำไรต่อหุ้นขั้นพื้นฐานส่วนที่เป็นของ</w:t>
            </w:r>
          </w:p>
          <w:p w14:paraId="518E36F9" w14:textId="77777777" w:rsidR="003C7031" w:rsidRPr="002F709B" w:rsidRDefault="003C7031" w:rsidP="00A30F89">
            <w:pPr>
              <w:ind w:left="-101" w:right="-11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ผู้ถือหุ้นสามัญของบริษัท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CD458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57DFD868" w14:textId="13BBCF85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545FC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153FDB0B" w14:textId="733254FF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B80F13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4DC2E0AE" w14:textId="0BF48FB0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9AE38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4C2A6440" w14:textId="696F82E1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02</w:t>
            </w:r>
          </w:p>
        </w:tc>
      </w:tr>
      <w:tr w:rsidR="003C7031" w:rsidRPr="002F709B" w14:paraId="1E923ECC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54A1B" w14:textId="77777777" w:rsidR="003C7031" w:rsidRPr="002F709B" w:rsidRDefault="003C7031" w:rsidP="00A30F89">
            <w:pPr>
              <w:ind w:left="-101" w:right="-11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38DAC1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2CFC26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21611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A58954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473E11CC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FE56F" w14:textId="77777777" w:rsidR="003C7031" w:rsidRPr="002F709B" w:rsidRDefault="003C7031" w:rsidP="00A30F89">
            <w:pPr>
              <w:ind w:left="-101" w:right="-11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1BE8C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7D801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5B5C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B865A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16C88D11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D968D" w14:textId="77777777" w:rsidR="003C7031" w:rsidRPr="002F709B" w:rsidRDefault="003C7031" w:rsidP="00A30F89">
            <w:pPr>
              <w:ind w:left="-101" w:right="-11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กำไรต่อหุ้นปรับลดส่วนที่เป็นของ</w:t>
            </w:r>
          </w:p>
          <w:p w14:paraId="5CC57816" w14:textId="77777777" w:rsidR="003C7031" w:rsidRPr="002F709B" w:rsidRDefault="003C7031" w:rsidP="00A30F89">
            <w:pPr>
              <w:ind w:left="-101" w:right="-115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ผู้ถือหุ้นสามัญของบริษัท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E6CB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1E9CCE2B" w14:textId="68563D55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09E6C4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49ED0647" w14:textId="5AC1598B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769F3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2516A4F7" w14:textId="543E0EF2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55843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1472E504" w14:textId="03CEFCBE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.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02</w:t>
            </w:r>
          </w:p>
        </w:tc>
      </w:tr>
    </w:tbl>
    <w:p w14:paraId="33A8B4F2" w14:textId="4A7CD26A" w:rsidR="00D3123A" w:rsidRPr="002F709B" w:rsidRDefault="00D3123A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DB7202" w:rsidRPr="002F709B" w14:paraId="57E81D84" w14:textId="77777777" w:rsidTr="008F1982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9B0A7" w14:textId="77777777" w:rsidR="00DB7202" w:rsidRPr="002F709B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AEA34" w14:textId="77777777" w:rsidR="00DB7202" w:rsidRPr="002F709B" w:rsidRDefault="00DB7202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7D08B" w14:textId="77777777" w:rsidR="00DB7202" w:rsidRPr="002F709B" w:rsidRDefault="00DB7202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4CA08B32" w14:textId="77777777" w:rsidTr="008F1982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338E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3D049" w14:textId="5B3154FE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A6A8B" w14:textId="4F06F52F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6312A" w14:textId="3E75246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8C37F" w14:textId="1F97DAAE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4D2B9A49" w14:textId="77777777" w:rsidTr="008F1982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8CF83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D9FF7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BEBC98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55E259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D91C9D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6AF1C504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AC7E6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การกระทบยอดกำไรที่ใช้ในการคำนวณ</w:t>
            </w:r>
          </w:p>
          <w:p w14:paraId="2A63932E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กำไรต่อหุ้น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21045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7089F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2A8A3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C25C4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35BC79AA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00B1C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174C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5AE8E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63F4D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72BEA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4B77AD13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43771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FA4DF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4C90B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17028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87B1C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065FCC6C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78BD1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กำไรที่เป็นส่วนของผู้ถือหุ้นสามัญของบริษัท</w:t>
            </w:r>
          </w:p>
          <w:p w14:paraId="72FBA990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pacing w:val="-6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</w:t>
            </w:r>
            <w:r w:rsidRPr="002F709B">
              <w:rPr>
                <w:rFonts w:ascii="Browallia New" w:eastAsia="Arial Unicode MS" w:hAnsi="Browallia New" w:cs="Browallia New"/>
                <w:color w:val="000000"/>
                <w:spacing w:val="-6"/>
                <w:sz w:val="26"/>
                <w:szCs w:val="26"/>
                <w:cs/>
              </w:rPr>
              <w:t>ที่ใช้ในการคำนวณกำไรต่อหุ้นขั้นพื้นฐาน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F8ABA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3BA4F4F2" w14:textId="5EB296A0" w:rsidR="00F5190C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29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228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FEDC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  <w:p w14:paraId="6D4D6DEC" w14:textId="6C56F3D5" w:rsidR="003C7031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F810E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4E7EF297" w14:textId="105DCE6B" w:rsidR="00F5190C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72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530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0E3AE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  <w:p w14:paraId="24F28187" w14:textId="040FBEF1" w:rsidR="003C7031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3C7031" w:rsidRPr="002F709B" w14:paraId="1D9ED9F6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1FD70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D47FFD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3EDFA1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611B5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B22E17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0F95CC43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C6F48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610D8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119B1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3725D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75C89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4B2EA2F9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25E3D" w14:textId="77777777" w:rsidR="00A30F89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pacing w:val="-6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6"/>
                <w:sz w:val="26"/>
                <w:szCs w:val="26"/>
                <w:cs/>
              </w:rPr>
              <w:t>กำไรที่เป็นส่วนของผู้ถือหุ้นสามัญของบริษัท</w:t>
            </w:r>
          </w:p>
          <w:p w14:paraId="00C9EDAD" w14:textId="5E97FE83" w:rsidR="003C7031" w:rsidRPr="002F709B" w:rsidRDefault="00A30F89" w:rsidP="00A30F89">
            <w:pPr>
              <w:ind w:left="-101"/>
              <w:rPr>
                <w:rFonts w:ascii="Browallia New" w:eastAsia="Arial Unicode MS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pacing w:val="-6"/>
                <w:sz w:val="26"/>
                <w:szCs w:val="26"/>
              </w:rPr>
              <w:t xml:space="preserve">   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pacing w:val="-6"/>
                <w:sz w:val="26"/>
                <w:szCs w:val="26"/>
                <w:cs/>
              </w:rPr>
              <w:t>จากการดำเนินงานต่อเนื่อง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ใช้ในการคำนวณ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FB653" w14:textId="4E3B8EA3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27C00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BD5E1" w14:textId="24EA5E9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8F654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646785B3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EF59C" w14:textId="401772B2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ที่กำไรต่อหุ้นปรับลด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142A1" w14:textId="43FB0AE7" w:rsidR="003C7031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29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228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5F5FA" w14:textId="709B5535" w:rsidR="003C7031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753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A4957" w14:textId="32FF3F9E" w:rsidR="003C7031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72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530</w:t>
            </w:r>
            <w:r w:rsidR="00C37BFE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C806B" w14:textId="5CA1A240" w:rsidR="003C7031" w:rsidRPr="002F709B" w:rsidRDefault="002F709B" w:rsidP="003C7031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196</w:t>
            </w:r>
          </w:p>
        </w:tc>
      </w:tr>
    </w:tbl>
    <w:p w14:paraId="7281158A" w14:textId="6A327324" w:rsidR="00DB7202" w:rsidRPr="002F709B" w:rsidRDefault="00DB7202" w:rsidP="00036904">
      <w:pPr>
        <w:jc w:val="left"/>
        <w:rPr>
          <w:rFonts w:ascii="Browallia New" w:hAnsi="Browallia New" w:cs="Browallia New"/>
          <w:color w:val="000000"/>
        </w:rPr>
      </w:pPr>
    </w:p>
    <w:p w14:paraId="08C10E71" w14:textId="7153B5FA" w:rsidR="00471DB4" w:rsidRPr="002F709B" w:rsidRDefault="00471DB4">
      <w:pPr>
        <w:jc w:val="left"/>
        <w:rPr>
          <w:rFonts w:ascii="Browallia New" w:hAnsi="Browallia New" w:cs="Browallia New"/>
          <w:color w:val="000000"/>
          <w:cs/>
        </w:rPr>
      </w:pPr>
      <w:r w:rsidRPr="002F709B">
        <w:rPr>
          <w:rFonts w:ascii="Browallia New" w:hAnsi="Browallia New" w:cs="Browallia New"/>
          <w:color w:val="000000"/>
          <w:cs/>
        </w:rPr>
        <w:br w:type="page"/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DB7202" w:rsidRPr="002F709B" w14:paraId="079E8F54" w14:textId="77777777" w:rsidTr="008F1982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45674" w14:textId="77777777" w:rsidR="00DB7202" w:rsidRPr="002F709B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157BC7" w14:textId="77777777" w:rsidR="00DB7202" w:rsidRPr="002F709B" w:rsidRDefault="00DB7202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A60C1" w14:textId="77777777" w:rsidR="00DB7202" w:rsidRPr="002F709B" w:rsidRDefault="00DB7202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3C7031" w:rsidRPr="002F709B" w14:paraId="22FDA25C" w14:textId="77777777" w:rsidTr="008F1982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D3A5E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E51278" w14:textId="62D7690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027C21" w14:textId="39EA3079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0E59C" w14:textId="7BC70B31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599E4" w14:textId="6A6EE8DF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7442C5F4" w14:textId="77777777" w:rsidTr="008F1982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A77CA" w14:textId="77777777" w:rsidR="003C7031" w:rsidRPr="002F709B" w:rsidRDefault="003C7031" w:rsidP="003C7031">
            <w:pPr>
              <w:ind w:left="-72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E26E73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B42B89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F7070D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D66739" w14:textId="77777777" w:rsidR="003C7031" w:rsidRPr="002F709B" w:rsidRDefault="003C7031" w:rsidP="003C703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3C6D778C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11016" w14:textId="47E9D35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จำนวนหุ้นสามัญถัวเฉลี่ยถ่วงน้ำหนักที่</w:t>
            </w:r>
          </w:p>
          <w:p w14:paraId="63C2EBF0" w14:textId="705D98FA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ถือโดยผู้ถือหุ้น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24F1F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2388B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01600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8A7E3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6A171A5E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0140B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DD034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0514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48DDA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2F03C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05CC861F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B698F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จำนวนหุ้นสามัญถัวเฉลี่ยถ่วงน้ำหนัก</w:t>
            </w:r>
          </w:p>
          <w:p w14:paraId="34ED4B85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ที่ใช้ในการคำนวณกำไรต่อหุ้นขั้นพื้นฐาน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E1705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0E770C7B" w14:textId="4AEAF583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366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536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DD448" w14:textId="77777777" w:rsidR="003C7031" w:rsidRPr="002F709B" w:rsidRDefault="003C7031" w:rsidP="007B01B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5F11184" w14:textId="35C73449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29568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4C39DDC7" w14:textId="5B0ECA93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366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536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4AC06" w14:textId="77777777" w:rsidR="003C7031" w:rsidRPr="002F709B" w:rsidRDefault="003C7031" w:rsidP="007B01B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45B8365" w14:textId="100B622B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865</w:t>
            </w:r>
          </w:p>
        </w:tc>
      </w:tr>
      <w:tr w:rsidR="003C7031" w:rsidRPr="002F709B" w14:paraId="21DE3FB5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CCFD0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D5A1F" w14:textId="77777777" w:rsidR="003C7031" w:rsidRPr="002F709B" w:rsidRDefault="003C7031" w:rsidP="007B01B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71EE4" w14:textId="77777777" w:rsidR="003C7031" w:rsidRPr="002F709B" w:rsidRDefault="003C7031" w:rsidP="007B01B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9038B" w14:textId="77777777" w:rsidR="003C7031" w:rsidRPr="002F709B" w:rsidRDefault="003C7031" w:rsidP="007B01B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9C8EE" w14:textId="77777777" w:rsidR="003C7031" w:rsidRPr="002F709B" w:rsidRDefault="003C7031" w:rsidP="007B01B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01534EE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2113B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การปรับปรุงสำหรับการคำนวณกำไรต่อหุ้น</w:t>
            </w:r>
          </w:p>
          <w:p w14:paraId="0B9BC03B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ปรับลด: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สิทธิซื้อหุ้น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F027F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712A48F5" w14:textId="67C428A1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12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167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24060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2707A1A9" w14:textId="504C6F74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BD1B9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6AD194F4" w14:textId="1B7F7087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12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167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A3747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57C8092F" w14:textId="3357488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3C7031" w:rsidRPr="002F709B" w14:paraId="7B6E96CD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C54AB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690587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5EAFA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457FA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8005E2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52E0CAF8" w14:textId="77777777" w:rsidTr="00E878E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C1F4C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จำนวนหุ้นสามัญถัวเฉลี่ยถ่วงน้ำหนักและ</w:t>
            </w:r>
          </w:p>
          <w:p w14:paraId="6C6984F1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หุ้นสามัญที่คาดว่าจะใช้ในการคำนวณ</w:t>
            </w:r>
          </w:p>
          <w:p w14:paraId="271E05B1" w14:textId="77777777" w:rsidR="003C7031" w:rsidRPr="002F709B" w:rsidRDefault="003C7031" w:rsidP="00A30F89">
            <w:pPr>
              <w:ind w:left="-10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 xml:space="preserve">   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A23FB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6FE0A4A1" w14:textId="77777777" w:rsidR="00F5190C" w:rsidRPr="002F709B" w:rsidRDefault="00F519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45CD1FC2" w14:textId="41D91CEB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378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704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114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1D535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7E9D2BB7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3516A243" w14:textId="1A6E74D9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331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490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B48E9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5B970FFB" w14:textId="77777777" w:rsidR="00F5190C" w:rsidRPr="002F709B" w:rsidRDefault="00F5190C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405BBB7B" w14:textId="763B489F" w:rsidR="00F5190C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378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704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114</w:t>
            </w:r>
            <w:r w:rsidR="00F5190C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A5043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6D460496" w14:textId="77777777" w:rsidR="003C7031" w:rsidRPr="002F709B" w:rsidRDefault="003C7031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  <w:p w14:paraId="35BA9B33" w14:textId="0A2A6041" w:rsidR="003C7031" w:rsidRPr="002F709B" w:rsidRDefault="002F709B" w:rsidP="007B01BC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331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490</w:t>
            </w:r>
            <w:r w:rsidR="003C703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865</w:t>
            </w:r>
          </w:p>
        </w:tc>
      </w:tr>
    </w:tbl>
    <w:p w14:paraId="49E0D74F" w14:textId="4A2B0996" w:rsidR="00D3123A" w:rsidRPr="002F709B" w:rsidRDefault="00D3123A">
      <w:pPr>
        <w:jc w:val="left"/>
        <w:rPr>
          <w:rFonts w:ascii="Browallia New" w:hAnsi="Browallia New" w:cs="Browallia New"/>
          <w:color w:val="000000"/>
          <w:cs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75864B4B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67424CB9" w14:textId="1978A31D" w:rsidR="001F6390" w:rsidRPr="002F709B" w:rsidRDefault="002F709B" w:rsidP="00C07DF4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36</w:t>
            </w:r>
            <w:r w:rsidR="00D02089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D02089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รายการกับกิจการที่เกี่ยวข้องกัน</w:t>
            </w:r>
          </w:p>
        </w:tc>
      </w:tr>
    </w:tbl>
    <w:p w14:paraId="2101FA37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3E8D2E4" w14:textId="062F440A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บุคคลและกิจการที่มีความสัมพันธ์กับบริษัท ไม่ว่าทางตรงหรือทางอ้อม โดยที่บุคคลหรือกิจการนั้นมีอำนาจควบคุมบริษัท </w:t>
      </w:r>
      <w:r w:rsidRPr="002F709B">
        <w:rPr>
          <w:rFonts w:ascii="Browallia New" w:hAnsi="Browallia New" w:cs="Browallia New"/>
          <w:color w:val="000000"/>
          <w:spacing w:val="-2"/>
          <w:sz w:val="26"/>
          <w:szCs w:val="26"/>
          <w:cs/>
        </w:rPr>
        <w:t>ถูกควบคุมโดยบริษัท หรืออยู่ภายใต้การควบคุมเดียวกันกับบริษัท รวมถึงบริษัทที่ดำเนินธุรกิจการลงทุน บริษัทร่วม การร่วมค้า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และบุคคลหรือกิจการซึ่งมีอิทธิพลอย่างเป็นสาระสำคัญเหนือบริษัท ผู้บริหารสำคัญรวมทั้งกรรมการของบริษัท ตลอดจนสมาชิกในครอบครัวที่ใกล้ชิดกับบุคคลเหล่านั้น และกิจการที่ถูกควบคุมหรือถูกควบคุมร่วมโดยบุคคลเหล่านั้น ถือเป็นบุคคลหรือกิจการที่เกี่ยวข้องกันกับบริษัท</w:t>
      </w:r>
    </w:p>
    <w:p w14:paraId="75EF5688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79D79A36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การพิจารณาความสัมพันธ์ระหว่างบุคคลหรือกิจการที่เกี่ยวข้องกันซึ่งอาจมีขึ้นได้ต้องคำนึงถึงรายละเอียดของความสัมพันธ์มากกว่ารูปแบบความสัมพันธ์ตามกฎหมาย</w:t>
      </w:r>
    </w:p>
    <w:p w14:paraId="5F43FEBB" w14:textId="77777777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3EBB05A9" w14:textId="289C3328" w:rsidR="00041AE3" w:rsidRPr="002F709B" w:rsidRDefault="00041AE3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ผู้ถือหุ้นรายใหญ่ของบริษัท ได้แก่ </w:t>
      </w:r>
      <w:r w:rsidR="00D93908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บริษัท เวลธ์ วอเตอร์ เฮาส์ จำกัด และ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นายกิตติพันธ์ ศรีบัวเอี่ยม ซึ่งถือหุ้นในบริษัทคิดเป็นจำนวนร้อยละ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24</w:t>
      </w:r>
      <w:r w:rsidR="00611893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24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14</w:t>
      </w:r>
      <w:r w:rsidR="00611893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32</w:t>
      </w:r>
      <w:r w:rsidR="00FD255A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ตามลำดับ จำนวนหุ้นที่เหลือร้อยละ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61</w:t>
      </w:r>
      <w:r w:rsidR="00611893"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44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27D4EBFE" w14:textId="77777777" w:rsidR="00041AE3" w:rsidRPr="002F709B" w:rsidRDefault="00041AE3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2527534" w14:textId="7A0A4253" w:rsidR="006A4599" w:rsidRPr="002F709B" w:rsidRDefault="00041AE3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16</w:t>
      </w:r>
    </w:p>
    <w:p w14:paraId="30C56C4B" w14:textId="20D83B69" w:rsidR="004D5419" w:rsidRPr="002F709B" w:rsidRDefault="004D541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FEFAB5D" w14:textId="588E0B3D" w:rsidR="00471DB4" w:rsidRPr="002F709B" w:rsidRDefault="00471DB4">
      <w:pPr>
        <w:jc w:val="left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br w:type="page"/>
      </w:r>
    </w:p>
    <w:p w14:paraId="506B8895" w14:textId="4067226F" w:rsidR="00EE29D9" w:rsidRPr="002F709B" w:rsidRDefault="00EE29D9" w:rsidP="00036904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color w:val="000000"/>
          <w:sz w:val="26"/>
          <w:szCs w:val="26"/>
          <w:cs/>
        </w:rPr>
        <w:lastRenderedPageBreak/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48639EBC" w14:textId="77777777" w:rsidR="00EE29D9" w:rsidRPr="002F709B" w:rsidRDefault="00EE29D9" w:rsidP="00036904">
      <w:pPr>
        <w:ind w:left="540"/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53F3C9CD" w14:textId="59331EDC" w:rsidR="00EE29D9" w:rsidRPr="002F709B" w:rsidRDefault="00EE29D9" w:rsidP="00036904">
      <w:pPr>
        <w:numPr>
          <w:ilvl w:val="0"/>
          <w:numId w:val="1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000000"/>
          <w:sz w:val="26"/>
          <w:szCs w:val="26"/>
          <w:lang w:val="en-US"/>
        </w:rPr>
      </w:pPr>
      <w:r w:rsidRPr="002F709B">
        <w:rPr>
          <w:rFonts w:ascii="Browallia New" w:eastAsia="MS Mincho" w:hAnsi="Browallia New" w:cs="Browallia New"/>
          <w:b/>
          <w:bCs/>
          <w:color w:val="000000"/>
          <w:sz w:val="26"/>
          <w:szCs w:val="26"/>
          <w:cs/>
          <w:lang w:val="en-US"/>
        </w:rPr>
        <w:t>รายได้จากการขายสินค้าและบริการ</w:t>
      </w:r>
    </w:p>
    <w:tbl>
      <w:tblPr>
        <w:tblW w:w="956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2F709B" w14:paraId="71B9FF88" w14:textId="77777777" w:rsidTr="00C07DF4">
        <w:tc>
          <w:tcPr>
            <w:tcW w:w="4378" w:type="dxa"/>
            <w:shd w:val="clear" w:color="auto" w:fill="auto"/>
            <w:vAlign w:val="bottom"/>
          </w:tcPr>
          <w:p w14:paraId="4A91912B" w14:textId="77777777" w:rsidR="00EE29D9" w:rsidRPr="002F709B" w:rsidRDefault="00EE29D9" w:rsidP="00471DB4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7AF457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C7FA8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3C7031" w:rsidRPr="002F709B" w14:paraId="5C779DF3" w14:textId="77777777" w:rsidTr="00E878E5">
        <w:tc>
          <w:tcPr>
            <w:tcW w:w="4378" w:type="dxa"/>
            <w:shd w:val="clear" w:color="auto" w:fill="auto"/>
            <w:vAlign w:val="bottom"/>
          </w:tcPr>
          <w:p w14:paraId="078D0AC2" w14:textId="77777777" w:rsidR="003C7031" w:rsidRPr="002F709B" w:rsidRDefault="003C7031" w:rsidP="00471DB4">
            <w:pPr>
              <w:ind w:left="526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bookmarkStart w:id="60" w:name="_Hlk141090146"/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48E2675A" w14:textId="2F37C0D4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0A3CE59" w14:textId="78ADC9FD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7300054" w14:textId="15CCE431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78961BF" w14:textId="7CEB7F34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bookmarkEnd w:id="60"/>
      <w:tr w:rsidR="003C7031" w:rsidRPr="002F709B" w14:paraId="18BE1212" w14:textId="77777777" w:rsidTr="00E878E5">
        <w:tc>
          <w:tcPr>
            <w:tcW w:w="4378" w:type="dxa"/>
            <w:shd w:val="clear" w:color="auto" w:fill="auto"/>
            <w:vAlign w:val="bottom"/>
          </w:tcPr>
          <w:p w14:paraId="73F34AA4" w14:textId="77777777" w:rsidR="003C7031" w:rsidRPr="002F709B" w:rsidRDefault="003C7031" w:rsidP="00471DB4">
            <w:pPr>
              <w:ind w:left="526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836DD6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19991C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13B65E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47FCE7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3C7031" w:rsidRPr="002F709B" w14:paraId="08018DD4" w14:textId="77777777" w:rsidTr="00E878E5">
        <w:tc>
          <w:tcPr>
            <w:tcW w:w="4378" w:type="dxa"/>
            <w:shd w:val="clear" w:color="auto" w:fill="auto"/>
            <w:vAlign w:val="bottom"/>
          </w:tcPr>
          <w:p w14:paraId="54EE326A" w14:textId="77777777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110E53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3697F2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96FE96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559904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F0E0940" w14:textId="77777777" w:rsidTr="00E878E5">
        <w:tc>
          <w:tcPr>
            <w:tcW w:w="4378" w:type="dxa"/>
            <w:shd w:val="clear" w:color="auto" w:fill="auto"/>
            <w:vAlign w:val="bottom"/>
          </w:tcPr>
          <w:p w14:paraId="3EAAA5CE" w14:textId="77777777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</w:tcPr>
          <w:p w14:paraId="33A7949F" w14:textId="4D8A4F6E" w:rsidR="003C7031" w:rsidRPr="002F709B" w:rsidRDefault="00F5190C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EFD67DC" w14:textId="324B7A6D" w:rsidR="003C7031" w:rsidRPr="002F709B" w:rsidRDefault="003C7031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A86436F" w14:textId="66630C85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437208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478</w:t>
            </w:r>
            <w:r w:rsidR="00437208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BD5AB01" w14:textId="6C16D863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274</w:t>
            </w:r>
          </w:p>
        </w:tc>
      </w:tr>
      <w:tr w:rsidR="003C7031" w:rsidRPr="002F709B" w14:paraId="14D826D0" w14:textId="77777777" w:rsidTr="00E878E5">
        <w:tc>
          <w:tcPr>
            <w:tcW w:w="4378" w:type="dxa"/>
            <w:shd w:val="clear" w:color="auto" w:fill="auto"/>
            <w:vAlign w:val="bottom"/>
          </w:tcPr>
          <w:p w14:paraId="1885A575" w14:textId="77777777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A293EBD" w14:textId="0E19C068" w:rsidR="003C7031" w:rsidRPr="002F709B" w:rsidRDefault="002F709B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B58AC34" w14:textId="7BC37F4D" w:rsidR="003C7031" w:rsidRPr="002F709B" w:rsidRDefault="002F709B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D3350A" w14:textId="58E6B2AA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674B6" w14:textId="159D005E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  <w:tr w:rsidR="003C7031" w:rsidRPr="002F709B" w14:paraId="6FE9BF16" w14:textId="77777777" w:rsidTr="00E878E5">
        <w:tc>
          <w:tcPr>
            <w:tcW w:w="4378" w:type="dxa"/>
            <w:shd w:val="clear" w:color="auto" w:fill="auto"/>
            <w:vAlign w:val="bottom"/>
          </w:tcPr>
          <w:p w14:paraId="4355B1FC" w14:textId="77777777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E1C5" w14:textId="517BD3F5" w:rsidR="003C7031" w:rsidRPr="002F709B" w:rsidRDefault="002F709B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71883" w14:textId="29BF08F2" w:rsidR="003C7031" w:rsidRPr="002F709B" w:rsidRDefault="002F709B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F41A2F" w14:textId="2E16AF04" w:rsidR="003C7031" w:rsidRPr="002F709B" w:rsidRDefault="002F709B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509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9D2037" w14:textId="07524DF5" w:rsidR="003C7031" w:rsidRPr="002F709B" w:rsidRDefault="002F709B" w:rsidP="003C7031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274</w:t>
            </w:r>
          </w:p>
        </w:tc>
      </w:tr>
      <w:tr w:rsidR="003C7031" w:rsidRPr="002F709B" w14:paraId="03E49250" w14:textId="77777777" w:rsidTr="00E878E5">
        <w:tc>
          <w:tcPr>
            <w:tcW w:w="4378" w:type="dxa"/>
            <w:shd w:val="clear" w:color="auto" w:fill="auto"/>
            <w:vAlign w:val="bottom"/>
          </w:tcPr>
          <w:p w14:paraId="7554986A" w14:textId="77777777" w:rsidR="003C7031" w:rsidRPr="00D266E7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680A3A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5D2651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93C3B3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76E70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3C7031" w:rsidRPr="002F709B" w14:paraId="3A1AB0C2" w14:textId="77777777" w:rsidTr="00E878E5">
        <w:tc>
          <w:tcPr>
            <w:tcW w:w="4378" w:type="dxa"/>
            <w:shd w:val="clear" w:color="auto" w:fill="auto"/>
            <w:vAlign w:val="bottom"/>
          </w:tcPr>
          <w:p w14:paraId="72CDAF72" w14:textId="09636645" w:rsidR="003C7031" w:rsidRPr="002F709B" w:rsidRDefault="003C7031" w:rsidP="00471DB4">
            <w:pPr>
              <w:ind w:left="526"/>
              <w:rPr>
                <w:rFonts w:ascii="Browallia New" w:hAnsi="Browallia New" w:cs="Browallia New"/>
                <w:bCs/>
                <w:color w:val="000000"/>
                <w:spacing w:val="-4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pacing w:val="-4"/>
                <w:sz w:val="26"/>
                <w:szCs w:val="26"/>
                <w:cs/>
              </w:rPr>
              <w:t>รายได้ค่าบริหารจัดการ</w:t>
            </w:r>
            <w:r w:rsidRPr="002F709B">
              <w:rPr>
                <w:rFonts w:ascii="Browallia New" w:hAnsi="Browallia New" w:cs="Browallia New"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30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7D0A4F2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A54AD8E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D93120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E2770AF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5E195736" w14:textId="77777777" w:rsidTr="00E878E5">
        <w:tc>
          <w:tcPr>
            <w:tcW w:w="4378" w:type="dxa"/>
            <w:shd w:val="clear" w:color="auto" w:fill="auto"/>
            <w:vAlign w:val="bottom"/>
          </w:tcPr>
          <w:p w14:paraId="2CFBCB62" w14:textId="77777777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52B63E53" w14:textId="202E9D06" w:rsidR="003C7031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481DA2F" w14:textId="1F355DEC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49C035B" w14:textId="4E03A7D7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8D69C5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199</w:t>
            </w:r>
            <w:r w:rsidR="008D69C5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039A270" w14:textId="397B67DA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497</w:t>
            </w:r>
          </w:p>
        </w:tc>
      </w:tr>
      <w:tr w:rsidR="003C7031" w:rsidRPr="002F709B" w14:paraId="18326DE2" w14:textId="77777777" w:rsidTr="00E878E5">
        <w:tc>
          <w:tcPr>
            <w:tcW w:w="4378" w:type="dxa"/>
            <w:shd w:val="clear" w:color="auto" w:fill="auto"/>
            <w:vAlign w:val="bottom"/>
          </w:tcPr>
          <w:p w14:paraId="4D76A9C6" w14:textId="77777777" w:rsidR="003C7031" w:rsidRPr="00D266E7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C5BF602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EF985D7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5905E26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E78B7DD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3C7031" w:rsidRPr="002F709B" w14:paraId="5C7BBBF3" w14:textId="77777777" w:rsidTr="00E878E5">
        <w:tc>
          <w:tcPr>
            <w:tcW w:w="4378" w:type="dxa"/>
            <w:shd w:val="clear" w:color="auto" w:fill="auto"/>
            <w:vAlign w:val="bottom"/>
          </w:tcPr>
          <w:p w14:paraId="0F7FC9F3" w14:textId="4C6C141D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รายได้ค่าเช่า 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30</w:t>
            </w:r>
            <w:r w:rsidRPr="002F709B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347337CF" w14:textId="6DA5F46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330D372" w14:textId="0A11F1CA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32C8EAF" w14:textId="34BE87EC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F6ABA59" w14:textId="2FA5E369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53DC842" w14:textId="77777777" w:rsidTr="00E878E5">
        <w:tc>
          <w:tcPr>
            <w:tcW w:w="4378" w:type="dxa"/>
            <w:shd w:val="clear" w:color="auto" w:fill="auto"/>
            <w:vAlign w:val="bottom"/>
          </w:tcPr>
          <w:p w14:paraId="5AE424A2" w14:textId="3963170C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auto"/>
          </w:tcPr>
          <w:p w14:paraId="7D5E49D1" w14:textId="374AA20F" w:rsidR="003C7031" w:rsidRPr="002F709B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2542D781" w14:textId="6B7FCEAB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0523E04" w14:textId="500B348C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528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E21E43D" w14:textId="04355835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208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800</w:t>
            </w:r>
          </w:p>
        </w:tc>
      </w:tr>
      <w:tr w:rsidR="003C7031" w:rsidRPr="002F709B" w14:paraId="07F400D5" w14:textId="77777777" w:rsidTr="00E878E5">
        <w:tc>
          <w:tcPr>
            <w:tcW w:w="4378" w:type="dxa"/>
            <w:shd w:val="clear" w:color="auto" w:fill="auto"/>
            <w:vAlign w:val="bottom"/>
          </w:tcPr>
          <w:p w14:paraId="072AFC7F" w14:textId="77777777" w:rsidR="003C7031" w:rsidRPr="00D266E7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72541EC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B5EAD8A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A344074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1997A41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3C7031" w:rsidRPr="002F709B" w14:paraId="0ACA8F58" w14:textId="77777777" w:rsidTr="005E0CF1">
        <w:tc>
          <w:tcPr>
            <w:tcW w:w="4378" w:type="dxa"/>
            <w:shd w:val="clear" w:color="auto" w:fill="auto"/>
            <w:vAlign w:val="bottom"/>
          </w:tcPr>
          <w:p w14:paraId="61AE2D59" w14:textId="34C239EB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ดอกเบี้ยรับ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20E9CA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59C8D0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1DB4824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46B7DE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47F7C26D" w14:textId="77777777" w:rsidTr="00E878E5">
        <w:tc>
          <w:tcPr>
            <w:tcW w:w="4378" w:type="dxa"/>
            <w:shd w:val="clear" w:color="auto" w:fill="auto"/>
            <w:vAlign w:val="bottom"/>
          </w:tcPr>
          <w:p w14:paraId="47BFD85E" w14:textId="77777777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5DC6A76" w14:textId="4537D9BD" w:rsidR="003C7031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ED0251" w14:textId="27E5C4C3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67EA1EA" w14:textId="6794EBA0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</w:t>
            </w:r>
            <w:r w:rsidR="008D69C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801</w:t>
            </w:r>
            <w:r w:rsidR="008D69C5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316423C" w14:textId="3B414FC5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041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132</w:t>
            </w:r>
          </w:p>
        </w:tc>
      </w:tr>
      <w:tr w:rsidR="003C7031" w:rsidRPr="002F709B" w14:paraId="118FFAF9" w14:textId="77777777" w:rsidTr="005E0CF1">
        <w:tc>
          <w:tcPr>
            <w:tcW w:w="4378" w:type="dxa"/>
            <w:shd w:val="clear" w:color="auto" w:fill="auto"/>
            <w:vAlign w:val="bottom"/>
          </w:tcPr>
          <w:p w14:paraId="37CC9243" w14:textId="67170882" w:rsidR="003C7031" w:rsidRPr="00D266E7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E13EB7B" w14:textId="14A19BD4" w:rsidR="003C7031" w:rsidRPr="00D266E7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D3DB10A" w14:textId="55E03016" w:rsidR="003C7031" w:rsidRPr="00D266E7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2BDA0ED" w14:textId="6E0BCDB9" w:rsidR="003C7031" w:rsidRPr="00D266E7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FD38B34" w14:textId="30D4C810" w:rsidR="003C7031" w:rsidRPr="00D266E7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3C7031" w:rsidRPr="002F709B" w14:paraId="3B739A3C" w14:textId="77777777" w:rsidTr="005E0CF1">
        <w:tc>
          <w:tcPr>
            <w:tcW w:w="4378" w:type="dxa"/>
            <w:shd w:val="clear" w:color="auto" w:fill="auto"/>
            <w:vAlign w:val="bottom"/>
          </w:tcPr>
          <w:p w14:paraId="0800015B" w14:textId="368F265D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เงินปันผลรับ</w:t>
            </w: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(หมายเหตุ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340C479" w14:textId="77777777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6BE0336" w14:textId="77777777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28E23BC" w14:textId="77777777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1FDAA1B" w14:textId="77777777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0BF804B2" w14:textId="77777777" w:rsidTr="00E878E5">
        <w:tc>
          <w:tcPr>
            <w:tcW w:w="4378" w:type="dxa"/>
            <w:shd w:val="clear" w:color="auto" w:fill="auto"/>
            <w:vAlign w:val="bottom"/>
          </w:tcPr>
          <w:p w14:paraId="391344B4" w14:textId="66D97BD9" w:rsidR="003C7031" w:rsidRPr="002F709B" w:rsidRDefault="003C7031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33F7E77" w14:textId="7683D06D" w:rsidR="003C7031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5E3633D" w14:textId="202B015F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F62E3FE" w14:textId="39DFE26E" w:rsidR="003C7031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FD15008" w14:textId="6B9FDAC2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</w:tr>
    </w:tbl>
    <w:p w14:paraId="419F2C3A" w14:textId="54744BDB" w:rsidR="00D3123A" w:rsidRPr="002F709B" w:rsidRDefault="00D3123A">
      <w:pPr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4867AB4E" w14:textId="126297A2" w:rsidR="004E16A2" w:rsidRPr="002F709B" w:rsidRDefault="004E16A2" w:rsidP="00036904">
      <w:pPr>
        <w:numPr>
          <w:ilvl w:val="0"/>
          <w:numId w:val="1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000000"/>
          <w:sz w:val="26"/>
          <w:szCs w:val="26"/>
          <w:lang w:val="en-US"/>
        </w:rPr>
      </w:pPr>
      <w:bookmarkStart w:id="61" w:name="OLE_LINK3"/>
      <w:r w:rsidRPr="002F709B">
        <w:rPr>
          <w:rFonts w:ascii="Browallia New" w:eastAsia="MS Mincho" w:hAnsi="Browallia New" w:cs="Browallia New"/>
          <w:b/>
          <w:bCs/>
          <w:color w:val="000000"/>
          <w:sz w:val="26"/>
          <w:szCs w:val="26"/>
          <w:cs/>
          <w:lang w:val="en-US"/>
        </w:rPr>
        <w:t>การซื้อสินค้าและบริการ</w:t>
      </w:r>
    </w:p>
    <w:bookmarkEnd w:id="61"/>
    <w:tbl>
      <w:tblPr>
        <w:tblW w:w="9565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4361"/>
        <w:gridCol w:w="1298"/>
        <w:gridCol w:w="1299"/>
        <w:gridCol w:w="1298"/>
        <w:gridCol w:w="1294"/>
        <w:gridCol w:w="15"/>
      </w:tblGrid>
      <w:tr w:rsidR="00BF25CF" w:rsidRPr="002F709B" w14:paraId="45EA01D3" w14:textId="77777777" w:rsidTr="00C07DF4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107F851E" w14:textId="77777777" w:rsidR="004E16A2" w:rsidRPr="002F709B" w:rsidRDefault="004E16A2" w:rsidP="00036904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227AC3" w14:textId="77777777" w:rsidR="004E16A2" w:rsidRPr="002F709B" w:rsidRDefault="004E16A2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C3A6B" w14:textId="77777777" w:rsidR="004E16A2" w:rsidRPr="002F709B" w:rsidRDefault="004E16A2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3C7031" w:rsidRPr="002F709B" w14:paraId="528672CF" w14:textId="77777777" w:rsidTr="00E878E5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3D54C528" w14:textId="77777777" w:rsidR="003C7031" w:rsidRPr="002F709B" w:rsidRDefault="003C7031" w:rsidP="003C7031">
            <w:pPr>
              <w:ind w:left="526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</w:tcPr>
          <w:p w14:paraId="781C70A3" w14:textId="0D45FB2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</w:tcPr>
          <w:p w14:paraId="761A06A3" w14:textId="42E4BD23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</w:tcPr>
          <w:p w14:paraId="5F7D8AEE" w14:textId="0B9A2B11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</w:tcPr>
          <w:p w14:paraId="6E47C611" w14:textId="6B6EAB0E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606581EE" w14:textId="77777777" w:rsidTr="00E878E5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0AEF5A20" w14:textId="77777777" w:rsidR="003C7031" w:rsidRPr="002F709B" w:rsidRDefault="003C7031" w:rsidP="003C7031">
            <w:pPr>
              <w:ind w:left="526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138D2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CD96CB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EE707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91C5FE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3C7031" w:rsidRPr="002F709B" w14:paraId="05452657" w14:textId="77777777" w:rsidTr="00E878E5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770CEDE5" w14:textId="77777777" w:rsidR="003C7031" w:rsidRPr="002F709B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460F678C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58043B5A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3565CF3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1DCAB9C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6C286381" w14:textId="77777777" w:rsidTr="00E878E5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48DC896F" w14:textId="77777777" w:rsidR="003C7031" w:rsidRPr="002F709B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62" w:name="OLE_LINK46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4F913925" w14:textId="5CFE611D" w:rsidR="003C7031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114A27C5" w14:textId="4D8FE59D" w:rsidR="003C7031" w:rsidRPr="002F709B" w:rsidRDefault="003C7031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64E4768C" w14:textId="36C033BC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673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650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BA4CBBA" w14:textId="0DF609DD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139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400</w:t>
            </w:r>
          </w:p>
        </w:tc>
      </w:tr>
      <w:tr w:rsidR="003C7031" w:rsidRPr="002F709B" w14:paraId="66FA8523" w14:textId="77777777" w:rsidTr="00E878E5">
        <w:tc>
          <w:tcPr>
            <w:tcW w:w="4361" w:type="dxa"/>
            <w:shd w:val="clear" w:color="auto" w:fill="auto"/>
            <w:vAlign w:val="bottom"/>
          </w:tcPr>
          <w:p w14:paraId="363B4261" w14:textId="77777777" w:rsidR="003C7031" w:rsidRPr="00920064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1A6E6506" w14:textId="2F2E9B43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18264C3B" w14:textId="77777777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10473DFE" w14:textId="77777777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1821E27D" w14:textId="77777777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3C7031" w:rsidRPr="002F709B" w14:paraId="256AC550" w14:textId="77777777" w:rsidTr="00E878E5">
        <w:tc>
          <w:tcPr>
            <w:tcW w:w="4361" w:type="dxa"/>
            <w:shd w:val="clear" w:color="auto" w:fill="auto"/>
            <w:vAlign w:val="bottom"/>
          </w:tcPr>
          <w:p w14:paraId="57F50C18" w14:textId="6722E165" w:rsidR="003C7031" w:rsidRPr="002F709B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ค่าบริหารจัดการ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6EDDE81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521E498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6EF75AF1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2268B16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625EF6BA" w14:textId="77777777" w:rsidTr="00E878E5">
        <w:tc>
          <w:tcPr>
            <w:tcW w:w="4361" w:type="dxa"/>
            <w:shd w:val="clear" w:color="auto" w:fill="auto"/>
            <w:vAlign w:val="bottom"/>
          </w:tcPr>
          <w:p w14:paraId="79CEF821" w14:textId="6EB145A3" w:rsidR="003C7031" w:rsidRPr="002F709B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141214C2" w14:textId="7F18CFA0" w:rsidR="003C7031" w:rsidRPr="002F709B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14B3193E" w14:textId="5D77101A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35DC0CEE" w14:textId="249DF5BD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034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008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55E8E325" w14:textId="0074BD7E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173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111</w:t>
            </w:r>
          </w:p>
        </w:tc>
      </w:tr>
      <w:tr w:rsidR="003C7031" w:rsidRPr="002F709B" w14:paraId="760CC80A" w14:textId="77777777" w:rsidTr="00E878E5">
        <w:tc>
          <w:tcPr>
            <w:tcW w:w="4361" w:type="dxa"/>
            <w:shd w:val="clear" w:color="auto" w:fill="auto"/>
            <w:vAlign w:val="bottom"/>
          </w:tcPr>
          <w:p w14:paraId="70514F4F" w14:textId="77777777" w:rsidR="003C7031" w:rsidRPr="00920064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7A5C7119" w14:textId="77777777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476BBF66" w14:textId="77777777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0B9A7484" w14:textId="77777777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3F7491DE" w14:textId="77777777" w:rsidR="003C7031" w:rsidRPr="00920064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3C7031" w:rsidRPr="002F709B" w14:paraId="41644EB1" w14:textId="77777777" w:rsidTr="00E878E5">
        <w:tc>
          <w:tcPr>
            <w:tcW w:w="4361" w:type="dxa"/>
            <w:shd w:val="clear" w:color="auto" w:fill="auto"/>
            <w:vAlign w:val="bottom"/>
          </w:tcPr>
          <w:p w14:paraId="33D2849B" w14:textId="77777777" w:rsidR="003C7031" w:rsidRPr="002F709B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2E35EF9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663495E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0A675493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392451D6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614EAA68" w14:textId="77777777" w:rsidTr="00E878E5">
        <w:trPr>
          <w:trHeight w:val="279"/>
        </w:trPr>
        <w:tc>
          <w:tcPr>
            <w:tcW w:w="4361" w:type="dxa"/>
            <w:shd w:val="clear" w:color="auto" w:fill="auto"/>
            <w:vAlign w:val="bottom"/>
          </w:tcPr>
          <w:p w14:paraId="402BAEDF" w14:textId="77777777" w:rsidR="003C7031" w:rsidRPr="002F709B" w:rsidRDefault="003C7031" w:rsidP="003C7031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กรรมการบริษัท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66E0814B" w14:textId="1C9DE65F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429</w:t>
            </w:r>
            <w:r w:rsidR="00240ADD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825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4DCD03BF" w14:textId="347A27F1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4D1586A2" w14:textId="1BDABAF1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429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825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4DDAE34C" w14:textId="395099F3" w:rsidR="003C7031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276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316</w:t>
            </w:r>
          </w:p>
        </w:tc>
      </w:tr>
      <w:tr w:rsidR="00F5190C" w:rsidRPr="002F709B" w14:paraId="210A0168" w14:textId="77777777" w:rsidTr="00C94EF7">
        <w:tc>
          <w:tcPr>
            <w:tcW w:w="4361" w:type="dxa"/>
            <w:shd w:val="clear" w:color="auto" w:fill="auto"/>
            <w:vAlign w:val="bottom"/>
          </w:tcPr>
          <w:p w14:paraId="54028570" w14:textId="77777777" w:rsidR="00F5190C" w:rsidRPr="00920064" w:rsidRDefault="00F5190C" w:rsidP="00C94EF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7FC60E7F" w14:textId="77777777" w:rsidR="00F5190C" w:rsidRPr="00920064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6C272528" w14:textId="77777777" w:rsidR="00F5190C" w:rsidRPr="00920064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34C955A9" w14:textId="77777777" w:rsidR="00F5190C" w:rsidRPr="00920064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2AE7FE0D" w14:textId="77777777" w:rsidR="00F5190C" w:rsidRPr="00920064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471DB4" w:rsidRPr="002F709B" w14:paraId="08864B7E" w14:textId="77777777" w:rsidTr="00C94EF7">
        <w:tc>
          <w:tcPr>
            <w:tcW w:w="4361" w:type="dxa"/>
            <w:shd w:val="clear" w:color="auto" w:fill="auto"/>
            <w:vAlign w:val="bottom"/>
          </w:tcPr>
          <w:p w14:paraId="7685F07C" w14:textId="063CF4CF" w:rsidR="00471DB4" w:rsidRPr="002F709B" w:rsidRDefault="00471DB4" w:rsidP="00471DB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ค่าใช้จ่ายอื่น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0B67C10F" w14:textId="77777777" w:rsidR="00471DB4" w:rsidRPr="002F709B" w:rsidRDefault="00471DB4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2666013E" w14:textId="77777777" w:rsidR="00471DB4" w:rsidRPr="002F709B" w:rsidRDefault="00471DB4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324A621E" w14:textId="77777777" w:rsidR="00471DB4" w:rsidRPr="002F709B" w:rsidRDefault="00471DB4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6AA2F462" w14:textId="77777777" w:rsidR="00471DB4" w:rsidRPr="002F709B" w:rsidRDefault="00471DB4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5190C" w:rsidRPr="002F709B" w14:paraId="7EB3E8AB" w14:textId="77777777" w:rsidTr="00E878E5">
        <w:trPr>
          <w:trHeight w:val="279"/>
        </w:trPr>
        <w:tc>
          <w:tcPr>
            <w:tcW w:w="4361" w:type="dxa"/>
            <w:shd w:val="clear" w:color="auto" w:fill="auto"/>
            <w:vAlign w:val="bottom"/>
          </w:tcPr>
          <w:p w14:paraId="6413DE54" w14:textId="6DC8E41B" w:rsidR="00F5190C" w:rsidRPr="002F709B" w:rsidRDefault="00F5190C" w:rsidP="003C7031">
            <w:pPr>
              <w:ind w:left="526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694537FF" w14:textId="5D8604D4" w:rsidR="00F5190C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1F8218AA" w14:textId="797426EF" w:rsidR="00F5190C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5CF9023B" w14:textId="2B7AE748" w:rsidR="00F5190C" w:rsidRPr="002F709B" w:rsidRDefault="002F709B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57D76E6B" w14:textId="5FC8BDC7" w:rsidR="00F5190C" w:rsidRPr="002F709B" w:rsidRDefault="00F5190C" w:rsidP="003C703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bookmarkEnd w:id="62"/>
    </w:tbl>
    <w:p w14:paraId="543E820D" w14:textId="6D907C4F" w:rsidR="00D266E7" w:rsidRDefault="00D266E7" w:rsidP="00D3123A">
      <w:pPr>
        <w:autoSpaceDE w:val="0"/>
        <w:autoSpaceDN w:val="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000000"/>
          <w:sz w:val="26"/>
          <w:szCs w:val="26"/>
          <w:cs/>
          <w:lang w:val="en-US"/>
        </w:rPr>
      </w:pPr>
    </w:p>
    <w:p w14:paraId="5AFDD63D" w14:textId="77777777" w:rsidR="00D266E7" w:rsidRDefault="00D266E7">
      <w:pPr>
        <w:jc w:val="left"/>
        <w:rPr>
          <w:rFonts w:ascii="Browallia New" w:eastAsia="MS Mincho" w:hAnsi="Browallia New" w:cs="Browallia New"/>
          <w:b/>
          <w:bCs/>
          <w:color w:val="000000"/>
          <w:sz w:val="26"/>
          <w:szCs w:val="26"/>
          <w:cs/>
          <w:lang w:val="en-US"/>
        </w:rPr>
      </w:pPr>
      <w:r>
        <w:rPr>
          <w:rFonts w:ascii="Browallia New" w:eastAsia="MS Mincho" w:hAnsi="Browallia New" w:cs="Browallia New"/>
          <w:b/>
          <w:bCs/>
          <w:color w:val="000000"/>
          <w:sz w:val="26"/>
          <w:szCs w:val="26"/>
          <w:cs/>
          <w:lang w:val="en-US"/>
        </w:rPr>
        <w:br w:type="page"/>
      </w:r>
    </w:p>
    <w:p w14:paraId="4B165F79" w14:textId="77777777" w:rsidR="00D3123A" w:rsidRPr="002F709B" w:rsidRDefault="00D3123A" w:rsidP="00D3123A">
      <w:pPr>
        <w:numPr>
          <w:ilvl w:val="0"/>
          <w:numId w:val="1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000000"/>
          <w:sz w:val="26"/>
          <w:szCs w:val="26"/>
          <w:lang w:val="en-US"/>
        </w:rPr>
      </w:pPr>
      <w:r w:rsidRPr="002F709B">
        <w:rPr>
          <w:rFonts w:ascii="Browallia New" w:eastAsia="MS Mincho" w:hAnsi="Browallia New" w:cs="Browallia New"/>
          <w:b/>
          <w:bCs/>
          <w:color w:val="000000"/>
          <w:sz w:val="26"/>
          <w:szCs w:val="26"/>
          <w:cs/>
          <w:lang w:val="en-US"/>
        </w:rPr>
        <w:lastRenderedPageBreak/>
        <w:t>ยอดค้างชำระที่เกิดจากการซื้อขายสินค้าและบริการ</w:t>
      </w:r>
    </w:p>
    <w:p w14:paraId="44E9A305" w14:textId="77777777" w:rsidR="00F5190C" w:rsidRPr="002F709B" w:rsidRDefault="00F5190C" w:rsidP="00F5190C">
      <w:p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color w:val="000000"/>
          <w:sz w:val="26"/>
          <w:szCs w:val="26"/>
          <w:lang w:val="en-US"/>
        </w:rPr>
      </w:pPr>
    </w:p>
    <w:tbl>
      <w:tblPr>
        <w:tblW w:w="9565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10"/>
        <w:gridCol w:w="4351"/>
        <w:gridCol w:w="9"/>
        <w:gridCol w:w="1288"/>
        <w:gridCol w:w="7"/>
        <w:gridCol w:w="1295"/>
        <w:gridCol w:w="1297"/>
        <w:gridCol w:w="1295"/>
        <w:gridCol w:w="13"/>
      </w:tblGrid>
      <w:tr w:rsidR="00BF25CF" w:rsidRPr="002F709B" w14:paraId="7479F7D9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4156A571" w14:textId="77777777" w:rsidR="00EE29D9" w:rsidRPr="00D266E7" w:rsidRDefault="00EE29D9" w:rsidP="00471DB4">
            <w:pPr>
              <w:ind w:left="528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15AA28" w14:textId="77777777" w:rsidR="00EE29D9" w:rsidRPr="00D266E7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D266E7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2D8CA9" w14:textId="77777777" w:rsidR="00EE29D9" w:rsidRPr="00D266E7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D266E7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3C7031" w:rsidRPr="002F709B" w14:paraId="5550B24E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0626327A" w14:textId="77777777" w:rsidR="003C7031" w:rsidRPr="00D266E7" w:rsidRDefault="003C7031" w:rsidP="00471DB4">
            <w:pPr>
              <w:ind w:left="52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6B2281" w14:textId="33B15192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175A78" w14:textId="6613A11A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F6A2DD" w14:textId="0B232349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D2A6AB" w14:textId="1020E88D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09D5EC86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13D53F6B" w14:textId="77777777" w:rsidR="003C7031" w:rsidRPr="00D266E7" w:rsidRDefault="003C7031" w:rsidP="00471DB4">
            <w:pPr>
              <w:ind w:left="52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EA09E" w14:textId="77777777" w:rsidR="003C7031" w:rsidRPr="00D266E7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D266E7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4C8CE" w14:textId="77777777" w:rsidR="003C7031" w:rsidRPr="00D266E7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D266E7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866F8" w14:textId="77777777" w:rsidR="003C7031" w:rsidRPr="00D266E7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D266E7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C313A8" w14:textId="77777777" w:rsidR="003C7031" w:rsidRPr="00D266E7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D266E7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D266E7" w:rsidRPr="002F709B" w14:paraId="34848AE3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68A53EA7" w14:textId="77777777" w:rsidR="00D266E7" w:rsidRPr="00D266E7" w:rsidRDefault="00D266E7" w:rsidP="00471DB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26617BA3" w14:textId="77777777" w:rsidR="00D266E7" w:rsidRPr="00D266E7" w:rsidRDefault="00D266E7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04D0F66F" w14:textId="77777777" w:rsidR="00D266E7" w:rsidRPr="00D266E7" w:rsidRDefault="00D266E7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5F8AA81C" w14:textId="77777777" w:rsidR="00D266E7" w:rsidRPr="00D266E7" w:rsidRDefault="00D266E7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65602551" w14:textId="77777777" w:rsidR="00D266E7" w:rsidRPr="00D266E7" w:rsidRDefault="00D266E7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537BF887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6F78043B" w14:textId="542DF274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ลูกหนี้การค้า </w:t>
            </w: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lang w:val="en-US"/>
              </w:rPr>
              <w:t>(</w:t>
            </w: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>หมายเหตุ</w:t>
            </w: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="002F709B"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10</w:t>
            </w: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6A47409F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4A86F0E6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35D478EE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332FFFFA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7A3F57AD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55FA43A9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  <w:bookmarkStart w:id="63" w:name="OLE_LINK48"/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  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7D028474" w14:textId="521FD872" w:rsidR="003C7031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64A06314" w14:textId="1FD16D08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7805E9BA" w14:textId="6FA0E8A7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075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729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15E48141" w14:textId="482E798B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487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205</w:t>
            </w:r>
          </w:p>
        </w:tc>
      </w:tr>
      <w:tr w:rsidR="00F5190C" w:rsidRPr="002F709B" w14:paraId="5E3AB108" w14:textId="77777777" w:rsidTr="00EB528A">
        <w:tc>
          <w:tcPr>
            <w:tcW w:w="4361" w:type="dxa"/>
            <w:gridSpan w:val="2"/>
            <w:shd w:val="clear" w:color="auto" w:fill="auto"/>
            <w:vAlign w:val="bottom"/>
          </w:tcPr>
          <w:p w14:paraId="742D5FAE" w14:textId="77777777" w:rsidR="00F5190C" w:rsidRPr="00D266E7" w:rsidRDefault="00F5190C" w:rsidP="00471DB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 w14:paraId="0BBC9764" w14:textId="77777777" w:rsidR="00F5190C" w:rsidRPr="00D266E7" w:rsidRDefault="00F5190C" w:rsidP="00471DB4">
            <w:pPr>
              <w:ind w:left="528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5D08907F" w14:textId="77777777" w:rsidR="00F5190C" w:rsidRPr="00D266E7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2C9C48AE" w14:textId="77777777" w:rsidR="00F5190C" w:rsidRPr="00D266E7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bottom"/>
          </w:tcPr>
          <w:p w14:paraId="029D0E4F" w14:textId="77777777" w:rsidR="00F5190C" w:rsidRPr="00D266E7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EB528A" w:rsidRPr="002F709B" w14:paraId="208F457C" w14:textId="77777777" w:rsidTr="00EB528A">
        <w:tc>
          <w:tcPr>
            <w:tcW w:w="4361" w:type="dxa"/>
            <w:gridSpan w:val="2"/>
            <w:shd w:val="clear" w:color="auto" w:fill="auto"/>
            <w:vAlign w:val="bottom"/>
          </w:tcPr>
          <w:p w14:paraId="5635DD04" w14:textId="1B8C20B5" w:rsidR="00EB528A" w:rsidRPr="00D266E7" w:rsidRDefault="00EB528A" w:rsidP="00EB528A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 w14:paraId="6B6CBA91" w14:textId="77777777" w:rsidR="00EB528A" w:rsidRPr="00D266E7" w:rsidRDefault="00EB528A" w:rsidP="00471DB4">
            <w:pPr>
              <w:ind w:left="528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453E3DE4" w14:textId="77777777" w:rsidR="00EB528A" w:rsidRPr="00D266E7" w:rsidRDefault="00EB528A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7FD93F59" w14:textId="77777777" w:rsidR="00EB528A" w:rsidRPr="00D266E7" w:rsidRDefault="00EB528A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bottom"/>
          </w:tcPr>
          <w:p w14:paraId="4C602C46" w14:textId="77777777" w:rsidR="00EB528A" w:rsidRPr="00D266E7" w:rsidRDefault="00EB528A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F51D624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43B74CA8" w14:textId="7ADBE4FB" w:rsidR="00F5190C" w:rsidRPr="00D266E7" w:rsidRDefault="00F5190C" w:rsidP="00471DB4">
            <w:pPr>
              <w:ind w:left="528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  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6A049010" w14:textId="125DFE81" w:rsidR="00F5190C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4C179725" w14:textId="5C20124F" w:rsidR="00F5190C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00E3E68" w14:textId="09C2C908" w:rsidR="00F5190C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789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7D7CFF0F" w14:textId="12B6E3CB" w:rsidR="00F5190C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F5190C" w:rsidRPr="002F709B" w14:paraId="36600626" w14:textId="77777777" w:rsidTr="00EB528A">
        <w:tc>
          <w:tcPr>
            <w:tcW w:w="4361" w:type="dxa"/>
            <w:gridSpan w:val="2"/>
            <w:shd w:val="clear" w:color="auto" w:fill="auto"/>
            <w:vAlign w:val="bottom"/>
          </w:tcPr>
          <w:p w14:paraId="42545132" w14:textId="77777777" w:rsidR="00F5190C" w:rsidRPr="00D266E7" w:rsidRDefault="00F5190C" w:rsidP="00471DB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 w14:paraId="37BBD2F1" w14:textId="77777777" w:rsidR="00F5190C" w:rsidRPr="00D266E7" w:rsidRDefault="00F5190C" w:rsidP="00471DB4">
            <w:pPr>
              <w:ind w:left="528"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3B9830FB" w14:textId="77777777" w:rsidR="00F5190C" w:rsidRPr="00D266E7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589BE752" w14:textId="77777777" w:rsidR="00F5190C" w:rsidRPr="00D266E7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bottom"/>
          </w:tcPr>
          <w:p w14:paraId="70062255" w14:textId="77777777" w:rsidR="00F5190C" w:rsidRPr="00D266E7" w:rsidRDefault="00F5190C" w:rsidP="00C94EF7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D65B5DD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189AB10E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018730CB" w14:textId="621DD791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3A6792E5" w14:textId="7681C4C8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327B290B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39E265BC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6ACD9478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01FEAD97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  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22562637" w14:textId="2ABF8141" w:rsidR="003C7031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5E04D3D6" w14:textId="6C5E96D2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7A3FB100" w14:textId="048399DE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446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538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78763B4B" w14:textId="6C4DDB0B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935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221</w:t>
            </w:r>
          </w:p>
        </w:tc>
      </w:tr>
      <w:tr w:rsidR="003C7031" w:rsidRPr="002F709B" w14:paraId="6A2E4844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6BC5B2E8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  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6D5D1A" w14:textId="7B20F262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97ACB" w14:textId="3584B029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08C178" w14:textId="1A3E4DBB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F2FF06" w14:textId="0DEC040F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333</w:t>
            </w:r>
          </w:p>
        </w:tc>
      </w:tr>
      <w:tr w:rsidR="003C7031" w:rsidRPr="002F709B" w14:paraId="0477CC99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0C9756A9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451D6" w14:textId="1368BD91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243A4F" w14:textId="2B91902C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DDD20D" w14:textId="00658AB2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937CC3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449</w:t>
            </w:r>
            <w:r w:rsidR="00937CC3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CFFF08" w14:textId="0D38A7E1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936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554</w:t>
            </w:r>
          </w:p>
        </w:tc>
      </w:tr>
      <w:tr w:rsidR="003C7031" w:rsidRPr="002F709B" w14:paraId="352F59CC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02F0B246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F3CCBE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28066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049EB3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49041B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7028E106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1F445AB7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1C58D136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165EB6F9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4A9E2455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2FE49B5C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141FCD78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6B4DA3C1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  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1C9017A1" w14:textId="71ACF0A1" w:rsidR="003C7031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5EE74059" w14:textId="42248920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89C6D66" w14:textId="3AEC5F4F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087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533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541DBE71" w14:textId="6A187FE4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950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298</w:t>
            </w:r>
          </w:p>
        </w:tc>
      </w:tr>
      <w:tr w:rsidR="003C7031" w:rsidRPr="002F709B" w14:paraId="45D303F0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29A9EB22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76AE322B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13C78C04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69533A9C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38FC659D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135CE311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7EBBA8F6" w14:textId="3DF64F20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เจ้าหนี้การค้า</w:t>
            </w: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(หมายเหตุ</w:t>
            </w: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 xml:space="preserve"> </w:t>
            </w:r>
            <w:r w:rsidR="002F709B"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</w:rPr>
              <w:t>24</w:t>
            </w: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004DD337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44ACA38C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2E0AFF0A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76E6E7F0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1A526B78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301DC5CF" w14:textId="5EB557A9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013A5EA9" w14:textId="46DA2098" w:rsidR="003C7031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374E1F4F" w14:textId="0001EC42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B13F018" w14:textId="392152AB" w:rsidR="003C7031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56EE9837" w14:textId="1AC03210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161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597</w:t>
            </w:r>
          </w:p>
        </w:tc>
      </w:tr>
      <w:tr w:rsidR="003C7031" w:rsidRPr="002F709B" w14:paraId="4BB248C6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57BA6CBF" w14:textId="7777777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25EAC842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3B1162E5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250BB9A5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4DDDA93C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5961BB96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294FFD31" w14:textId="7318D067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7CB0F852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2C33527C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47F019B7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611763EF" w14:textId="77777777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372696B2" w14:textId="77777777" w:rsidTr="00EB528A">
        <w:trPr>
          <w:gridBefore w:val="1"/>
          <w:gridAfter w:val="1"/>
          <w:wBefore w:w="10" w:type="dxa"/>
          <w:wAfter w:w="13" w:type="dxa"/>
        </w:trPr>
        <w:tc>
          <w:tcPr>
            <w:tcW w:w="4360" w:type="dxa"/>
            <w:gridSpan w:val="2"/>
            <w:shd w:val="clear" w:color="auto" w:fill="auto"/>
            <w:vAlign w:val="bottom"/>
          </w:tcPr>
          <w:p w14:paraId="0913A74B" w14:textId="1A00047E" w:rsidR="003C7031" w:rsidRPr="00D266E7" w:rsidRDefault="003C7031" w:rsidP="00471DB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  <w:r w:rsidRPr="00D266E7"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  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52059DBE" w14:textId="594FC982" w:rsidR="003C7031" w:rsidRPr="00D266E7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3C817663" w14:textId="4D89BA2B" w:rsidR="003C7031" w:rsidRPr="00D266E7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DA7912D" w14:textId="61859AC5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019</w:t>
            </w:r>
            <w:r w:rsidR="00F5190C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307943B0" w14:textId="558A86E0" w:rsidR="003C7031" w:rsidRPr="00D266E7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685</w:t>
            </w:r>
            <w:r w:rsidR="003C7031"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D266E7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677</w:t>
            </w:r>
          </w:p>
        </w:tc>
      </w:tr>
      <w:bookmarkEnd w:id="63"/>
    </w:tbl>
    <w:p w14:paraId="38931777" w14:textId="2ECA2C69" w:rsidR="00D266E7" w:rsidRDefault="00D266E7" w:rsidP="00036904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</w:pPr>
    </w:p>
    <w:p w14:paraId="1D168C84" w14:textId="77777777" w:rsidR="00D266E7" w:rsidRDefault="00D266E7">
      <w:pPr>
        <w:jc w:val="left"/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</w:pPr>
      <w:r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br w:type="page"/>
      </w:r>
    </w:p>
    <w:p w14:paraId="3EE6F90F" w14:textId="5710BF98" w:rsidR="00EE29D9" w:rsidRPr="002F709B" w:rsidRDefault="00EE29D9" w:rsidP="00036904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lastRenderedPageBreak/>
        <w:t>ง)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เงินให้กู้ยืมระยะสั้นแก่</w:t>
      </w:r>
      <w:r w:rsidR="00043D1E"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บริษัทย่อยและ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กิจการที่เกี่ยวข้องกัน</w:t>
      </w:r>
    </w:p>
    <w:p w14:paraId="3DED897E" w14:textId="77777777" w:rsidR="00EE29D9" w:rsidRPr="002F709B" w:rsidRDefault="00EE29D9" w:rsidP="00036904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1007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82"/>
        <w:gridCol w:w="1296"/>
        <w:gridCol w:w="1287"/>
        <w:gridCol w:w="9"/>
        <w:gridCol w:w="1296"/>
        <w:gridCol w:w="1296"/>
        <w:gridCol w:w="9"/>
      </w:tblGrid>
      <w:tr w:rsidR="00BF25CF" w:rsidRPr="002F709B" w14:paraId="798F677E" w14:textId="77777777" w:rsidTr="00C07DF4">
        <w:tc>
          <w:tcPr>
            <w:tcW w:w="4882" w:type="dxa"/>
            <w:shd w:val="clear" w:color="auto" w:fill="auto"/>
            <w:vAlign w:val="bottom"/>
          </w:tcPr>
          <w:p w14:paraId="5CC086D4" w14:textId="77777777" w:rsidR="00EE29D9" w:rsidRPr="002F709B" w:rsidRDefault="00EE29D9" w:rsidP="00036904">
            <w:pPr>
              <w:ind w:left="1029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16DF9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4C612" w14:textId="77777777" w:rsidR="00EE29D9" w:rsidRPr="002F709B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3C7031" w:rsidRPr="002F709B" w14:paraId="63813367" w14:textId="77777777" w:rsidTr="00E878E5">
        <w:trPr>
          <w:gridAfter w:val="1"/>
          <w:wAfter w:w="9" w:type="dxa"/>
        </w:trPr>
        <w:tc>
          <w:tcPr>
            <w:tcW w:w="4882" w:type="dxa"/>
            <w:shd w:val="clear" w:color="auto" w:fill="auto"/>
            <w:vAlign w:val="bottom"/>
          </w:tcPr>
          <w:p w14:paraId="0D824D81" w14:textId="77777777" w:rsidR="003C7031" w:rsidRPr="002F709B" w:rsidRDefault="003C7031" w:rsidP="003C7031">
            <w:pPr>
              <w:ind w:left="1029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AE403BC" w14:textId="654A2780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703423" w14:textId="0B6FFB88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38D11B0" w14:textId="17F8AADF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5EC40DD" w14:textId="4BA5628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3C7031" w:rsidRPr="002F709B" w14:paraId="4628DA0C" w14:textId="77777777" w:rsidTr="00E878E5">
        <w:trPr>
          <w:gridAfter w:val="1"/>
          <w:wAfter w:w="9" w:type="dxa"/>
        </w:trPr>
        <w:tc>
          <w:tcPr>
            <w:tcW w:w="4882" w:type="dxa"/>
            <w:shd w:val="clear" w:color="auto" w:fill="auto"/>
            <w:vAlign w:val="bottom"/>
          </w:tcPr>
          <w:p w14:paraId="6E9DDD71" w14:textId="77777777" w:rsidR="003C7031" w:rsidRPr="002F709B" w:rsidRDefault="003C7031" w:rsidP="003C7031">
            <w:pPr>
              <w:ind w:left="1029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452EE3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24979A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D8C051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56C74E" w14:textId="77777777" w:rsidR="003C7031" w:rsidRPr="002F709B" w:rsidRDefault="003C7031" w:rsidP="003C703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3C7031" w:rsidRPr="002F709B" w14:paraId="7DF09D91" w14:textId="77777777" w:rsidTr="00E878E5">
        <w:trPr>
          <w:gridAfter w:val="1"/>
          <w:wAfter w:w="9" w:type="dxa"/>
        </w:trPr>
        <w:tc>
          <w:tcPr>
            <w:tcW w:w="4882" w:type="dxa"/>
            <w:shd w:val="clear" w:color="auto" w:fill="auto"/>
            <w:vAlign w:val="bottom"/>
          </w:tcPr>
          <w:p w14:paraId="2841C89D" w14:textId="77777777" w:rsidR="003C7031" w:rsidRPr="002F709B" w:rsidRDefault="003C7031" w:rsidP="003C7031">
            <w:pPr>
              <w:ind w:left="1029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BA0918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FBEAA9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66227E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63875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C7031" w:rsidRPr="002F709B" w14:paraId="5D160E5A" w14:textId="77777777" w:rsidTr="00E878E5">
        <w:trPr>
          <w:gridAfter w:val="1"/>
          <w:wAfter w:w="9" w:type="dxa"/>
        </w:trPr>
        <w:tc>
          <w:tcPr>
            <w:tcW w:w="4882" w:type="dxa"/>
            <w:shd w:val="clear" w:color="auto" w:fill="auto"/>
            <w:vAlign w:val="bottom"/>
          </w:tcPr>
          <w:p w14:paraId="12D9C54E" w14:textId="3DE84602" w:rsidR="003C7031" w:rsidRPr="002F709B" w:rsidRDefault="003C7031" w:rsidP="003C7031">
            <w:pPr>
              <w:ind w:left="1029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bookmarkStart w:id="64" w:name="OLE_LINK49"/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เงินให้กู้ยืมระยะสั้นแก่กิจการที่เกี่ยวข้องกัน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773097E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233FFD8B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8EE7E02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064FBA1" w14:textId="77777777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3C7031" w:rsidRPr="002F709B" w14:paraId="44691CC6" w14:textId="77777777" w:rsidTr="00E878E5">
        <w:trPr>
          <w:gridAfter w:val="1"/>
          <w:wAfter w:w="9" w:type="dxa"/>
        </w:trPr>
        <w:tc>
          <w:tcPr>
            <w:tcW w:w="4882" w:type="dxa"/>
            <w:shd w:val="clear" w:color="auto" w:fill="auto"/>
            <w:vAlign w:val="bottom"/>
          </w:tcPr>
          <w:p w14:paraId="637D10CB" w14:textId="77777777" w:rsidR="003C7031" w:rsidRPr="002F709B" w:rsidRDefault="003C7031" w:rsidP="003C7031">
            <w:pPr>
              <w:ind w:left="1029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FFA2EAF" w14:textId="64F2727E" w:rsidR="003C7031" w:rsidRPr="002F709B" w:rsidRDefault="00F5190C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4BDDE1D7" w14:textId="08A965E5" w:rsidR="003C7031" w:rsidRPr="002F709B" w:rsidRDefault="003C7031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A2DCF06" w14:textId="480E9417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139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799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6BCB74" w14:textId="248520EC" w:rsidR="003C7031" w:rsidRPr="002F709B" w:rsidRDefault="002F709B" w:rsidP="003C703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104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765</w:t>
            </w:r>
            <w:r w:rsidR="003C703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368</w:t>
            </w:r>
          </w:p>
        </w:tc>
      </w:tr>
      <w:bookmarkEnd w:id="64"/>
    </w:tbl>
    <w:p w14:paraId="0E5A8780" w14:textId="77777777" w:rsidR="005E0CF1" w:rsidRPr="002F709B" w:rsidRDefault="005E0CF1" w:rsidP="002F2A41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2152DE3E" w14:textId="0668DC2E" w:rsidR="00EE29D9" w:rsidRPr="002F709B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การเคลื่อนไหวของเงินให้กู้ยืมระยะสั้นแก่บริษัท</w:t>
      </w:r>
      <w:r w:rsidR="006B44D9" w:rsidRPr="002F709B">
        <w:rPr>
          <w:rFonts w:ascii="Browallia New" w:hAnsi="Browallia New" w:cs="Browallia New"/>
          <w:color w:val="000000"/>
          <w:sz w:val="26"/>
          <w:szCs w:val="26"/>
          <w:cs/>
        </w:rPr>
        <w:t>ย่อย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แสดงไว้ดังต่อไปนี้</w:t>
      </w:r>
    </w:p>
    <w:p w14:paraId="0324B443" w14:textId="109678D6" w:rsidR="00EE29D9" w:rsidRPr="002F709B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59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966"/>
        <w:gridCol w:w="1296"/>
        <w:gridCol w:w="1297"/>
      </w:tblGrid>
      <w:tr w:rsidR="006C3A71" w:rsidRPr="002F709B" w14:paraId="2742DD4A" w14:textId="77777777" w:rsidTr="00C07DF4">
        <w:tc>
          <w:tcPr>
            <w:tcW w:w="6966" w:type="dxa"/>
            <w:shd w:val="clear" w:color="auto" w:fill="auto"/>
            <w:vAlign w:val="bottom"/>
          </w:tcPr>
          <w:p w14:paraId="476CCC62" w14:textId="77777777" w:rsidR="006C3A71" w:rsidRPr="002F709B" w:rsidRDefault="006C3A71" w:rsidP="00036904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E9B148" w14:textId="77777777" w:rsidR="006C3A71" w:rsidRPr="002F709B" w:rsidRDefault="006C3A71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525F41" w:rsidRPr="002F709B" w14:paraId="551465D6" w14:textId="77777777" w:rsidTr="00E878E5">
        <w:tc>
          <w:tcPr>
            <w:tcW w:w="6966" w:type="dxa"/>
            <w:shd w:val="clear" w:color="auto" w:fill="auto"/>
            <w:vAlign w:val="bottom"/>
          </w:tcPr>
          <w:p w14:paraId="4B303A52" w14:textId="77777777" w:rsidR="00525F41" w:rsidRPr="002F709B" w:rsidRDefault="00525F41" w:rsidP="00525F41">
            <w:pPr>
              <w:ind w:left="526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43A3ED9" w14:textId="782D7B19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14:paraId="1989C341" w14:textId="3CE48621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525F41" w:rsidRPr="002F709B" w14:paraId="3CB267F8" w14:textId="77777777" w:rsidTr="00E878E5">
        <w:tc>
          <w:tcPr>
            <w:tcW w:w="6966" w:type="dxa"/>
            <w:shd w:val="clear" w:color="auto" w:fill="auto"/>
            <w:vAlign w:val="bottom"/>
          </w:tcPr>
          <w:p w14:paraId="0A9398B0" w14:textId="77777777" w:rsidR="00525F41" w:rsidRPr="002F709B" w:rsidRDefault="00525F41" w:rsidP="00525F41">
            <w:pPr>
              <w:ind w:left="526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555886" w14:textId="77777777" w:rsidR="00525F41" w:rsidRPr="002F709B" w:rsidRDefault="00525F41" w:rsidP="00525F4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31FC8B" w14:textId="77777777" w:rsidR="00525F41" w:rsidRPr="002F709B" w:rsidRDefault="00525F41" w:rsidP="00525F41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Times New Roman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25F41" w:rsidRPr="002F709B" w14:paraId="2DAEE0A1" w14:textId="77777777" w:rsidTr="00E878E5">
        <w:tc>
          <w:tcPr>
            <w:tcW w:w="6966" w:type="dxa"/>
            <w:shd w:val="clear" w:color="auto" w:fill="auto"/>
            <w:vAlign w:val="bottom"/>
          </w:tcPr>
          <w:p w14:paraId="234B5828" w14:textId="77777777" w:rsidR="00525F41" w:rsidRPr="002F709B" w:rsidRDefault="00525F41" w:rsidP="00525F41">
            <w:pPr>
              <w:ind w:left="526"/>
              <w:jc w:val="thaiDistribute"/>
              <w:rPr>
                <w:rFonts w:ascii="Browallia New" w:hAnsi="Browallia New" w:cs="Browallia New"/>
                <w:b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81BFD0" w14:textId="77777777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A85AC4" w14:textId="77777777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5190C" w:rsidRPr="002F709B" w14:paraId="223EAF64" w14:textId="77777777" w:rsidTr="00415CCE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28EC48A5" w14:textId="5018DCA0" w:rsidR="00F5190C" w:rsidRPr="002F709B" w:rsidRDefault="00F5190C" w:rsidP="00F5190C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65" w:name="OLE_LINK50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มกราคม</w:t>
            </w:r>
          </w:p>
        </w:tc>
        <w:tc>
          <w:tcPr>
            <w:tcW w:w="1296" w:type="dxa"/>
            <w:shd w:val="clear" w:color="auto" w:fill="auto"/>
          </w:tcPr>
          <w:p w14:paraId="0BABB8B6" w14:textId="14903734" w:rsidR="00F5190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104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765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368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5D9DEA1" w14:textId="22450643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87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323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303</w:t>
            </w:r>
          </w:p>
        </w:tc>
      </w:tr>
      <w:tr w:rsidR="00F5190C" w:rsidRPr="002F709B" w14:paraId="10C01873" w14:textId="77777777" w:rsidTr="00415CCE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59DB4E31" w14:textId="77777777" w:rsidR="00F5190C" w:rsidRPr="002F709B" w:rsidRDefault="00F5190C" w:rsidP="00F5190C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เงินให้กู้ยืมเพิ่มระหว่างปี</w:t>
            </w:r>
          </w:p>
        </w:tc>
        <w:tc>
          <w:tcPr>
            <w:tcW w:w="1296" w:type="dxa"/>
            <w:shd w:val="clear" w:color="auto" w:fill="auto"/>
          </w:tcPr>
          <w:p w14:paraId="4D5396DA" w14:textId="789759E2" w:rsidR="00F5190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101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ACEF600" w14:textId="41BFB31E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120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079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301</w:t>
            </w:r>
          </w:p>
        </w:tc>
      </w:tr>
      <w:tr w:rsidR="00F5190C" w:rsidRPr="002F709B" w14:paraId="58D8E69D" w14:textId="77777777" w:rsidTr="00415CCE">
        <w:trPr>
          <w:trHeight w:val="68"/>
        </w:trPr>
        <w:tc>
          <w:tcPr>
            <w:tcW w:w="6966" w:type="dxa"/>
            <w:shd w:val="clear" w:color="auto" w:fill="auto"/>
            <w:vAlign w:val="bottom"/>
          </w:tcPr>
          <w:p w14:paraId="34769AF7" w14:textId="77777777" w:rsidR="00F5190C" w:rsidRPr="002F709B" w:rsidRDefault="00F5190C" w:rsidP="00F5190C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รับคืนเงินให้กู้ยืมระหว่างปี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523CF7F" w14:textId="20E6432A" w:rsidR="00F5190C" w:rsidRPr="002F709B" w:rsidRDefault="00F5190C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66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sz w:val="26"/>
                <w:szCs w:val="26"/>
              </w:rPr>
              <w:t>105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DC05D8" w14:textId="188B4ADA" w:rsidR="00F5190C" w:rsidRPr="002F709B" w:rsidRDefault="00F5190C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(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102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637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236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F5190C" w:rsidRPr="002F709B" w14:paraId="38BE2D5A" w14:textId="77777777" w:rsidTr="00415CCE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14140940" w14:textId="0F7BCF1E" w:rsidR="00F5190C" w:rsidRPr="002F709B" w:rsidRDefault="00F5190C" w:rsidP="00F5190C">
            <w:pPr>
              <w:ind w:left="52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F709B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3AB86" w14:textId="1168423D" w:rsidR="00F5190C" w:rsidRPr="002F709B" w:rsidRDefault="002F709B" w:rsidP="00A30F89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sz w:val="26"/>
                <w:szCs w:val="26"/>
              </w:rPr>
              <w:t>139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799</w:t>
            </w:r>
            <w:r w:rsidR="00F5190C" w:rsidRPr="002F709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sz w:val="26"/>
                <w:szCs w:val="26"/>
              </w:rPr>
              <w:t>263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C81444" w14:textId="2EE50B82" w:rsidR="00F5190C" w:rsidRPr="002F709B" w:rsidRDefault="002F709B" w:rsidP="00F5190C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104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765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368</w:t>
            </w:r>
          </w:p>
        </w:tc>
      </w:tr>
      <w:bookmarkEnd w:id="65"/>
    </w:tbl>
    <w:p w14:paraId="2E6F0D24" w14:textId="77777777" w:rsidR="00EE29D9" w:rsidRPr="002F709B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0879CDC4" w14:textId="1E19E632" w:rsidR="009760FA" w:rsidRPr="002F709B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เงินให้กู้ยืม</w:t>
      </w:r>
      <w:r w:rsidR="00794708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ระยะสั้น</w:t>
      </w:r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bookmarkStart w:id="66" w:name="_Hlk190055779"/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9</w:t>
      </w:r>
      <w:r w:rsidR="00867CA7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801</w:t>
      </w:r>
      <w:r w:rsidR="00867CA7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786</w:t>
      </w:r>
      <w:r w:rsidR="00867CA7"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 xml:space="preserve"> </w:t>
      </w:r>
      <w:bookmarkEnd w:id="66"/>
      <w:r w:rsidRPr="002F709B">
        <w:rPr>
          <w:rFonts w:ascii="Browallia New" w:hAnsi="Browallia New" w:cs="Browallia New"/>
          <w:color w:val="000000"/>
          <w:spacing w:val="-8"/>
          <w:sz w:val="26"/>
          <w:szCs w:val="26"/>
          <w:cs/>
        </w:rPr>
        <w:t>บาท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525F41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(พ.ศ.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2566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 : 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10</w:t>
      </w:r>
      <w:r w:rsidR="00525F41" w:rsidRPr="002F709B">
        <w:rPr>
          <w:rFonts w:ascii="Browallia New" w:hAnsi="Browallia New" w:cs="Browallia New"/>
          <w:color w:val="000000"/>
          <w:spacing w:val="-8"/>
          <w:sz w:val="26"/>
          <w:szCs w:val="26"/>
          <w:lang w:val="en-US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041</w:t>
      </w:r>
      <w:r w:rsidR="00525F41" w:rsidRPr="002F709B">
        <w:rPr>
          <w:rFonts w:ascii="Browallia New" w:hAnsi="Browallia New" w:cs="Browallia New"/>
          <w:color w:val="000000"/>
          <w:spacing w:val="-8"/>
          <w:sz w:val="26"/>
          <w:szCs w:val="26"/>
          <w:lang w:val="en-US"/>
        </w:rPr>
        <w:t>,</w:t>
      </w:r>
      <w:r w:rsidR="002F709B" w:rsidRPr="002F709B">
        <w:rPr>
          <w:rFonts w:ascii="Browallia New" w:hAnsi="Browallia New" w:cs="Browallia New"/>
          <w:color w:val="000000"/>
          <w:spacing w:val="-8"/>
          <w:sz w:val="26"/>
          <w:szCs w:val="26"/>
        </w:rPr>
        <w:t>132</w:t>
      </w:r>
      <w:r w:rsidR="00525F41" w:rsidRPr="002F709B">
        <w:rPr>
          <w:rFonts w:ascii="Browallia New" w:hAnsi="Browallia New" w:cs="Browallia New"/>
          <w:color w:val="000000"/>
          <w:spacing w:val="-8"/>
          <w:sz w:val="26"/>
          <w:szCs w:val="26"/>
          <w:lang w:val="en-US"/>
        </w:rPr>
        <w:t xml:space="preserve">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บาท) ได้รวมอยู่ในงบการเงินเฉพาะกิจการ เงินให้กู้ยืม</w:t>
      </w:r>
      <w:r w:rsidR="00D811F9" w:rsidRPr="002F709B">
        <w:rPr>
          <w:rFonts w:ascii="Browallia New" w:hAnsi="Browallia New" w:cs="Browallia New"/>
          <w:color w:val="000000"/>
          <w:sz w:val="26"/>
          <w:szCs w:val="26"/>
          <w:cs/>
        </w:rPr>
        <w:t>ระยะสั้น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แก่บริษัทย่อย</w:t>
      </w:r>
      <w:r w:rsidR="007309B5" w:rsidRPr="002F709B">
        <w:rPr>
          <w:rFonts w:ascii="Browallia New" w:hAnsi="Browallia New" w:cs="Browallia New"/>
          <w:color w:val="000000"/>
          <w:sz w:val="26"/>
          <w:szCs w:val="26"/>
          <w:cs/>
        </w:rPr>
        <w:t>มี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กำหนดชำระคืน</w:t>
      </w:r>
      <w:r w:rsidR="00525F41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ในเดือนมกราคม</w:t>
      </w:r>
      <w:r w:rsidR="002C593E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2C593E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ถึง มีนาคม 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พ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>.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>ศ</w:t>
      </w:r>
      <w:r w:rsidRPr="002F709B">
        <w:rPr>
          <w:rFonts w:ascii="Browallia New" w:hAnsi="Browallia New" w:cs="Browallia New"/>
          <w:color w:val="000000"/>
          <w:sz w:val="26"/>
          <w:szCs w:val="26"/>
        </w:rPr>
        <w:t xml:space="preserve">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2568</w:t>
      </w:r>
      <w:r w:rsidR="00E44EE6" w:rsidRPr="002F709B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</w:p>
    <w:p w14:paraId="22B93FED" w14:textId="77777777" w:rsidR="00862AD9" w:rsidRPr="002F709B" w:rsidRDefault="00862AD9" w:rsidP="00036904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bookmarkStart w:id="67" w:name="OLE_LINK1"/>
    </w:p>
    <w:p w14:paraId="23342B4F" w14:textId="5D6C6706" w:rsidR="00EE29D9" w:rsidRPr="002F709B" w:rsidRDefault="00EE29D9" w:rsidP="00036904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จ)</w:t>
      </w:r>
      <w:r w:rsidRPr="002F709B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ab/>
        <w:t>ค่าตอบแทนผู้บริหารสำคัญของกิจการ</w:t>
      </w:r>
    </w:p>
    <w:p w14:paraId="236E2A87" w14:textId="77777777" w:rsidR="00EE29D9" w:rsidRPr="002F709B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576" w:type="dxa"/>
        <w:tblInd w:w="-126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2F709B" w14:paraId="4B442C14" w14:textId="77777777" w:rsidTr="00C07DF4">
        <w:tc>
          <w:tcPr>
            <w:tcW w:w="4392" w:type="dxa"/>
            <w:shd w:val="clear" w:color="auto" w:fill="auto"/>
            <w:vAlign w:val="bottom"/>
          </w:tcPr>
          <w:p w14:paraId="546232B1" w14:textId="77777777" w:rsidR="00EE29D9" w:rsidRPr="002F709B" w:rsidRDefault="00EE29D9" w:rsidP="00036904">
            <w:pPr>
              <w:ind w:left="552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F8C3D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F3D521" w14:textId="77777777" w:rsidR="00EE29D9" w:rsidRPr="002F709B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25F41" w:rsidRPr="002F709B" w14:paraId="553C2767" w14:textId="77777777" w:rsidTr="00E878E5">
        <w:tc>
          <w:tcPr>
            <w:tcW w:w="4392" w:type="dxa"/>
            <w:shd w:val="clear" w:color="auto" w:fill="auto"/>
            <w:vAlign w:val="bottom"/>
          </w:tcPr>
          <w:p w14:paraId="115BD3FC" w14:textId="77777777" w:rsidR="00525F41" w:rsidRPr="002F709B" w:rsidRDefault="00525F41" w:rsidP="00525F41">
            <w:pPr>
              <w:ind w:left="552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AE0206D" w14:textId="7DB221CF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34899B6" w14:textId="751E4137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33DCA17" w14:textId="53450FDB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47E8835" w14:textId="7E963C6C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BF25CF" w:rsidRPr="002F709B" w14:paraId="1656BDB3" w14:textId="77777777" w:rsidTr="00E878E5">
        <w:tc>
          <w:tcPr>
            <w:tcW w:w="4392" w:type="dxa"/>
            <w:shd w:val="clear" w:color="auto" w:fill="auto"/>
            <w:vAlign w:val="bottom"/>
          </w:tcPr>
          <w:p w14:paraId="7FC08590" w14:textId="77777777" w:rsidR="00EE29D9" w:rsidRPr="002F709B" w:rsidRDefault="00EE29D9" w:rsidP="00036904">
            <w:pPr>
              <w:ind w:left="552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0DBC7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C1B83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84F9A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286B6" w14:textId="77777777" w:rsidR="00EE29D9" w:rsidRPr="002F709B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918F4" w:rsidRPr="002F709B" w14:paraId="379CBD8C" w14:textId="77777777" w:rsidTr="00E878E5">
        <w:tc>
          <w:tcPr>
            <w:tcW w:w="4392" w:type="dxa"/>
            <w:shd w:val="clear" w:color="auto" w:fill="auto"/>
            <w:vAlign w:val="bottom"/>
          </w:tcPr>
          <w:p w14:paraId="18B83DBE" w14:textId="77777777" w:rsidR="009918F4" w:rsidRPr="002F709B" w:rsidRDefault="009918F4" w:rsidP="00036904">
            <w:pPr>
              <w:ind w:left="552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2560F6" w14:textId="77777777" w:rsidR="009918F4" w:rsidRPr="002F709B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05AD64" w14:textId="77777777" w:rsidR="009918F4" w:rsidRPr="002F709B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D977B8" w14:textId="77777777" w:rsidR="009918F4" w:rsidRPr="002F709B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D2B5FF" w14:textId="77777777" w:rsidR="009918F4" w:rsidRPr="002F709B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525F41" w:rsidRPr="002F709B" w14:paraId="2D28F413" w14:textId="77777777" w:rsidTr="00437208">
        <w:trPr>
          <w:trHeight w:val="80"/>
        </w:trPr>
        <w:tc>
          <w:tcPr>
            <w:tcW w:w="4392" w:type="dxa"/>
            <w:shd w:val="clear" w:color="auto" w:fill="auto"/>
            <w:vAlign w:val="bottom"/>
          </w:tcPr>
          <w:p w14:paraId="13206965" w14:textId="77777777" w:rsidR="00525F41" w:rsidRPr="002F709B" w:rsidRDefault="00525F41" w:rsidP="00525F41">
            <w:pPr>
              <w:ind w:left="552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bookmarkStart w:id="68" w:name="OLE_LINK51"/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D7810BF" w14:textId="6E0CF488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006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2274D0C" w14:textId="2B23AD86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201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8C3A126" w14:textId="1902D8B4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367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744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409F5D7" w14:textId="3F4219A1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211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134</w:t>
            </w:r>
          </w:p>
        </w:tc>
      </w:tr>
      <w:tr w:rsidR="00525F41" w:rsidRPr="002F709B" w14:paraId="104CCE33" w14:textId="77777777" w:rsidTr="00437208">
        <w:trPr>
          <w:trHeight w:val="80"/>
        </w:trPr>
        <w:tc>
          <w:tcPr>
            <w:tcW w:w="4392" w:type="dxa"/>
            <w:shd w:val="clear" w:color="auto" w:fill="auto"/>
            <w:vAlign w:val="bottom"/>
          </w:tcPr>
          <w:p w14:paraId="172854DF" w14:textId="73F644CC" w:rsidR="00525F41" w:rsidRPr="002F709B" w:rsidRDefault="00525F41" w:rsidP="00525F41">
            <w:pPr>
              <w:ind w:left="552" w:right="-72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ผลประโยชน์เกษียณอายุ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4CABEF" w14:textId="50C82CCF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437208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936</w:t>
            </w:r>
            <w:r w:rsidR="00437208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059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C96C9" w14:textId="0987CE9F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621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490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E1883E" w14:textId="5E8F6CE8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640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49535" w14:textId="4320DDD0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310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839</w:t>
            </w:r>
          </w:p>
        </w:tc>
      </w:tr>
      <w:tr w:rsidR="00525F41" w:rsidRPr="002F709B" w14:paraId="3CE2B95E" w14:textId="77777777" w:rsidTr="00E878E5">
        <w:trPr>
          <w:trHeight w:val="80"/>
        </w:trPr>
        <w:tc>
          <w:tcPr>
            <w:tcW w:w="4392" w:type="dxa"/>
            <w:shd w:val="clear" w:color="auto" w:fill="auto"/>
            <w:vAlign w:val="bottom"/>
          </w:tcPr>
          <w:p w14:paraId="6D8F39FD" w14:textId="77777777" w:rsidR="00525F41" w:rsidRPr="002F709B" w:rsidRDefault="00525F41" w:rsidP="00525F41">
            <w:pPr>
              <w:ind w:left="552" w:right="-72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B09958" w14:textId="5C5EA7A4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</w:t>
            </w:r>
            <w:r w:rsidR="00437208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942</w:t>
            </w:r>
            <w:r w:rsidR="00437208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480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F79750" w14:textId="0BBABA57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822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909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74C9CD" w14:textId="3F06E660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008</w:t>
            </w:r>
            <w:r w:rsidR="00F5190C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673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6EB357" w14:textId="1C03EEB3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521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973</w:t>
            </w:r>
          </w:p>
        </w:tc>
      </w:tr>
      <w:bookmarkEnd w:id="67"/>
      <w:bookmarkEnd w:id="68"/>
    </w:tbl>
    <w:p w14:paraId="65FD1181" w14:textId="21EEDB63" w:rsidR="00525F6B" w:rsidRPr="002F709B" w:rsidRDefault="00525F6B" w:rsidP="00036904">
      <w:pPr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636326E6" w14:textId="77777777" w:rsidR="00525F6B" w:rsidRPr="002F709B" w:rsidRDefault="00525F6B">
      <w:pPr>
        <w:jc w:val="left"/>
        <w:rPr>
          <w:rFonts w:ascii="Browallia New" w:hAnsi="Browallia New" w:cs="Browallia New"/>
          <w:bCs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bCs/>
          <w:color w:val="000000"/>
          <w:sz w:val="26"/>
          <w:szCs w:val="26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1F6390" w:rsidRPr="002F709B" w14:paraId="68914A26" w14:textId="77777777" w:rsidTr="00E878E5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3C036047" w14:textId="24F7C288" w:rsidR="001F6390" w:rsidRPr="002F709B" w:rsidRDefault="002F709B" w:rsidP="00C07DF4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lastRenderedPageBreak/>
              <w:t>37</w:t>
            </w:r>
            <w:r w:rsidR="001F639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="001F6390"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ภาระผูกพันและหนี้สินที่อาจจะเกิดขึ้น</w:t>
            </w:r>
          </w:p>
        </w:tc>
      </w:tr>
    </w:tbl>
    <w:p w14:paraId="7179AB03" w14:textId="7472AE76" w:rsidR="00EE29D9" w:rsidRPr="002F709B" w:rsidRDefault="00EE29D9" w:rsidP="00036904">
      <w:pPr>
        <w:ind w:left="540"/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6E538DD6" w14:textId="77777777" w:rsidR="00B46295" w:rsidRPr="002F709B" w:rsidRDefault="00B46295" w:rsidP="00036904">
      <w:pPr>
        <w:keepNext/>
        <w:keepLines/>
        <w:ind w:left="540" w:hanging="540"/>
        <w:outlineLvl w:val="1"/>
        <w:rPr>
          <w:rFonts w:ascii="Browallia New" w:eastAsia="Arial Unicode MS" w:hAnsi="Browallia New" w:cs="Browallia New"/>
          <w:color w:val="000000"/>
          <w:sz w:val="26"/>
          <w:szCs w:val="26"/>
        </w:rPr>
      </w:pPr>
      <w:bookmarkStart w:id="69" w:name="_Toc155778950"/>
      <w:r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>ก)</w:t>
      </w:r>
      <w:r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ab/>
        <w:t>ภาระผูกพันรายจ่ายฝ่ายทุน</w:t>
      </w:r>
      <w:bookmarkEnd w:id="69"/>
    </w:p>
    <w:p w14:paraId="167545DA" w14:textId="77777777" w:rsidR="00B46295" w:rsidRPr="002F709B" w:rsidRDefault="00B46295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2C058075" w14:textId="183EB859" w:rsidR="00B46295" w:rsidRPr="002F709B" w:rsidRDefault="00B46295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ภาระผูกพันที่เป็นข้อผูกมัด ณ วันที่ใน</w:t>
      </w:r>
      <w:r w:rsidR="0014447D"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งบฐานะการเงิน</w:t>
      </w:r>
      <w:r w:rsidRPr="002F709B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ที่เกี่ยวข้องกับรายจ่ายฝ่ายทุนซึ่งยังไม่ได้รับรู้ในงบการเงิน มีดังนี้</w:t>
      </w:r>
    </w:p>
    <w:p w14:paraId="6A1DCE2F" w14:textId="77777777" w:rsidR="00B46295" w:rsidRPr="002F709B" w:rsidRDefault="00B46295" w:rsidP="00036904">
      <w:pPr>
        <w:ind w:left="540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7"/>
        <w:gridCol w:w="1872"/>
        <w:gridCol w:w="1872"/>
      </w:tblGrid>
      <w:tr w:rsidR="00B46295" w:rsidRPr="002F709B" w14:paraId="08C9325C" w14:textId="77777777" w:rsidTr="00C07DF4">
        <w:trPr>
          <w:trHeight w:val="144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BDE6F" w14:textId="77777777" w:rsidR="00B46295" w:rsidRPr="002F709B" w:rsidRDefault="00B46295" w:rsidP="00036904">
            <w:pPr>
              <w:ind w:left="431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F20C6" w14:textId="31B9E1AF" w:rsidR="00B46295" w:rsidRPr="002F709B" w:rsidRDefault="00B46295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งบการเงินรวม และงบการเงินเฉพาะกิจการ</w:t>
            </w:r>
          </w:p>
        </w:tc>
      </w:tr>
      <w:tr w:rsidR="00525F41" w:rsidRPr="002F709B" w14:paraId="1F852557" w14:textId="77777777" w:rsidTr="00E878E5">
        <w:trPr>
          <w:trHeight w:val="125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DB297" w14:textId="77777777" w:rsidR="00525F41" w:rsidRPr="002F709B" w:rsidRDefault="00525F41" w:rsidP="00525F41">
            <w:pPr>
              <w:ind w:left="431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9030E" w14:textId="11CED908" w:rsidR="00525F41" w:rsidRPr="002F709B" w:rsidRDefault="00525F41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80DBA" w14:textId="3ACC3419" w:rsidR="00525F41" w:rsidRPr="002F709B" w:rsidRDefault="00525F41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525F41" w:rsidRPr="002F709B" w14:paraId="223C21CB" w14:textId="77777777" w:rsidTr="00E878E5">
        <w:trPr>
          <w:trHeight w:val="15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64CF3" w14:textId="77777777" w:rsidR="00525F41" w:rsidRPr="002F709B" w:rsidRDefault="00525F41" w:rsidP="00525F41">
            <w:pPr>
              <w:ind w:left="431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F2F804" w14:textId="545AF01F" w:rsidR="00525F41" w:rsidRPr="002F709B" w:rsidRDefault="00525F41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1C9DA1" w14:textId="77666F6B" w:rsidR="00525F41" w:rsidRPr="002F709B" w:rsidRDefault="00525F41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525F41" w:rsidRPr="002F709B" w14:paraId="3372D01A" w14:textId="77777777" w:rsidTr="00E878E5">
        <w:trPr>
          <w:trHeight w:val="89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92822" w14:textId="77777777" w:rsidR="00525F41" w:rsidRPr="002F709B" w:rsidRDefault="00525F41" w:rsidP="00525F41">
            <w:pPr>
              <w:ind w:left="43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B593D1" w14:textId="77777777" w:rsidR="00525F41" w:rsidRPr="002F709B" w:rsidRDefault="00525F41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2B00D3" w14:textId="77777777" w:rsidR="00525F41" w:rsidRPr="002F709B" w:rsidRDefault="00525F41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25F41" w:rsidRPr="002F709B" w14:paraId="369BA083" w14:textId="77777777" w:rsidTr="00E878E5">
        <w:trPr>
          <w:trHeight w:val="207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649BD" w14:textId="4A9B0ACD" w:rsidR="00525F41" w:rsidRPr="002F709B" w:rsidRDefault="00525F41" w:rsidP="00525F41">
            <w:pPr>
              <w:ind w:left="431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cs/>
              </w:rPr>
              <w:t>อาคารและอุปกรณ์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7BEC3" w14:textId="36F853C7" w:rsidR="00525F41" w:rsidRPr="002F709B" w:rsidRDefault="00C957F2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A105" w14:textId="45351566" w:rsidR="00525F41" w:rsidRPr="002F709B" w:rsidRDefault="002F709B" w:rsidP="00525F41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247</w:t>
            </w:r>
            <w:r w:rsidR="00525F4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618</w:t>
            </w:r>
            <w:r w:rsidR="00525F41"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  <w:t>503</w:t>
            </w:r>
          </w:p>
        </w:tc>
      </w:tr>
    </w:tbl>
    <w:p w14:paraId="6E9BE956" w14:textId="77777777" w:rsidR="00B46295" w:rsidRPr="002F709B" w:rsidRDefault="00B46295" w:rsidP="00036904">
      <w:pPr>
        <w:ind w:left="540"/>
        <w:jc w:val="thaiDistribute"/>
        <w:outlineLvl w:val="0"/>
        <w:rPr>
          <w:rFonts w:ascii="Browallia New" w:hAnsi="Browallia New" w:cs="Browallia New"/>
          <w:bCs/>
          <w:color w:val="000000"/>
          <w:sz w:val="26"/>
          <w:szCs w:val="26"/>
        </w:rPr>
      </w:pPr>
    </w:p>
    <w:p w14:paraId="63A28913" w14:textId="7D53B65C" w:rsidR="00EE29D9" w:rsidRPr="002F709B" w:rsidRDefault="00B46295" w:rsidP="00036904">
      <w:pPr>
        <w:keepNext/>
        <w:keepLines/>
        <w:ind w:left="540" w:hanging="540"/>
        <w:outlineLvl w:val="1"/>
        <w:rPr>
          <w:rFonts w:ascii="Browallia New" w:eastAsia="Arial Unicode MS" w:hAnsi="Browallia New" w:cs="Browallia New"/>
          <w:bCs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>ข</w:t>
      </w:r>
      <w:r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</w:rPr>
        <w:t>)</w:t>
      </w:r>
      <w:r w:rsidR="00935C94"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ab/>
      </w:r>
      <w:r w:rsidR="00EE29D9"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>การค้ำประกัน</w:t>
      </w:r>
    </w:p>
    <w:p w14:paraId="6D7188D3" w14:textId="77777777" w:rsidR="00EE29D9" w:rsidRPr="002F709B" w:rsidRDefault="00EE29D9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CCB2646" w14:textId="7B0E7947" w:rsidR="00EE29D9" w:rsidRPr="002F709B" w:rsidRDefault="009F6F91" w:rsidP="00036904">
      <w:pPr>
        <w:ind w:left="540"/>
        <w:jc w:val="thaiDistribute"/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2567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5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ล้านบาท</w:t>
      </w:r>
      <w:r w:rsidR="007638DB"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  <w:r w:rsidR="000E57B8" w:rsidRPr="002F709B">
        <w:rPr>
          <w:rFonts w:ascii="Browallia New" w:hAnsi="Browallia New" w:cs="Browallia New"/>
          <w:color w:val="000000"/>
          <w:sz w:val="26"/>
          <w:szCs w:val="26"/>
        </w:rPr>
        <w:br/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(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2566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: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5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ล้านบาท)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และวงเงินหนังสือค้ำประกันของบริษัทย่อยจำนวน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58</w:t>
      </w:r>
      <w:r w:rsidR="00C957F2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39</w:t>
      </w:r>
      <w:r w:rsidR="00525F41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ล้านบาท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(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พ.ศ.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2566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: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5F0C83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จำนวน 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16</w:t>
      </w:r>
      <w:r w:rsidR="00525F41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.</w:t>
      </w:r>
      <w:r w:rsidR="002F709B" w:rsidRPr="002F709B">
        <w:rPr>
          <w:rFonts w:ascii="Browallia New" w:hAnsi="Browallia New" w:cs="Browallia New"/>
          <w:color w:val="000000"/>
          <w:spacing w:val="-6"/>
          <w:sz w:val="26"/>
          <w:szCs w:val="26"/>
        </w:rPr>
        <w:t>78</w:t>
      </w:r>
      <w:r w:rsidR="005F0C83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ล้านบาท</w:t>
      </w:r>
      <w:r w:rsidR="007638DB" w:rsidRPr="002F709B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)</w:t>
      </w:r>
    </w:p>
    <w:p w14:paraId="3A59A6F4" w14:textId="2410353F" w:rsidR="00605FCC" w:rsidRPr="002F709B" w:rsidRDefault="00605FCC" w:rsidP="00EB528A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</w:p>
    <w:p w14:paraId="26278EFB" w14:textId="66FBD597" w:rsidR="00EE29D9" w:rsidRPr="002F709B" w:rsidRDefault="00B46295" w:rsidP="00036904">
      <w:pPr>
        <w:keepNext/>
        <w:keepLines/>
        <w:ind w:left="540" w:hanging="540"/>
        <w:outlineLvl w:val="1"/>
        <w:rPr>
          <w:rFonts w:ascii="Browallia New" w:eastAsia="Arial Unicode MS" w:hAnsi="Browallia New" w:cs="Browallia New"/>
          <w:bCs/>
          <w:color w:val="000000"/>
          <w:sz w:val="26"/>
          <w:szCs w:val="26"/>
        </w:rPr>
      </w:pPr>
      <w:r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>ค</w:t>
      </w:r>
      <w:r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</w:rPr>
        <w:t>)</w:t>
      </w:r>
      <w:r w:rsidR="00935C94"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ab/>
      </w:r>
      <w:r w:rsidR="00EE29D9" w:rsidRPr="002F709B">
        <w:rPr>
          <w:rFonts w:ascii="Browallia New" w:eastAsia="Arial Unicode MS" w:hAnsi="Browallia New" w:cs="Browallia New"/>
          <w:bCs/>
          <w:color w:val="000000"/>
          <w:sz w:val="26"/>
          <w:szCs w:val="26"/>
          <w:cs/>
        </w:rPr>
        <w:t>หนังสือค้ำประกันจากธนาคาร</w:t>
      </w:r>
    </w:p>
    <w:p w14:paraId="56A4EBC1" w14:textId="77777777" w:rsidR="00EE29D9" w:rsidRPr="002F709B" w:rsidRDefault="00EE29D9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B638D21" w14:textId="271E63EC" w:rsidR="00EE29D9" w:rsidRPr="002F709B" w:rsidRDefault="009F6F91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F709B" w:rsidRPr="002F709B">
        <w:rPr>
          <w:rFonts w:ascii="Browallia New" w:hAnsi="Browallia New" w:cs="Browallia New"/>
          <w:color w:val="000000"/>
          <w:sz w:val="26"/>
          <w:szCs w:val="26"/>
        </w:rPr>
        <w:t>31</w:t>
      </w:r>
      <w:r w:rsidRPr="002F709B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กลุ่มกิจการมีภาระผูกพันจากการค้ำประกันโดยธนาคารดังนี้</w:t>
      </w:r>
    </w:p>
    <w:p w14:paraId="57693DFA" w14:textId="77777777" w:rsidR="009F6F91" w:rsidRPr="002F709B" w:rsidRDefault="009F6F91" w:rsidP="00036904">
      <w:pPr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54" w:type="dxa"/>
        <w:tblLayout w:type="fixed"/>
        <w:tblLook w:val="0000" w:firstRow="0" w:lastRow="0" w:firstColumn="0" w:lastColumn="0" w:noHBand="0" w:noVBand="0"/>
      </w:tblPr>
      <w:tblGrid>
        <w:gridCol w:w="4234"/>
        <w:gridCol w:w="1305"/>
        <w:gridCol w:w="1305"/>
        <w:gridCol w:w="1305"/>
        <w:gridCol w:w="1305"/>
      </w:tblGrid>
      <w:tr w:rsidR="00BF25CF" w:rsidRPr="002F709B" w14:paraId="50A6E967" w14:textId="77777777" w:rsidTr="00C07DF4">
        <w:tc>
          <w:tcPr>
            <w:tcW w:w="4234" w:type="dxa"/>
            <w:shd w:val="clear" w:color="auto" w:fill="auto"/>
            <w:vAlign w:val="bottom"/>
          </w:tcPr>
          <w:p w14:paraId="452A12B0" w14:textId="77777777" w:rsidR="00EE29D9" w:rsidRPr="002F709B" w:rsidRDefault="00EE29D9" w:rsidP="00036904">
            <w:pPr>
              <w:ind w:left="427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BD2C2" w14:textId="77777777" w:rsidR="00EE29D9" w:rsidRPr="002F709B" w:rsidRDefault="00EE29D9" w:rsidP="00036904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1611A" w14:textId="77777777" w:rsidR="00EE29D9" w:rsidRPr="002F709B" w:rsidRDefault="00EE29D9" w:rsidP="00036904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งบการเงินเฉพาะ</w:t>
            </w: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  <w:lang w:val="th-TH"/>
              </w:rPr>
              <w:t>กิจการ</w:t>
            </w:r>
          </w:p>
        </w:tc>
      </w:tr>
      <w:tr w:rsidR="00525F41" w:rsidRPr="002F709B" w14:paraId="4E9FB452" w14:textId="77777777" w:rsidTr="00E878E5">
        <w:tc>
          <w:tcPr>
            <w:tcW w:w="4234" w:type="dxa"/>
            <w:shd w:val="clear" w:color="auto" w:fill="auto"/>
            <w:vAlign w:val="bottom"/>
          </w:tcPr>
          <w:p w14:paraId="2E54EEC8" w14:textId="77777777" w:rsidR="00525F41" w:rsidRPr="002F709B" w:rsidRDefault="00525F41" w:rsidP="00525F41">
            <w:pPr>
              <w:ind w:left="427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0B594ABF" w14:textId="70BE6542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7B953DED" w14:textId="73876D99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2775A44F" w14:textId="47DAE803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672D443D" w14:textId="2D0475FA" w:rsidR="00525F41" w:rsidRPr="002F709B" w:rsidRDefault="00525F41" w:rsidP="00525F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2F709B">
              <w:rPr>
                <w:rFonts w:ascii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F709B" w:rsidRPr="002F709B">
              <w:rPr>
                <w:rFonts w:ascii="Browallia New" w:hAnsi="Browallia New" w:cs="Browallia New"/>
                <w:b/>
                <w:color w:val="000000"/>
                <w:sz w:val="26"/>
                <w:szCs w:val="26"/>
              </w:rPr>
              <w:t>2566</w:t>
            </w:r>
          </w:p>
        </w:tc>
      </w:tr>
      <w:tr w:rsidR="005F0C83" w:rsidRPr="002F709B" w14:paraId="7B8EAF08" w14:textId="77777777" w:rsidTr="00E878E5">
        <w:tc>
          <w:tcPr>
            <w:tcW w:w="4234" w:type="dxa"/>
            <w:shd w:val="clear" w:color="auto" w:fill="auto"/>
            <w:vAlign w:val="bottom"/>
          </w:tcPr>
          <w:p w14:paraId="5FD597A9" w14:textId="77777777" w:rsidR="005F0C83" w:rsidRPr="002F709B" w:rsidRDefault="005F0C83" w:rsidP="00036904">
            <w:pPr>
              <w:ind w:left="427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28217D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996BE3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CB524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4DD91B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5F0C83" w:rsidRPr="002F709B" w14:paraId="524575AA" w14:textId="77777777" w:rsidTr="00E878E5">
        <w:tc>
          <w:tcPr>
            <w:tcW w:w="4234" w:type="dxa"/>
            <w:shd w:val="clear" w:color="auto" w:fill="auto"/>
            <w:vAlign w:val="bottom"/>
          </w:tcPr>
          <w:p w14:paraId="2BDDB806" w14:textId="77777777" w:rsidR="005F0C83" w:rsidRPr="002F709B" w:rsidRDefault="005F0C83" w:rsidP="00036904">
            <w:pPr>
              <w:ind w:left="427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bookmarkStart w:id="70" w:name="OLE_LINK52"/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98A3B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68E148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977E12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CC3621" w14:textId="77777777" w:rsidR="005F0C83" w:rsidRPr="002F709B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25F41" w:rsidRPr="002F709B" w14:paraId="7C893659" w14:textId="77777777" w:rsidTr="00E878E5">
        <w:tc>
          <w:tcPr>
            <w:tcW w:w="4234" w:type="dxa"/>
            <w:shd w:val="clear" w:color="auto" w:fill="auto"/>
            <w:vAlign w:val="bottom"/>
          </w:tcPr>
          <w:p w14:paraId="4DBFE741" w14:textId="77777777" w:rsidR="00525F41" w:rsidRPr="002F709B" w:rsidRDefault="00525F41" w:rsidP="00525F41">
            <w:pPr>
              <w:ind w:left="427" w:right="8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5617830D" w14:textId="06D4B62E" w:rsidR="00525F41" w:rsidRPr="002F709B" w:rsidRDefault="00CC2620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CC2620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232,774,941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5F0B6CC7" w14:textId="3111540B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165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328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447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5458ED14" w14:textId="358A2B89" w:rsidR="00525F41" w:rsidRPr="002F709B" w:rsidRDefault="00CC2620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CC2620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170,707,966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28BE97C" w14:textId="439FE867" w:rsidR="00525F41" w:rsidRPr="002F709B" w:rsidRDefault="002F709B" w:rsidP="00525F41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120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791</w:t>
            </w:r>
            <w:r w:rsidR="00525F41"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2F709B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410</w:t>
            </w:r>
          </w:p>
        </w:tc>
      </w:tr>
      <w:bookmarkEnd w:id="70"/>
    </w:tbl>
    <w:p w14:paraId="3ED5F745" w14:textId="77777777" w:rsidR="00592414" w:rsidRPr="002F709B" w:rsidRDefault="00592414" w:rsidP="00036904">
      <w:pPr>
        <w:tabs>
          <w:tab w:val="left" w:pos="1340"/>
        </w:tabs>
        <w:rPr>
          <w:rFonts w:ascii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2C53CB" w:rsidRPr="002F709B" w14:paraId="3CC21019" w14:textId="77777777" w:rsidTr="00E06278">
        <w:trPr>
          <w:trHeight w:val="418"/>
        </w:trPr>
        <w:tc>
          <w:tcPr>
            <w:tcW w:w="9461" w:type="dxa"/>
            <w:shd w:val="clear" w:color="auto" w:fill="auto"/>
            <w:vAlign w:val="center"/>
          </w:tcPr>
          <w:p w14:paraId="5D55B9B4" w14:textId="3FF65FDC" w:rsidR="002C53CB" w:rsidRPr="002F709B" w:rsidRDefault="002C53CB" w:rsidP="00E06278">
            <w:pPr>
              <w:ind w:left="432" w:hanging="545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</w:pPr>
            <w:r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>38</w:t>
            </w:r>
            <w:r w:rsidRPr="002F709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lang w:eastAsia="th-TH"/>
              </w:rPr>
              <w:tab/>
            </w:r>
            <w:r w:rsidRPr="002C53C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eastAsia="th-TH"/>
              </w:rPr>
              <w:t>เหตุการณ์ภายหลังวันที่ในรายงาน</w:t>
            </w:r>
          </w:p>
        </w:tc>
      </w:tr>
    </w:tbl>
    <w:p w14:paraId="7BF06386" w14:textId="77777777" w:rsidR="002C53CB" w:rsidRPr="002F709B" w:rsidRDefault="002C53CB" w:rsidP="002C53CB">
      <w:pPr>
        <w:jc w:val="thaiDistribute"/>
        <w:outlineLvl w:val="0"/>
        <w:rPr>
          <w:rFonts w:ascii="Browallia New" w:hAnsi="Browallia New" w:cs="Browallia New"/>
          <w:color w:val="000000"/>
          <w:sz w:val="26"/>
          <w:szCs w:val="26"/>
          <w:lang w:val="en-US"/>
        </w:rPr>
      </w:pPr>
    </w:p>
    <w:p w14:paraId="17AB1B1C" w14:textId="022A2082" w:rsidR="00EB528A" w:rsidRPr="007A732C" w:rsidRDefault="0035141C" w:rsidP="00527672">
      <w:pPr>
        <w:tabs>
          <w:tab w:val="left" w:pos="1340"/>
        </w:tabs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เมื่อวันที</w:t>
      </w:r>
      <w:r w:rsidR="00C05E42">
        <w:rPr>
          <w:rFonts w:ascii="Browallia New" w:hAnsi="Browallia New" w:cs="Browallia New" w:hint="cs"/>
          <w:color w:val="000000"/>
          <w:sz w:val="26"/>
          <w:szCs w:val="26"/>
          <w:cs/>
        </w:rPr>
        <w:t xml:space="preserve">่ </w:t>
      </w:r>
      <w:r w:rsidR="00C05E42">
        <w:rPr>
          <w:rFonts w:ascii="Browallia New" w:hAnsi="Browallia New" w:cs="Browallia New"/>
          <w:color w:val="000000"/>
          <w:sz w:val="26"/>
          <w:szCs w:val="26"/>
        </w:rPr>
        <w:t xml:space="preserve">25 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กุมภาพันธ์ พ.ศ.</w:t>
      </w:r>
      <w:r w:rsidR="001A0BEE">
        <w:rPr>
          <w:rFonts w:ascii="Browallia New" w:hAnsi="Browallia New" w:cs="Browallia New"/>
          <w:color w:val="000000"/>
          <w:sz w:val="26"/>
          <w:szCs w:val="26"/>
        </w:rPr>
        <w:t xml:space="preserve"> 2568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 xml:space="preserve"> ที่ประชุมคณะกรรมการบริษัทครั้งที่</w:t>
      </w:r>
      <w:r w:rsidR="00C05E42">
        <w:rPr>
          <w:rFonts w:ascii="Browallia New" w:hAnsi="Browallia New" w:cs="Browallia New"/>
          <w:color w:val="000000"/>
          <w:sz w:val="26"/>
          <w:szCs w:val="26"/>
        </w:rPr>
        <w:t xml:space="preserve"> 1/2568 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ได้มีมติอนุมัติให้นำเสนอต่อที่ประชุมสามัญผู้ถือหุ้</w:t>
      </w:r>
      <w:r w:rsidR="0086648D">
        <w:rPr>
          <w:rFonts w:ascii="Browallia New" w:hAnsi="Browallia New" w:cs="Browallia New" w:hint="cs"/>
          <w:color w:val="000000"/>
          <w:sz w:val="26"/>
          <w:szCs w:val="26"/>
          <w:cs/>
        </w:rPr>
        <w:t>น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ประจำปี</w:t>
      </w:r>
      <w:r w:rsidR="00C05E42">
        <w:rPr>
          <w:rFonts w:ascii="Browallia New" w:hAnsi="Browallia New" w:cs="Browallia New"/>
          <w:color w:val="000000"/>
          <w:sz w:val="26"/>
          <w:szCs w:val="26"/>
        </w:rPr>
        <w:t xml:space="preserve"> 2568 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เพื่อพิจารณาอนุมัติการลดทุนจดทะเบียนของบริษัทจำนวน</w:t>
      </w:r>
      <w:r w:rsidR="00C05E42">
        <w:rPr>
          <w:rFonts w:ascii="Browallia New" w:hAnsi="Browallia New" w:cs="Browallia New"/>
          <w:color w:val="000000"/>
          <w:sz w:val="26"/>
          <w:szCs w:val="26"/>
        </w:rPr>
        <w:t xml:space="preserve"> 200,000,000 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บาท ที่เคยเสนอขายให้แก่บุคคลในวงจํากัด</w:t>
      </w:r>
      <w:r w:rsidR="00466999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(</w:t>
      </w:r>
      <w:r w:rsidRPr="007A732C">
        <w:rPr>
          <w:rFonts w:ascii="Browallia New" w:hAnsi="Browallia New" w:cs="Browallia New"/>
          <w:color w:val="000000"/>
          <w:sz w:val="26"/>
          <w:szCs w:val="26"/>
        </w:rPr>
        <w:t xml:space="preserve">Private Placement) 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ซึ่งจะส่งผลให้ทุนจดทะเบียนลดลงจากจำนวน</w:t>
      </w:r>
      <w:r w:rsidR="00C05E42" w:rsidRPr="008126DC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="007A732C" w:rsidRPr="008126DC">
        <w:rPr>
          <w:rFonts w:ascii="Browallia New" w:hAnsi="Browallia New" w:cs="Browallia New"/>
          <w:color w:val="000000"/>
          <w:spacing w:val="-6"/>
          <w:sz w:val="26"/>
          <w:szCs w:val="26"/>
        </w:rPr>
        <w:t>482,</w:t>
      </w:r>
      <w:r w:rsidR="00C05E42" w:rsidRPr="008126DC">
        <w:rPr>
          <w:rFonts w:ascii="Browallia New" w:hAnsi="Browallia New" w:cs="Browallia New"/>
          <w:color w:val="000000"/>
          <w:spacing w:val="-6"/>
          <w:sz w:val="26"/>
          <w:szCs w:val="26"/>
        </w:rPr>
        <w:t xml:space="preserve">863,724.50 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บาท เป</w:t>
      </w:r>
      <w:r w:rsidR="00E314D5" w:rsidRPr="008126DC">
        <w:rPr>
          <w:rFonts w:ascii="Browallia New" w:hAnsi="Browallia New" w:cs="Browallia New" w:hint="cs"/>
          <w:color w:val="000000"/>
          <w:spacing w:val="-6"/>
          <w:sz w:val="26"/>
          <w:szCs w:val="26"/>
          <w:cs/>
        </w:rPr>
        <w:t>็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นทุนจดทะเบียนจำนว</w:t>
      </w:r>
      <w:r w:rsidR="0086648D" w:rsidRPr="008126DC">
        <w:rPr>
          <w:rFonts w:ascii="Browallia New" w:hAnsi="Browallia New" w:cs="Browallia New" w:hint="cs"/>
          <w:color w:val="000000"/>
          <w:spacing w:val="-6"/>
          <w:sz w:val="26"/>
          <w:szCs w:val="26"/>
          <w:cs/>
        </w:rPr>
        <w:t xml:space="preserve">น </w:t>
      </w:r>
      <w:r w:rsidR="008126DC" w:rsidRPr="008126DC">
        <w:rPr>
          <w:rFonts w:ascii="Browallia New" w:hAnsi="Browallia New" w:cs="Browallia New"/>
          <w:color w:val="000000"/>
          <w:spacing w:val="-6"/>
          <w:sz w:val="26"/>
          <w:szCs w:val="26"/>
        </w:rPr>
        <w:t>282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863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</w:rPr>
        <w:t>,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72</w:t>
      </w:r>
      <w:r w:rsidR="007A732C" w:rsidRPr="008126DC">
        <w:rPr>
          <w:rFonts w:ascii="Browallia New" w:hAnsi="Browallia New" w:cs="Browallia New"/>
          <w:color w:val="000000"/>
          <w:spacing w:val="-6"/>
          <w:sz w:val="26"/>
          <w:szCs w:val="26"/>
        </w:rPr>
        <w:t>4.50</w:t>
      </w:r>
      <w:r w:rsidRPr="008126DC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 บาท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 xml:space="preserve"> โดยการตัดหุ้นสามัญเพิ่มทุนที่ยังไม่ได้ออกจำหน่ายจำนว</w:t>
      </w:r>
      <w:r w:rsidR="007A732C">
        <w:rPr>
          <w:rFonts w:ascii="Browallia New" w:hAnsi="Browallia New" w:cs="Browallia New" w:hint="cs"/>
          <w:color w:val="000000"/>
          <w:sz w:val="26"/>
          <w:szCs w:val="26"/>
          <w:cs/>
        </w:rPr>
        <w:t xml:space="preserve">น </w:t>
      </w:r>
      <w:r w:rsidR="007A732C">
        <w:rPr>
          <w:rFonts w:ascii="Browallia New" w:hAnsi="Browallia New" w:cs="Browallia New"/>
          <w:color w:val="000000"/>
          <w:sz w:val="26"/>
          <w:szCs w:val="26"/>
        </w:rPr>
        <w:t>400,000,000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 xml:space="preserve"> หุ้น มูลค่าที่ตราไว้หุ้นละ</w:t>
      </w:r>
      <w:r w:rsidR="00C05E42">
        <w:rPr>
          <w:rFonts w:ascii="Browallia New" w:hAnsi="Browallia New" w:cs="Browallia New"/>
          <w:color w:val="000000"/>
          <w:sz w:val="26"/>
          <w:szCs w:val="26"/>
        </w:rPr>
        <w:t xml:space="preserve"> 0.50 </w:t>
      </w:r>
      <w:r w:rsidRPr="007A732C">
        <w:rPr>
          <w:rFonts w:ascii="Browallia New" w:hAnsi="Browallia New" w:cs="Browallia New"/>
          <w:color w:val="000000"/>
          <w:sz w:val="26"/>
          <w:szCs w:val="26"/>
          <w:cs/>
        </w:rPr>
        <w:t>บา</w:t>
      </w:r>
      <w:r w:rsidR="00C05E42">
        <w:rPr>
          <w:rFonts w:ascii="Browallia New" w:hAnsi="Browallia New" w:cs="Browallia New" w:hint="cs"/>
          <w:color w:val="000000"/>
          <w:sz w:val="26"/>
          <w:szCs w:val="26"/>
          <w:cs/>
        </w:rPr>
        <w:t>ท</w:t>
      </w:r>
    </w:p>
    <w:sectPr w:rsidR="00EB528A" w:rsidRPr="007A732C" w:rsidSect="00C600AC">
      <w:pgSz w:w="11907" w:h="16840" w:code="9"/>
      <w:pgMar w:top="1440" w:right="720" w:bottom="720" w:left="1728" w:header="706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D32B" w14:textId="77777777" w:rsidR="007A4FA6" w:rsidRDefault="007A4FA6">
      <w:r>
        <w:separator/>
      </w:r>
    </w:p>
  </w:endnote>
  <w:endnote w:type="continuationSeparator" w:id="0">
    <w:p w14:paraId="147AA8AD" w14:textId="77777777" w:rsidR="007A4FA6" w:rsidRDefault="007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6"/>
        <w:szCs w:val="26"/>
      </w:rPr>
      <w:id w:val="1170449971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1540835A" w14:textId="77777777" w:rsidTr="00CB5AA8">
          <w:trPr>
            <w:jc w:val="center"/>
          </w:trPr>
          <w:tc>
            <w:tcPr>
              <w:tcW w:w="4838" w:type="dxa"/>
            </w:tcPr>
            <w:p w14:paraId="44EBF46A" w14:textId="77777777" w:rsidR="00BE5061" w:rsidRPr="00C86836" w:rsidRDefault="00BE5061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2B0C630C" w14:textId="77777777" w:rsidR="00BE5061" w:rsidRPr="00C86836" w:rsidRDefault="00BE5061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66FBCBD1" w14:textId="77777777" w:rsidR="00BE5061" w:rsidRPr="00C86836" w:rsidRDefault="00BE5061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64C6ECA3" w14:textId="660D3A72" w:rsidR="00BE5061" w:rsidRPr="00C86836" w:rsidRDefault="00BE5061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</w:t>
        </w:r>
        <w:r w:rsidR="00A30F89" w:rsidRPr="00A30F89">
          <w:rPr>
            <w:rFonts w:ascii="Browallia New" w:hAnsi="Browallia New" w:cs="Browallia New"/>
            <w:noProof/>
            <w:sz w:val="26"/>
            <w:szCs w:val="26"/>
          </w:rPr>
          <w:t>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BE5061" w:rsidRPr="00C86836" w14:paraId="2F63DCF1" w14:textId="77777777" w:rsidTr="007D04F7">
      <w:trPr>
        <w:jc w:val="center"/>
      </w:trPr>
      <w:tc>
        <w:tcPr>
          <w:tcW w:w="4838" w:type="dxa"/>
        </w:tcPr>
        <w:p w14:paraId="1271EC09" w14:textId="77777777" w:rsidR="00BE5061" w:rsidRPr="00C86836" w:rsidRDefault="00BE5061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3778C680" w14:textId="77777777" w:rsidR="00BE5061" w:rsidRPr="00C86836" w:rsidRDefault="00BE5061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sdt>
    <w:sdtPr>
      <w:rPr>
        <w:rFonts w:ascii="Browallia New" w:hAnsi="Browallia New" w:cs="Browallia New"/>
        <w:sz w:val="26"/>
        <w:szCs w:val="26"/>
        <w:lang w:val="en-US"/>
      </w:rPr>
      <w:id w:val="-156920922"/>
      <w:docPartObj>
        <w:docPartGallery w:val="Page Numbers (Bottom of Page)"/>
        <w:docPartUnique/>
      </w:docPartObj>
    </w:sdtPr>
    <w:sdtEndPr>
      <w:rPr>
        <w:noProof/>
        <w:lang w:val="en-GB"/>
      </w:rPr>
    </w:sdtEndPr>
    <w:sdtContent>
      <w:p w14:paraId="251FC51F" w14:textId="77777777" w:rsidR="00BE5061" w:rsidRPr="00C86836" w:rsidRDefault="00BE5061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4ED9F93F" w14:textId="77777777" w:rsidR="00BE5061" w:rsidRPr="00C86836" w:rsidRDefault="00BE5061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6"/>
        <w:szCs w:val="26"/>
      </w:rPr>
      <w:id w:val="-71959966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57755261" w14:textId="77777777" w:rsidTr="00C86836">
          <w:trPr>
            <w:jc w:val="center"/>
          </w:trPr>
          <w:tc>
            <w:tcPr>
              <w:tcW w:w="4838" w:type="dxa"/>
            </w:tcPr>
            <w:p w14:paraId="60703AA2" w14:textId="77777777" w:rsidR="00BE5061" w:rsidRPr="00C86836" w:rsidRDefault="00BE5061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4C864E44" w14:textId="77777777" w:rsidR="00BE5061" w:rsidRPr="00C86836" w:rsidRDefault="00BE5061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4AE63E9C" w14:textId="77777777" w:rsidR="00BE5061" w:rsidRPr="00C86836" w:rsidRDefault="00BE5061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7DFCCBAC" w14:textId="77777777" w:rsidR="00BE5061" w:rsidRPr="00C86836" w:rsidRDefault="00BE5061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49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6"/>
        <w:szCs w:val="26"/>
      </w:rPr>
      <w:id w:val="-1679648569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79E95704" w14:textId="77777777" w:rsidTr="00ED659A">
          <w:tc>
            <w:tcPr>
              <w:tcW w:w="4838" w:type="dxa"/>
            </w:tcPr>
            <w:p w14:paraId="79FDE9B4" w14:textId="77777777" w:rsidR="00BE5061" w:rsidRPr="00C86836" w:rsidRDefault="00BE5061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1CFB90A9" w14:textId="77777777" w:rsidR="00BE5061" w:rsidRPr="00C86836" w:rsidRDefault="00BE5061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07BC3A6E" w14:textId="77777777" w:rsidR="00BE5061" w:rsidRPr="00C86836" w:rsidRDefault="00BE5061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5B1A38BE" w14:textId="77777777" w:rsidR="00BE5061" w:rsidRPr="00C86836" w:rsidRDefault="00BE5061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76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3B29" w14:textId="77777777" w:rsidR="007A4FA6" w:rsidRDefault="007A4FA6">
      <w:r>
        <w:separator/>
      </w:r>
    </w:p>
  </w:footnote>
  <w:footnote w:type="continuationSeparator" w:id="0">
    <w:p w14:paraId="76E153A9" w14:textId="77777777" w:rsidR="007A4FA6" w:rsidRDefault="007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D7D4" w14:textId="77777777" w:rsidR="00BE5061" w:rsidRPr="009536C7" w:rsidRDefault="00BE5061" w:rsidP="001D6160">
    <w:pPr>
      <w:jc w:val="thaiDistribute"/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บริษัท โปรเอ็น คอร์ป จำกัด (มหาชน)</w:t>
    </w:r>
  </w:p>
  <w:p w14:paraId="4F8A8D92" w14:textId="77777777" w:rsidR="00BE5061" w:rsidRPr="009536C7" w:rsidRDefault="00BE5061" w:rsidP="00D556AA">
    <w:pPr>
      <w:jc w:val="thaiDistribute"/>
      <w:rPr>
        <w:rFonts w:ascii="Browallia New" w:hAnsi="Browallia New" w:cs="Browallia New"/>
        <w:b/>
        <w:bCs/>
        <w:sz w:val="26"/>
        <w:szCs w:val="26"/>
        <w:cs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หมายเหตุประกอบงบการเงินรวมและงบการเงินเฉพาะกิจการ</w:t>
    </w:r>
    <w:r w:rsidRPr="009536C7">
      <w:rPr>
        <w:rFonts w:ascii="Browallia New" w:hAnsi="Browallia New" w:cs="Browallia New"/>
        <w:b/>
        <w:bCs/>
        <w:sz w:val="26"/>
        <w:szCs w:val="26"/>
      </w:rPr>
      <w:t xml:space="preserve"> </w:t>
    </w:r>
  </w:p>
  <w:p w14:paraId="116604AA" w14:textId="7BE3EA39" w:rsidR="00BE5061" w:rsidRPr="009536C7" w:rsidRDefault="00BE5061" w:rsidP="00462C17">
    <w:pPr>
      <w:pStyle w:val="Header"/>
      <w:pBdr>
        <w:bottom w:val="single" w:sz="8" w:space="1" w:color="auto"/>
      </w:pBdr>
      <w:tabs>
        <w:tab w:val="clear" w:pos="4320"/>
        <w:tab w:val="clear" w:pos="8640"/>
        <w:tab w:val="left" w:pos="12696"/>
      </w:tabs>
      <w:jc w:val="left"/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สำหรับปีสิ้นสุดวันที่ </w:t>
    </w:r>
    <w:r w:rsidR="00A30F89" w:rsidRPr="00A30F89">
      <w:rPr>
        <w:rFonts w:ascii="Browallia New" w:hAnsi="Browallia New" w:cs="Browallia New"/>
        <w:b/>
        <w:bCs/>
        <w:sz w:val="26"/>
        <w:szCs w:val="26"/>
      </w:rPr>
      <w:t>31</w:t>
    </w: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 ธันวาคม พ.ศ. </w:t>
    </w:r>
    <w:r w:rsidR="00A30F89" w:rsidRPr="00A30F89">
      <w:rPr>
        <w:rFonts w:ascii="Browallia New" w:hAnsi="Browallia New" w:cs="Browallia New"/>
        <w:b/>
        <w:bCs/>
        <w:sz w:val="26"/>
        <w:szCs w:val="26"/>
      </w:rPr>
      <w:t>2567</w:t>
    </w:r>
  </w:p>
  <w:p w14:paraId="11CDB372" w14:textId="77777777" w:rsidR="00BE5061" w:rsidRPr="00BC6DB2" w:rsidRDefault="00BE5061" w:rsidP="00D556AA">
    <w:pPr>
      <w:jc w:val="thaiDistribute"/>
      <w:rPr>
        <w:rFonts w:ascii="Browallia New" w:hAnsi="Browallia New" w:cs="Browallia New"/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84E"/>
    <w:multiLevelType w:val="hybridMultilevel"/>
    <w:tmpl w:val="6BD8DBA0"/>
    <w:lvl w:ilvl="0" w:tplc="1E74B31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4D17E2"/>
    <w:multiLevelType w:val="hybridMultilevel"/>
    <w:tmpl w:val="62388006"/>
    <w:lvl w:ilvl="0" w:tplc="0218BC2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A54D76"/>
    <w:multiLevelType w:val="hybridMultilevel"/>
    <w:tmpl w:val="C79C50E2"/>
    <w:lvl w:ilvl="0" w:tplc="376A4F12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C0CA9"/>
    <w:multiLevelType w:val="hybridMultilevel"/>
    <w:tmpl w:val="DD64FAF6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51C42A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D9348FC"/>
    <w:multiLevelType w:val="hybridMultilevel"/>
    <w:tmpl w:val="8E2A7C7A"/>
    <w:lvl w:ilvl="0" w:tplc="A11C26F2">
      <w:start w:val="2"/>
      <w:numFmt w:val="bullet"/>
      <w:lvlText w:val="-"/>
      <w:lvlJc w:val="left"/>
      <w:pPr>
        <w:ind w:left="897" w:hanging="360"/>
      </w:pPr>
      <w:rPr>
        <w:rFonts w:ascii="Browallia New" w:eastAsia="Arial Unicode MS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29776F71"/>
    <w:multiLevelType w:val="hybridMultilevel"/>
    <w:tmpl w:val="BEDC8A80"/>
    <w:lvl w:ilvl="0" w:tplc="F7EA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97223"/>
    <w:multiLevelType w:val="hybridMultilevel"/>
    <w:tmpl w:val="F4F27DEE"/>
    <w:lvl w:ilvl="0" w:tplc="849A6D3E">
      <w:start w:val="1"/>
      <w:numFmt w:val="thaiLetters"/>
      <w:lvlText w:val="%1)"/>
      <w:lvlJc w:val="left"/>
      <w:pPr>
        <w:ind w:left="1080" w:hanging="540"/>
      </w:pPr>
      <w:rPr>
        <w:rFonts w:eastAsia="Times New Roman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>
      <w:start w:val="1"/>
      <w:numFmt w:val="lowerRoman"/>
      <w:lvlText w:val="%3."/>
      <w:lvlJc w:val="right"/>
      <w:pPr>
        <w:ind w:left="2340" w:hanging="180"/>
      </w:pPr>
    </w:lvl>
    <w:lvl w:ilvl="3" w:tplc="0809000F">
      <w:start w:val="1"/>
      <w:numFmt w:val="decimal"/>
      <w:lvlText w:val="%4."/>
      <w:lvlJc w:val="left"/>
      <w:pPr>
        <w:ind w:left="3060" w:hanging="360"/>
      </w:pPr>
    </w:lvl>
    <w:lvl w:ilvl="4" w:tplc="08090019">
      <w:start w:val="1"/>
      <w:numFmt w:val="lowerLetter"/>
      <w:lvlText w:val="%5."/>
      <w:lvlJc w:val="left"/>
      <w:pPr>
        <w:ind w:left="3780" w:hanging="360"/>
      </w:pPr>
    </w:lvl>
    <w:lvl w:ilvl="5" w:tplc="0809001B">
      <w:start w:val="1"/>
      <w:numFmt w:val="lowerRoman"/>
      <w:lvlText w:val="%6."/>
      <w:lvlJc w:val="right"/>
      <w:pPr>
        <w:ind w:left="4500" w:hanging="180"/>
      </w:pPr>
    </w:lvl>
    <w:lvl w:ilvl="6" w:tplc="0809000F">
      <w:start w:val="1"/>
      <w:numFmt w:val="decimal"/>
      <w:lvlText w:val="%7."/>
      <w:lvlJc w:val="left"/>
      <w:pPr>
        <w:ind w:left="5220" w:hanging="360"/>
      </w:pPr>
    </w:lvl>
    <w:lvl w:ilvl="7" w:tplc="08090019">
      <w:start w:val="1"/>
      <w:numFmt w:val="lowerLetter"/>
      <w:lvlText w:val="%8."/>
      <w:lvlJc w:val="left"/>
      <w:pPr>
        <w:ind w:left="5940" w:hanging="360"/>
      </w:pPr>
    </w:lvl>
    <w:lvl w:ilvl="8" w:tplc="08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A72E91"/>
    <w:multiLevelType w:val="multilevel"/>
    <w:tmpl w:val="5AE4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9776F"/>
    <w:multiLevelType w:val="multilevel"/>
    <w:tmpl w:val="5484D03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2DF5E44"/>
    <w:multiLevelType w:val="hybridMultilevel"/>
    <w:tmpl w:val="E2A20C3C"/>
    <w:lvl w:ilvl="0" w:tplc="F19E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401E"/>
    <w:multiLevelType w:val="hybridMultilevel"/>
    <w:tmpl w:val="620CC52C"/>
    <w:lvl w:ilvl="0" w:tplc="D5BAC97E">
      <w:start w:val="1"/>
      <w:numFmt w:val="thaiLetters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2BC8"/>
    <w:multiLevelType w:val="hybridMultilevel"/>
    <w:tmpl w:val="1CD68326"/>
    <w:lvl w:ilvl="0" w:tplc="B81C8B28">
      <w:start w:val="1"/>
      <w:numFmt w:val="thaiLetters"/>
      <w:lvlText w:val="%1)"/>
      <w:lvlJc w:val="left"/>
      <w:pPr>
        <w:ind w:left="928" w:hanging="360"/>
      </w:pPr>
      <w:rPr>
        <w:rFonts w:eastAsia="Arial Unicode MS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5802"/>
    <w:multiLevelType w:val="hybridMultilevel"/>
    <w:tmpl w:val="F2C0747A"/>
    <w:lvl w:ilvl="0" w:tplc="E110CFB6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CED0200"/>
    <w:multiLevelType w:val="hybridMultilevel"/>
    <w:tmpl w:val="532E63C6"/>
    <w:lvl w:ilvl="0" w:tplc="08D08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3E25"/>
    <w:multiLevelType w:val="hybridMultilevel"/>
    <w:tmpl w:val="79845E20"/>
    <w:lvl w:ilvl="0" w:tplc="69A6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6D79"/>
    <w:multiLevelType w:val="hybridMultilevel"/>
    <w:tmpl w:val="3E5826F4"/>
    <w:lvl w:ilvl="0" w:tplc="DF600418">
      <w:start w:val="1"/>
      <w:numFmt w:val="thaiLetters"/>
      <w:lvlText w:val="%1)"/>
      <w:lvlJc w:val="left"/>
      <w:pPr>
        <w:ind w:left="1495" w:hanging="360"/>
      </w:pPr>
      <w:rPr>
        <w:rFonts w:hint="default"/>
        <w:b/>
        <w:bCs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546594"/>
    <w:multiLevelType w:val="hybridMultilevel"/>
    <w:tmpl w:val="892608AA"/>
    <w:lvl w:ilvl="0" w:tplc="A9CEE4E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AE878AC"/>
    <w:multiLevelType w:val="hybridMultilevel"/>
    <w:tmpl w:val="78E682CE"/>
    <w:lvl w:ilvl="0" w:tplc="183E69D4">
      <w:start w:val="1"/>
      <w:numFmt w:val="thaiLetters"/>
      <w:lvlText w:val="%1)"/>
      <w:lvlJc w:val="left"/>
      <w:pPr>
        <w:ind w:left="10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B1D55E0"/>
    <w:multiLevelType w:val="hybridMultilevel"/>
    <w:tmpl w:val="8256C5EE"/>
    <w:lvl w:ilvl="0" w:tplc="AF74852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ED37E9"/>
    <w:multiLevelType w:val="hybridMultilevel"/>
    <w:tmpl w:val="533E03F6"/>
    <w:lvl w:ilvl="0" w:tplc="4FD88ACC">
      <w:start w:val="3"/>
      <w:numFmt w:val="thaiLetters"/>
      <w:lvlText w:val="%1)"/>
      <w:lvlJc w:val="left"/>
      <w:pPr>
        <w:ind w:left="1080" w:hanging="54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37F4F"/>
    <w:multiLevelType w:val="hybridMultilevel"/>
    <w:tmpl w:val="970062CC"/>
    <w:lvl w:ilvl="0" w:tplc="A036CE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BA2653"/>
    <w:multiLevelType w:val="multilevel"/>
    <w:tmpl w:val="4544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03FA3"/>
    <w:multiLevelType w:val="hybridMultilevel"/>
    <w:tmpl w:val="163088C4"/>
    <w:lvl w:ilvl="0" w:tplc="7050440A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B2A66"/>
    <w:multiLevelType w:val="hybridMultilevel"/>
    <w:tmpl w:val="018471B4"/>
    <w:lvl w:ilvl="0" w:tplc="90CA42D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F8C45B5"/>
    <w:multiLevelType w:val="hybridMultilevel"/>
    <w:tmpl w:val="1D328296"/>
    <w:lvl w:ilvl="0" w:tplc="ACF23798">
      <w:start w:val="1"/>
      <w:numFmt w:val="thaiLett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8595E1F"/>
    <w:multiLevelType w:val="hybridMultilevel"/>
    <w:tmpl w:val="4740F3B4"/>
    <w:lvl w:ilvl="0" w:tplc="A608049C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9E377F0"/>
    <w:multiLevelType w:val="hybridMultilevel"/>
    <w:tmpl w:val="0C78C090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FE64D270">
      <w:numFmt w:val="bullet"/>
      <w:lvlText w:val="-"/>
      <w:lvlJc w:val="left"/>
      <w:pPr>
        <w:ind w:left="3240" w:hanging="360"/>
      </w:pPr>
      <w:rPr>
        <w:rFonts w:ascii="Browallia New" w:eastAsia="Arial Unicode MS" w:hAnsi="Browallia New" w:cs="Browallia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ED76EE4"/>
    <w:multiLevelType w:val="hybridMultilevel"/>
    <w:tmpl w:val="791CC668"/>
    <w:lvl w:ilvl="0" w:tplc="1ED8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E38E6"/>
    <w:multiLevelType w:val="hybridMultilevel"/>
    <w:tmpl w:val="33DAAD74"/>
    <w:lvl w:ilvl="0" w:tplc="BD7CC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E1B3E"/>
    <w:multiLevelType w:val="hybridMultilevel"/>
    <w:tmpl w:val="53E2831A"/>
    <w:lvl w:ilvl="0" w:tplc="EE944760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auto"/>
        <w:sz w:val="26"/>
        <w:szCs w:val="2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19876">
    <w:abstractNumId w:val="17"/>
  </w:num>
  <w:num w:numId="2" w16cid:durableId="1699814939">
    <w:abstractNumId w:val="4"/>
  </w:num>
  <w:num w:numId="3" w16cid:durableId="1664969594">
    <w:abstractNumId w:val="27"/>
  </w:num>
  <w:num w:numId="4" w16cid:durableId="165099948">
    <w:abstractNumId w:val="15"/>
  </w:num>
  <w:num w:numId="5" w16cid:durableId="917592509">
    <w:abstractNumId w:val="14"/>
  </w:num>
  <w:num w:numId="6" w16cid:durableId="1986549758">
    <w:abstractNumId w:val="6"/>
  </w:num>
  <w:num w:numId="7" w16cid:durableId="2121021712">
    <w:abstractNumId w:val="26"/>
  </w:num>
  <w:num w:numId="8" w16cid:durableId="862667920">
    <w:abstractNumId w:val="3"/>
  </w:num>
  <w:num w:numId="9" w16cid:durableId="1572539617">
    <w:abstractNumId w:val="18"/>
  </w:num>
  <w:num w:numId="10" w16cid:durableId="656081166">
    <w:abstractNumId w:val="1"/>
  </w:num>
  <w:num w:numId="11" w16cid:durableId="57048854">
    <w:abstractNumId w:val="23"/>
  </w:num>
  <w:num w:numId="12" w16cid:durableId="968050009">
    <w:abstractNumId w:val="21"/>
  </w:num>
  <w:num w:numId="13" w16cid:durableId="1947613284">
    <w:abstractNumId w:val="8"/>
  </w:num>
  <w:num w:numId="14" w16cid:durableId="2028288355">
    <w:abstractNumId w:val="11"/>
  </w:num>
  <w:num w:numId="15" w16cid:durableId="2064865293">
    <w:abstractNumId w:val="22"/>
  </w:num>
  <w:num w:numId="16" w16cid:durableId="692341533">
    <w:abstractNumId w:val="13"/>
  </w:num>
  <w:num w:numId="17" w16cid:durableId="431359706">
    <w:abstractNumId w:val="0"/>
  </w:num>
  <w:num w:numId="18" w16cid:durableId="957688070">
    <w:abstractNumId w:val="20"/>
  </w:num>
  <w:num w:numId="19" w16cid:durableId="527763106">
    <w:abstractNumId w:val="10"/>
  </w:num>
  <w:num w:numId="20" w16cid:durableId="1290017585">
    <w:abstractNumId w:val="28"/>
  </w:num>
  <w:num w:numId="21" w16cid:durableId="1619335704">
    <w:abstractNumId w:val="25"/>
  </w:num>
  <w:num w:numId="22" w16cid:durableId="2009600206">
    <w:abstractNumId w:val="24"/>
  </w:num>
  <w:num w:numId="23" w16cid:durableId="1220820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8395587">
    <w:abstractNumId w:val="13"/>
  </w:num>
  <w:num w:numId="25" w16cid:durableId="1251352097">
    <w:abstractNumId w:val="9"/>
  </w:num>
  <w:num w:numId="26" w16cid:durableId="7744484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0267655">
    <w:abstractNumId w:val="7"/>
  </w:num>
  <w:num w:numId="28" w16cid:durableId="1704746771">
    <w:abstractNumId w:val="14"/>
  </w:num>
  <w:num w:numId="29" w16cid:durableId="681592721">
    <w:abstractNumId w:val="19"/>
  </w:num>
  <w:num w:numId="30" w16cid:durableId="1573812126">
    <w:abstractNumId w:val="14"/>
  </w:num>
  <w:num w:numId="31" w16cid:durableId="1872188757">
    <w:abstractNumId w:val="16"/>
  </w:num>
  <w:num w:numId="32" w16cid:durableId="2042588336">
    <w:abstractNumId w:val="5"/>
  </w:num>
  <w:num w:numId="33" w16cid:durableId="139083863">
    <w:abstractNumId w:val="2"/>
  </w:num>
  <w:num w:numId="34" w16cid:durableId="99637511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C8"/>
    <w:rsid w:val="0000005B"/>
    <w:rsid w:val="00000344"/>
    <w:rsid w:val="0000098B"/>
    <w:rsid w:val="00000AD2"/>
    <w:rsid w:val="000013A1"/>
    <w:rsid w:val="000017BF"/>
    <w:rsid w:val="00001EB4"/>
    <w:rsid w:val="000020C3"/>
    <w:rsid w:val="00002A97"/>
    <w:rsid w:val="00002FD0"/>
    <w:rsid w:val="0000328D"/>
    <w:rsid w:val="0000365C"/>
    <w:rsid w:val="00003C7A"/>
    <w:rsid w:val="00003FF3"/>
    <w:rsid w:val="00004488"/>
    <w:rsid w:val="00004523"/>
    <w:rsid w:val="00004613"/>
    <w:rsid w:val="00004A3B"/>
    <w:rsid w:val="00005657"/>
    <w:rsid w:val="00006173"/>
    <w:rsid w:val="00006466"/>
    <w:rsid w:val="000064C1"/>
    <w:rsid w:val="0000660E"/>
    <w:rsid w:val="00006698"/>
    <w:rsid w:val="00006842"/>
    <w:rsid w:val="00006BD4"/>
    <w:rsid w:val="00006F84"/>
    <w:rsid w:val="000076AC"/>
    <w:rsid w:val="0000791C"/>
    <w:rsid w:val="00007CDB"/>
    <w:rsid w:val="00010358"/>
    <w:rsid w:val="00010DF9"/>
    <w:rsid w:val="000114B1"/>
    <w:rsid w:val="00011608"/>
    <w:rsid w:val="00011BB7"/>
    <w:rsid w:val="00011E79"/>
    <w:rsid w:val="000132C1"/>
    <w:rsid w:val="00013E62"/>
    <w:rsid w:val="0001421C"/>
    <w:rsid w:val="00014B51"/>
    <w:rsid w:val="000151D6"/>
    <w:rsid w:val="00015396"/>
    <w:rsid w:val="00015428"/>
    <w:rsid w:val="000159EF"/>
    <w:rsid w:val="00015ADA"/>
    <w:rsid w:val="00015BED"/>
    <w:rsid w:val="00015DF1"/>
    <w:rsid w:val="00015E69"/>
    <w:rsid w:val="00016945"/>
    <w:rsid w:val="00016A89"/>
    <w:rsid w:val="00016C8F"/>
    <w:rsid w:val="00016EC2"/>
    <w:rsid w:val="00017354"/>
    <w:rsid w:val="000177ED"/>
    <w:rsid w:val="0001789F"/>
    <w:rsid w:val="00017ACF"/>
    <w:rsid w:val="00017AED"/>
    <w:rsid w:val="00017B60"/>
    <w:rsid w:val="00017C4B"/>
    <w:rsid w:val="00017C81"/>
    <w:rsid w:val="00017FB0"/>
    <w:rsid w:val="0002013D"/>
    <w:rsid w:val="0002082E"/>
    <w:rsid w:val="0002085F"/>
    <w:rsid w:val="000209B8"/>
    <w:rsid w:val="0002114F"/>
    <w:rsid w:val="0002124E"/>
    <w:rsid w:val="000213FA"/>
    <w:rsid w:val="00022757"/>
    <w:rsid w:val="000227C9"/>
    <w:rsid w:val="00022D2F"/>
    <w:rsid w:val="00023432"/>
    <w:rsid w:val="00023512"/>
    <w:rsid w:val="0002375D"/>
    <w:rsid w:val="0002485E"/>
    <w:rsid w:val="00024CAB"/>
    <w:rsid w:val="00024FCD"/>
    <w:rsid w:val="0002520F"/>
    <w:rsid w:val="00025BFF"/>
    <w:rsid w:val="00025C98"/>
    <w:rsid w:val="00026162"/>
    <w:rsid w:val="0002677D"/>
    <w:rsid w:val="00026789"/>
    <w:rsid w:val="00026A74"/>
    <w:rsid w:val="00026A77"/>
    <w:rsid w:val="00026DD6"/>
    <w:rsid w:val="00027515"/>
    <w:rsid w:val="0002782B"/>
    <w:rsid w:val="00027D72"/>
    <w:rsid w:val="00027FBD"/>
    <w:rsid w:val="00030315"/>
    <w:rsid w:val="00030A4E"/>
    <w:rsid w:val="00030D91"/>
    <w:rsid w:val="00030F27"/>
    <w:rsid w:val="000313DF"/>
    <w:rsid w:val="000316BA"/>
    <w:rsid w:val="000317D6"/>
    <w:rsid w:val="00031B59"/>
    <w:rsid w:val="00032032"/>
    <w:rsid w:val="000325B0"/>
    <w:rsid w:val="0003291A"/>
    <w:rsid w:val="00032921"/>
    <w:rsid w:val="00032945"/>
    <w:rsid w:val="0003337B"/>
    <w:rsid w:val="000335C3"/>
    <w:rsid w:val="00033BC5"/>
    <w:rsid w:val="00034107"/>
    <w:rsid w:val="000349C5"/>
    <w:rsid w:val="00034C3E"/>
    <w:rsid w:val="00034E20"/>
    <w:rsid w:val="0003543A"/>
    <w:rsid w:val="00035480"/>
    <w:rsid w:val="000355BA"/>
    <w:rsid w:val="0003587F"/>
    <w:rsid w:val="000358BF"/>
    <w:rsid w:val="0003618F"/>
    <w:rsid w:val="00036297"/>
    <w:rsid w:val="000365CD"/>
    <w:rsid w:val="00036904"/>
    <w:rsid w:val="00037C65"/>
    <w:rsid w:val="00037E61"/>
    <w:rsid w:val="00037F4C"/>
    <w:rsid w:val="000400A4"/>
    <w:rsid w:val="0004088B"/>
    <w:rsid w:val="00040E2E"/>
    <w:rsid w:val="00040FB3"/>
    <w:rsid w:val="000413DF"/>
    <w:rsid w:val="0004155B"/>
    <w:rsid w:val="00041877"/>
    <w:rsid w:val="00041AA5"/>
    <w:rsid w:val="00041AE3"/>
    <w:rsid w:val="00041B53"/>
    <w:rsid w:val="00041C26"/>
    <w:rsid w:val="00041E5B"/>
    <w:rsid w:val="00041F7F"/>
    <w:rsid w:val="00041F99"/>
    <w:rsid w:val="0004215B"/>
    <w:rsid w:val="00042455"/>
    <w:rsid w:val="000425DF"/>
    <w:rsid w:val="00042B23"/>
    <w:rsid w:val="00042B2E"/>
    <w:rsid w:val="00042BAF"/>
    <w:rsid w:val="00042CEA"/>
    <w:rsid w:val="00043019"/>
    <w:rsid w:val="0004333C"/>
    <w:rsid w:val="000433D7"/>
    <w:rsid w:val="000435B0"/>
    <w:rsid w:val="0004388B"/>
    <w:rsid w:val="00043AB6"/>
    <w:rsid w:val="00043D1E"/>
    <w:rsid w:val="00044064"/>
    <w:rsid w:val="000443F2"/>
    <w:rsid w:val="000445B5"/>
    <w:rsid w:val="00044A92"/>
    <w:rsid w:val="00044F27"/>
    <w:rsid w:val="000450D7"/>
    <w:rsid w:val="0004517E"/>
    <w:rsid w:val="0004520C"/>
    <w:rsid w:val="00045422"/>
    <w:rsid w:val="00045891"/>
    <w:rsid w:val="000460CA"/>
    <w:rsid w:val="00046230"/>
    <w:rsid w:val="0004684F"/>
    <w:rsid w:val="00046EB6"/>
    <w:rsid w:val="0004760B"/>
    <w:rsid w:val="00047906"/>
    <w:rsid w:val="00047952"/>
    <w:rsid w:val="00047B18"/>
    <w:rsid w:val="00047E0C"/>
    <w:rsid w:val="00047EC7"/>
    <w:rsid w:val="00047F69"/>
    <w:rsid w:val="000503AF"/>
    <w:rsid w:val="000503B7"/>
    <w:rsid w:val="0005041C"/>
    <w:rsid w:val="00050A44"/>
    <w:rsid w:val="00050BEA"/>
    <w:rsid w:val="00050CD6"/>
    <w:rsid w:val="000515B8"/>
    <w:rsid w:val="000517F2"/>
    <w:rsid w:val="00051B5F"/>
    <w:rsid w:val="00051D0B"/>
    <w:rsid w:val="00051DD3"/>
    <w:rsid w:val="0005250C"/>
    <w:rsid w:val="00052587"/>
    <w:rsid w:val="00052A6A"/>
    <w:rsid w:val="00052B4B"/>
    <w:rsid w:val="00053429"/>
    <w:rsid w:val="00053468"/>
    <w:rsid w:val="000536EE"/>
    <w:rsid w:val="00053778"/>
    <w:rsid w:val="000537CC"/>
    <w:rsid w:val="00053A05"/>
    <w:rsid w:val="00053CE5"/>
    <w:rsid w:val="00053ECF"/>
    <w:rsid w:val="000550B5"/>
    <w:rsid w:val="00055CF1"/>
    <w:rsid w:val="00055EDA"/>
    <w:rsid w:val="00055FE1"/>
    <w:rsid w:val="00056158"/>
    <w:rsid w:val="00056798"/>
    <w:rsid w:val="00056B85"/>
    <w:rsid w:val="00056C89"/>
    <w:rsid w:val="00057642"/>
    <w:rsid w:val="00057A48"/>
    <w:rsid w:val="00057F17"/>
    <w:rsid w:val="000604DF"/>
    <w:rsid w:val="000607E3"/>
    <w:rsid w:val="00060DBA"/>
    <w:rsid w:val="00061130"/>
    <w:rsid w:val="00061480"/>
    <w:rsid w:val="00061795"/>
    <w:rsid w:val="00062337"/>
    <w:rsid w:val="00062C40"/>
    <w:rsid w:val="00062D70"/>
    <w:rsid w:val="0006303A"/>
    <w:rsid w:val="00063157"/>
    <w:rsid w:val="00063260"/>
    <w:rsid w:val="000645C6"/>
    <w:rsid w:val="00064915"/>
    <w:rsid w:val="00064A00"/>
    <w:rsid w:val="000650AC"/>
    <w:rsid w:val="000654C3"/>
    <w:rsid w:val="0006559E"/>
    <w:rsid w:val="00065929"/>
    <w:rsid w:val="00065A55"/>
    <w:rsid w:val="0006652D"/>
    <w:rsid w:val="000665E6"/>
    <w:rsid w:val="00066620"/>
    <w:rsid w:val="00066752"/>
    <w:rsid w:val="00066E0B"/>
    <w:rsid w:val="0006717A"/>
    <w:rsid w:val="000671B0"/>
    <w:rsid w:val="00067BFB"/>
    <w:rsid w:val="000700C8"/>
    <w:rsid w:val="0007098A"/>
    <w:rsid w:val="00070AF4"/>
    <w:rsid w:val="00071149"/>
    <w:rsid w:val="000716FE"/>
    <w:rsid w:val="00071E16"/>
    <w:rsid w:val="00071E76"/>
    <w:rsid w:val="00071ED6"/>
    <w:rsid w:val="00071FBB"/>
    <w:rsid w:val="0007222D"/>
    <w:rsid w:val="00072476"/>
    <w:rsid w:val="00072657"/>
    <w:rsid w:val="00072B3E"/>
    <w:rsid w:val="00072C4E"/>
    <w:rsid w:val="000730A1"/>
    <w:rsid w:val="00073BF3"/>
    <w:rsid w:val="000746E1"/>
    <w:rsid w:val="00074CB0"/>
    <w:rsid w:val="00074DF6"/>
    <w:rsid w:val="00075004"/>
    <w:rsid w:val="000755FB"/>
    <w:rsid w:val="000767FA"/>
    <w:rsid w:val="00076C91"/>
    <w:rsid w:val="00077637"/>
    <w:rsid w:val="0007780F"/>
    <w:rsid w:val="00077963"/>
    <w:rsid w:val="00077A6E"/>
    <w:rsid w:val="00077C06"/>
    <w:rsid w:val="00077CC6"/>
    <w:rsid w:val="00077E32"/>
    <w:rsid w:val="00080D2B"/>
    <w:rsid w:val="000810B0"/>
    <w:rsid w:val="00081DD1"/>
    <w:rsid w:val="00081EE4"/>
    <w:rsid w:val="000826D5"/>
    <w:rsid w:val="0008297A"/>
    <w:rsid w:val="00082B6C"/>
    <w:rsid w:val="00082E01"/>
    <w:rsid w:val="00083201"/>
    <w:rsid w:val="00083691"/>
    <w:rsid w:val="00083AC7"/>
    <w:rsid w:val="00083CC8"/>
    <w:rsid w:val="00083FEA"/>
    <w:rsid w:val="000845E7"/>
    <w:rsid w:val="000846AB"/>
    <w:rsid w:val="0008481D"/>
    <w:rsid w:val="00084ED8"/>
    <w:rsid w:val="000850CD"/>
    <w:rsid w:val="00085359"/>
    <w:rsid w:val="00085B5A"/>
    <w:rsid w:val="00085B77"/>
    <w:rsid w:val="00085C92"/>
    <w:rsid w:val="000862C2"/>
    <w:rsid w:val="0008675B"/>
    <w:rsid w:val="00086D19"/>
    <w:rsid w:val="00086DF9"/>
    <w:rsid w:val="00086E30"/>
    <w:rsid w:val="0008739A"/>
    <w:rsid w:val="00087C88"/>
    <w:rsid w:val="0009060D"/>
    <w:rsid w:val="00090E4A"/>
    <w:rsid w:val="00090E8D"/>
    <w:rsid w:val="00090F69"/>
    <w:rsid w:val="000913C7"/>
    <w:rsid w:val="0009190C"/>
    <w:rsid w:val="00091D26"/>
    <w:rsid w:val="000921D7"/>
    <w:rsid w:val="000929C6"/>
    <w:rsid w:val="00092B54"/>
    <w:rsid w:val="000930F2"/>
    <w:rsid w:val="00093149"/>
    <w:rsid w:val="000931B5"/>
    <w:rsid w:val="000935DB"/>
    <w:rsid w:val="000936CB"/>
    <w:rsid w:val="00093C19"/>
    <w:rsid w:val="00093EF5"/>
    <w:rsid w:val="000940D6"/>
    <w:rsid w:val="0009451B"/>
    <w:rsid w:val="0009526C"/>
    <w:rsid w:val="000955B3"/>
    <w:rsid w:val="0009566C"/>
    <w:rsid w:val="00095767"/>
    <w:rsid w:val="0009596D"/>
    <w:rsid w:val="00095987"/>
    <w:rsid w:val="00095AFC"/>
    <w:rsid w:val="00095F9F"/>
    <w:rsid w:val="00096063"/>
    <w:rsid w:val="000962DF"/>
    <w:rsid w:val="000965B2"/>
    <w:rsid w:val="00096EFD"/>
    <w:rsid w:val="000970EB"/>
    <w:rsid w:val="00097414"/>
    <w:rsid w:val="00097429"/>
    <w:rsid w:val="00097878"/>
    <w:rsid w:val="0009793E"/>
    <w:rsid w:val="000A0DED"/>
    <w:rsid w:val="000A15FD"/>
    <w:rsid w:val="000A1DA0"/>
    <w:rsid w:val="000A1E85"/>
    <w:rsid w:val="000A1FA1"/>
    <w:rsid w:val="000A2778"/>
    <w:rsid w:val="000A29C4"/>
    <w:rsid w:val="000A2BE1"/>
    <w:rsid w:val="000A34DB"/>
    <w:rsid w:val="000A3CF0"/>
    <w:rsid w:val="000A3DC8"/>
    <w:rsid w:val="000A4014"/>
    <w:rsid w:val="000A408E"/>
    <w:rsid w:val="000A4558"/>
    <w:rsid w:val="000A46BC"/>
    <w:rsid w:val="000A4B23"/>
    <w:rsid w:val="000A4F2E"/>
    <w:rsid w:val="000A516D"/>
    <w:rsid w:val="000A54B8"/>
    <w:rsid w:val="000A5645"/>
    <w:rsid w:val="000A5AFE"/>
    <w:rsid w:val="000A5DEF"/>
    <w:rsid w:val="000A6899"/>
    <w:rsid w:val="000A6B9B"/>
    <w:rsid w:val="000A6C02"/>
    <w:rsid w:val="000A6F1D"/>
    <w:rsid w:val="000A6FA5"/>
    <w:rsid w:val="000A7271"/>
    <w:rsid w:val="000A72BB"/>
    <w:rsid w:val="000A753D"/>
    <w:rsid w:val="000A7547"/>
    <w:rsid w:val="000A7AD3"/>
    <w:rsid w:val="000A7DBA"/>
    <w:rsid w:val="000B01C2"/>
    <w:rsid w:val="000B08B1"/>
    <w:rsid w:val="000B09F4"/>
    <w:rsid w:val="000B09F9"/>
    <w:rsid w:val="000B0DA4"/>
    <w:rsid w:val="000B0EDD"/>
    <w:rsid w:val="000B0FA8"/>
    <w:rsid w:val="000B1E87"/>
    <w:rsid w:val="000B2169"/>
    <w:rsid w:val="000B25DA"/>
    <w:rsid w:val="000B2E02"/>
    <w:rsid w:val="000B2F0D"/>
    <w:rsid w:val="000B3088"/>
    <w:rsid w:val="000B3172"/>
    <w:rsid w:val="000B355A"/>
    <w:rsid w:val="000B392C"/>
    <w:rsid w:val="000B3B69"/>
    <w:rsid w:val="000B41AB"/>
    <w:rsid w:val="000B4503"/>
    <w:rsid w:val="000B45EA"/>
    <w:rsid w:val="000B46E9"/>
    <w:rsid w:val="000B4701"/>
    <w:rsid w:val="000B4895"/>
    <w:rsid w:val="000B49BD"/>
    <w:rsid w:val="000B4D7D"/>
    <w:rsid w:val="000B50F4"/>
    <w:rsid w:val="000B552E"/>
    <w:rsid w:val="000B5A90"/>
    <w:rsid w:val="000B5FD7"/>
    <w:rsid w:val="000B600C"/>
    <w:rsid w:val="000B63AB"/>
    <w:rsid w:val="000B6626"/>
    <w:rsid w:val="000B6871"/>
    <w:rsid w:val="000B68E5"/>
    <w:rsid w:val="000B6B19"/>
    <w:rsid w:val="000B6FA2"/>
    <w:rsid w:val="000B716F"/>
    <w:rsid w:val="000B7280"/>
    <w:rsid w:val="000B72D8"/>
    <w:rsid w:val="000B7378"/>
    <w:rsid w:val="000B74F3"/>
    <w:rsid w:val="000B7539"/>
    <w:rsid w:val="000B7609"/>
    <w:rsid w:val="000B76AD"/>
    <w:rsid w:val="000B7A6A"/>
    <w:rsid w:val="000B7E44"/>
    <w:rsid w:val="000C0492"/>
    <w:rsid w:val="000C06B1"/>
    <w:rsid w:val="000C0CC4"/>
    <w:rsid w:val="000C1313"/>
    <w:rsid w:val="000C15B4"/>
    <w:rsid w:val="000C15FF"/>
    <w:rsid w:val="000C2260"/>
    <w:rsid w:val="000C25E8"/>
    <w:rsid w:val="000C2858"/>
    <w:rsid w:val="000C2A97"/>
    <w:rsid w:val="000C306B"/>
    <w:rsid w:val="000C32A4"/>
    <w:rsid w:val="000C33EE"/>
    <w:rsid w:val="000C341B"/>
    <w:rsid w:val="000C3504"/>
    <w:rsid w:val="000C35EB"/>
    <w:rsid w:val="000C40CB"/>
    <w:rsid w:val="000C4123"/>
    <w:rsid w:val="000C41D0"/>
    <w:rsid w:val="000C4B20"/>
    <w:rsid w:val="000C4BC0"/>
    <w:rsid w:val="000C4D9B"/>
    <w:rsid w:val="000C54A4"/>
    <w:rsid w:val="000C5958"/>
    <w:rsid w:val="000C5FEE"/>
    <w:rsid w:val="000C6DC0"/>
    <w:rsid w:val="000C77D1"/>
    <w:rsid w:val="000D05FE"/>
    <w:rsid w:val="000D0DE5"/>
    <w:rsid w:val="000D12FF"/>
    <w:rsid w:val="000D1F97"/>
    <w:rsid w:val="000D2A9E"/>
    <w:rsid w:val="000D2B4F"/>
    <w:rsid w:val="000D2D10"/>
    <w:rsid w:val="000D2DE5"/>
    <w:rsid w:val="000D37E0"/>
    <w:rsid w:val="000D3C21"/>
    <w:rsid w:val="000D3CF1"/>
    <w:rsid w:val="000D3D5D"/>
    <w:rsid w:val="000D4084"/>
    <w:rsid w:val="000D4822"/>
    <w:rsid w:val="000D4849"/>
    <w:rsid w:val="000D4A9F"/>
    <w:rsid w:val="000D5289"/>
    <w:rsid w:val="000D54F8"/>
    <w:rsid w:val="000D55C3"/>
    <w:rsid w:val="000D56E2"/>
    <w:rsid w:val="000D5C77"/>
    <w:rsid w:val="000D5D70"/>
    <w:rsid w:val="000D5DFA"/>
    <w:rsid w:val="000D5E30"/>
    <w:rsid w:val="000D5EC7"/>
    <w:rsid w:val="000D621F"/>
    <w:rsid w:val="000D6452"/>
    <w:rsid w:val="000D6556"/>
    <w:rsid w:val="000D6606"/>
    <w:rsid w:val="000D75DC"/>
    <w:rsid w:val="000D77FD"/>
    <w:rsid w:val="000D78F0"/>
    <w:rsid w:val="000D7E2A"/>
    <w:rsid w:val="000D7E6F"/>
    <w:rsid w:val="000E00B7"/>
    <w:rsid w:val="000E031F"/>
    <w:rsid w:val="000E03CD"/>
    <w:rsid w:val="000E0E5E"/>
    <w:rsid w:val="000E1257"/>
    <w:rsid w:val="000E12B2"/>
    <w:rsid w:val="000E1449"/>
    <w:rsid w:val="000E1AF2"/>
    <w:rsid w:val="000E201F"/>
    <w:rsid w:val="000E20EB"/>
    <w:rsid w:val="000E29C6"/>
    <w:rsid w:val="000E29F8"/>
    <w:rsid w:val="000E2A01"/>
    <w:rsid w:val="000E38AA"/>
    <w:rsid w:val="000E3CCD"/>
    <w:rsid w:val="000E3FB0"/>
    <w:rsid w:val="000E45E2"/>
    <w:rsid w:val="000E4663"/>
    <w:rsid w:val="000E49E7"/>
    <w:rsid w:val="000E4ADA"/>
    <w:rsid w:val="000E5150"/>
    <w:rsid w:val="000E517D"/>
    <w:rsid w:val="000E549D"/>
    <w:rsid w:val="000E550A"/>
    <w:rsid w:val="000E556B"/>
    <w:rsid w:val="000E57B8"/>
    <w:rsid w:val="000E585A"/>
    <w:rsid w:val="000E65E6"/>
    <w:rsid w:val="000E6885"/>
    <w:rsid w:val="000E68CD"/>
    <w:rsid w:val="000E6BC1"/>
    <w:rsid w:val="000E769A"/>
    <w:rsid w:val="000E7B40"/>
    <w:rsid w:val="000F07C1"/>
    <w:rsid w:val="000F09C2"/>
    <w:rsid w:val="000F0A39"/>
    <w:rsid w:val="000F0AE2"/>
    <w:rsid w:val="000F0DCE"/>
    <w:rsid w:val="000F10DF"/>
    <w:rsid w:val="000F13A6"/>
    <w:rsid w:val="000F15C1"/>
    <w:rsid w:val="000F15E6"/>
    <w:rsid w:val="000F18A0"/>
    <w:rsid w:val="000F1EC7"/>
    <w:rsid w:val="000F2085"/>
    <w:rsid w:val="000F240C"/>
    <w:rsid w:val="000F2559"/>
    <w:rsid w:val="000F32E4"/>
    <w:rsid w:val="000F3879"/>
    <w:rsid w:val="000F40FC"/>
    <w:rsid w:val="000F41A5"/>
    <w:rsid w:val="000F4842"/>
    <w:rsid w:val="000F4BA9"/>
    <w:rsid w:val="000F4F2A"/>
    <w:rsid w:val="000F4F49"/>
    <w:rsid w:val="000F522A"/>
    <w:rsid w:val="000F5294"/>
    <w:rsid w:val="000F5354"/>
    <w:rsid w:val="000F58DD"/>
    <w:rsid w:val="000F5AC3"/>
    <w:rsid w:val="000F5B8A"/>
    <w:rsid w:val="000F604C"/>
    <w:rsid w:val="000F6075"/>
    <w:rsid w:val="000F611A"/>
    <w:rsid w:val="000F636A"/>
    <w:rsid w:val="000F6620"/>
    <w:rsid w:val="000F7F9A"/>
    <w:rsid w:val="0010005B"/>
    <w:rsid w:val="001006AF"/>
    <w:rsid w:val="00100F2C"/>
    <w:rsid w:val="00100F64"/>
    <w:rsid w:val="001011E5"/>
    <w:rsid w:val="001011F5"/>
    <w:rsid w:val="00101AB9"/>
    <w:rsid w:val="00101C65"/>
    <w:rsid w:val="00102153"/>
    <w:rsid w:val="00102BC8"/>
    <w:rsid w:val="00104675"/>
    <w:rsid w:val="00104860"/>
    <w:rsid w:val="00104BFD"/>
    <w:rsid w:val="00104CD7"/>
    <w:rsid w:val="0010521D"/>
    <w:rsid w:val="00106E3C"/>
    <w:rsid w:val="001070B4"/>
    <w:rsid w:val="001071E5"/>
    <w:rsid w:val="00110416"/>
    <w:rsid w:val="00110919"/>
    <w:rsid w:val="00110A1E"/>
    <w:rsid w:val="00110C01"/>
    <w:rsid w:val="0011122D"/>
    <w:rsid w:val="00111282"/>
    <w:rsid w:val="0011144B"/>
    <w:rsid w:val="00112080"/>
    <w:rsid w:val="00112545"/>
    <w:rsid w:val="00112CFC"/>
    <w:rsid w:val="00112ED3"/>
    <w:rsid w:val="00113700"/>
    <w:rsid w:val="00113A2B"/>
    <w:rsid w:val="001143F7"/>
    <w:rsid w:val="001146B5"/>
    <w:rsid w:val="00114736"/>
    <w:rsid w:val="0011485C"/>
    <w:rsid w:val="00114C62"/>
    <w:rsid w:val="00114CC9"/>
    <w:rsid w:val="00115206"/>
    <w:rsid w:val="0011549A"/>
    <w:rsid w:val="001154E0"/>
    <w:rsid w:val="0011569C"/>
    <w:rsid w:val="001156FE"/>
    <w:rsid w:val="0011588F"/>
    <w:rsid w:val="00115B31"/>
    <w:rsid w:val="00115BAF"/>
    <w:rsid w:val="00115BB5"/>
    <w:rsid w:val="00115CC2"/>
    <w:rsid w:val="00115DA0"/>
    <w:rsid w:val="0011606C"/>
    <w:rsid w:val="00116440"/>
    <w:rsid w:val="00116589"/>
    <w:rsid w:val="00116EDC"/>
    <w:rsid w:val="00116F28"/>
    <w:rsid w:val="00117419"/>
    <w:rsid w:val="00117631"/>
    <w:rsid w:val="00117D2F"/>
    <w:rsid w:val="00120604"/>
    <w:rsid w:val="00120DF7"/>
    <w:rsid w:val="00121218"/>
    <w:rsid w:val="00121294"/>
    <w:rsid w:val="001214EF"/>
    <w:rsid w:val="00121F5E"/>
    <w:rsid w:val="001221CC"/>
    <w:rsid w:val="00122388"/>
    <w:rsid w:val="0012243D"/>
    <w:rsid w:val="00122849"/>
    <w:rsid w:val="00122CED"/>
    <w:rsid w:val="00123018"/>
    <w:rsid w:val="00123138"/>
    <w:rsid w:val="00123532"/>
    <w:rsid w:val="00123688"/>
    <w:rsid w:val="00123B19"/>
    <w:rsid w:val="00123B69"/>
    <w:rsid w:val="00123F86"/>
    <w:rsid w:val="00124044"/>
    <w:rsid w:val="00124431"/>
    <w:rsid w:val="00124571"/>
    <w:rsid w:val="00124774"/>
    <w:rsid w:val="001249DA"/>
    <w:rsid w:val="00124A65"/>
    <w:rsid w:val="00124D95"/>
    <w:rsid w:val="00125131"/>
    <w:rsid w:val="0012582D"/>
    <w:rsid w:val="001263F7"/>
    <w:rsid w:val="00126E8B"/>
    <w:rsid w:val="00127798"/>
    <w:rsid w:val="00127B4F"/>
    <w:rsid w:val="0013004D"/>
    <w:rsid w:val="001301E0"/>
    <w:rsid w:val="001304AC"/>
    <w:rsid w:val="00130BF7"/>
    <w:rsid w:val="00130CCA"/>
    <w:rsid w:val="001312E2"/>
    <w:rsid w:val="00131649"/>
    <w:rsid w:val="0013187E"/>
    <w:rsid w:val="0013217B"/>
    <w:rsid w:val="0013290E"/>
    <w:rsid w:val="00132F73"/>
    <w:rsid w:val="001335D4"/>
    <w:rsid w:val="00133900"/>
    <w:rsid w:val="00133DD8"/>
    <w:rsid w:val="001340FB"/>
    <w:rsid w:val="0013438D"/>
    <w:rsid w:val="001357DF"/>
    <w:rsid w:val="001358A3"/>
    <w:rsid w:val="001358A9"/>
    <w:rsid w:val="00136AFC"/>
    <w:rsid w:val="001371B4"/>
    <w:rsid w:val="0013765E"/>
    <w:rsid w:val="0013785D"/>
    <w:rsid w:val="00137C58"/>
    <w:rsid w:val="00137DA1"/>
    <w:rsid w:val="00137E7A"/>
    <w:rsid w:val="0014124C"/>
    <w:rsid w:val="00141A4B"/>
    <w:rsid w:val="00141FEB"/>
    <w:rsid w:val="00142278"/>
    <w:rsid w:val="00142D64"/>
    <w:rsid w:val="0014316B"/>
    <w:rsid w:val="0014331F"/>
    <w:rsid w:val="0014361F"/>
    <w:rsid w:val="00144309"/>
    <w:rsid w:val="0014437D"/>
    <w:rsid w:val="0014447D"/>
    <w:rsid w:val="00144983"/>
    <w:rsid w:val="00145053"/>
    <w:rsid w:val="00145B19"/>
    <w:rsid w:val="001463E8"/>
    <w:rsid w:val="0014698C"/>
    <w:rsid w:val="00146CE5"/>
    <w:rsid w:val="00146D45"/>
    <w:rsid w:val="00146DB6"/>
    <w:rsid w:val="00146E43"/>
    <w:rsid w:val="00146F2E"/>
    <w:rsid w:val="00147052"/>
    <w:rsid w:val="001470CA"/>
    <w:rsid w:val="00147300"/>
    <w:rsid w:val="001478DF"/>
    <w:rsid w:val="00147C91"/>
    <w:rsid w:val="00147E4B"/>
    <w:rsid w:val="00150287"/>
    <w:rsid w:val="00150ED0"/>
    <w:rsid w:val="001511A6"/>
    <w:rsid w:val="001513B2"/>
    <w:rsid w:val="00151760"/>
    <w:rsid w:val="0015179B"/>
    <w:rsid w:val="00151C2B"/>
    <w:rsid w:val="00151C8B"/>
    <w:rsid w:val="00151D65"/>
    <w:rsid w:val="00152901"/>
    <w:rsid w:val="00152957"/>
    <w:rsid w:val="001534D0"/>
    <w:rsid w:val="00153BC7"/>
    <w:rsid w:val="00153F33"/>
    <w:rsid w:val="001540E2"/>
    <w:rsid w:val="00154882"/>
    <w:rsid w:val="00154A62"/>
    <w:rsid w:val="00154B48"/>
    <w:rsid w:val="00154CE4"/>
    <w:rsid w:val="00155360"/>
    <w:rsid w:val="00155E33"/>
    <w:rsid w:val="00155EFC"/>
    <w:rsid w:val="00156C6B"/>
    <w:rsid w:val="001570EA"/>
    <w:rsid w:val="001571C3"/>
    <w:rsid w:val="001574E9"/>
    <w:rsid w:val="00157F63"/>
    <w:rsid w:val="0016013E"/>
    <w:rsid w:val="00160787"/>
    <w:rsid w:val="00160BD2"/>
    <w:rsid w:val="001614AA"/>
    <w:rsid w:val="00161765"/>
    <w:rsid w:val="00162190"/>
    <w:rsid w:val="001622DD"/>
    <w:rsid w:val="001622F2"/>
    <w:rsid w:val="00162748"/>
    <w:rsid w:val="00162C88"/>
    <w:rsid w:val="00162D0C"/>
    <w:rsid w:val="00163164"/>
    <w:rsid w:val="0016398A"/>
    <w:rsid w:val="00163A0C"/>
    <w:rsid w:val="00163DB2"/>
    <w:rsid w:val="00163E22"/>
    <w:rsid w:val="001645FF"/>
    <w:rsid w:val="001646A2"/>
    <w:rsid w:val="00164888"/>
    <w:rsid w:val="00164A0A"/>
    <w:rsid w:val="00164C67"/>
    <w:rsid w:val="00164E40"/>
    <w:rsid w:val="00164EE4"/>
    <w:rsid w:val="001653D9"/>
    <w:rsid w:val="00165813"/>
    <w:rsid w:val="0016629C"/>
    <w:rsid w:val="00166379"/>
    <w:rsid w:val="00166EF0"/>
    <w:rsid w:val="001670B5"/>
    <w:rsid w:val="001676A3"/>
    <w:rsid w:val="001678AF"/>
    <w:rsid w:val="00167B9A"/>
    <w:rsid w:val="001701BE"/>
    <w:rsid w:val="0017048D"/>
    <w:rsid w:val="00171480"/>
    <w:rsid w:val="0017229C"/>
    <w:rsid w:val="001723A3"/>
    <w:rsid w:val="001727A7"/>
    <w:rsid w:val="00172B3F"/>
    <w:rsid w:val="001730D8"/>
    <w:rsid w:val="00173297"/>
    <w:rsid w:val="00173C29"/>
    <w:rsid w:val="00174287"/>
    <w:rsid w:val="00174790"/>
    <w:rsid w:val="00174985"/>
    <w:rsid w:val="00174C38"/>
    <w:rsid w:val="00174EB4"/>
    <w:rsid w:val="001753F3"/>
    <w:rsid w:val="0017555D"/>
    <w:rsid w:val="001758A9"/>
    <w:rsid w:val="001759A2"/>
    <w:rsid w:val="00175A4A"/>
    <w:rsid w:val="00175C31"/>
    <w:rsid w:val="00176424"/>
    <w:rsid w:val="00176431"/>
    <w:rsid w:val="001769E9"/>
    <w:rsid w:val="00176CE2"/>
    <w:rsid w:val="00176E2B"/>
    <w:rsid w:val="001774B4"/>
    <w:rsid w:val="00177696"/>
    <w:rsid w:val="001776F6"/>
    <w:rsid w:val="00177C79"/>
    <w:rsid w:val="00177D9F"/>
    <w:rsid w:val="001802FF"/>
    <w:rsid w:val="001804F9"/>
    <w:rsid w:val="001805CC"/>
    <w:rsid w:val="00180663"/>
    <w:rsid w:val="00180F0C"/>
    <w:rsid w:val="001813C9"/>
    <w:rsid w:val="0018143A"/>
    <w:rsid w:val="001818DB"/>
    <w:rsid w:val="00181ECE"/>
    <w:rsid w:val="00181F1B"/>
    <w:rsid w:val="001822B1"/>
    <w:rsid w:val="0018260B"/>
    <w:rsid w:val="0018288B"/>
    <w:rsid w:val="00182A5A"/>
    <w:rsid w:val="00182B8C"/>
    <w:rsid w:val="001832AB"/>
    <w:rsid w:val="001834E7"/>
    <w:rsid w:val="0018354E"/>
    <w:rsid w:val="001836A8"/>
    <w:rsid w:val="00183CB3"/>
    <w:rsid w:val="001840C4"/>
    <w:rsid w:val="0018410D"/>
    <w:rsid w:val="00184228"/>
    <w:rsid w:val="00184433"/>
    <w:rsid w:val="00184521"/>
    <w:rsid w:val="00184B79"/>
    <w:rsid w:val="00184DA6"/>
    <w:rsid w:val="00184E12"/>
    <w:rsid w:val="001851B1"/>
    <w:rsid w:val="00185EBB"/>
    <w:rsid w:val="0018609D"/>
    <w:rsid w:val="001865B3"/>
    <w:rsid w:val="00186C06"/>
    <w:rsid w:val="00186E52"/>
    <w:rsid w:val="00186F03"/>
    <w:rsid w:val="00186FD3"/>
    <w:rsid w:val="001870B1"/>
    <w:rsid w:val="001876FA"/>
    <w:rsid w:val="00187EFB"/>
    <w:rsid w:val="00190006"/>
    <w:rsid w:val="0019029C"/>
    <w:rsid w:val="00190949"/>
    <w:rsid w:val="001910F3"/>
    <w:rsid w:val="001911CB"/>
    <w:rsid w:val="0019130D"/>
    <w:rsid w:val="001918C6"/>
    <w:rsid w:val="00191F13"/>
    <w:rsid w:val="001920CC"/>
    <w:rsid w:val="00192544"/>
    <w:rsid w:val="0019277D"/>
    <w:rsid w:val="0019292B"/>
    <w:rsid w:val="00192A38"/>
    <w:rsid w:val="00192B78"/>
    <w:rsid w:val="00192B82"/>
    <w:rsid w:val="00192DFE"/>
    <w:rsid w:val="00192E93"/>
    <w:rsid w:val="00193255"/>
    <w:rsid w:val="00193367"/>
    <w:rsid w:val="001934BA"/>
    <w:rsid w:val="001935E9"/>
    <w:rsid w:val="001937EC"/>
    <w:rsid w:val="00194011"/>
    <w:rsid w:val="001949CB"/>
    <w:rsid w:val="00194E0E"/>
    <w:rsid w:val="0019593E"/>
    <w:rsid w:val="00195BCF"/>
    <w:rsid w:val="00195BD5"/>
    <w:rsid w:val="00195D0A"/>
    <w:rsid w:val="00196281"/>
    <w:rsid w:val="00197269"/>
    <w:rsid w:val="0019727C"/>
    <w:rsid w:val="001972C8"/>
    <w:rsid w:val="00197706"/>
    <w:rsid w:val="00197941"/>
    <w:rsid w:val="00197C33"/>
    <w:rsid w:val="001A0221"/>
    <w:rsid w:val="001A07A6"/>
    <w:rsid w:val="001A07D3"/>
    <w:rsid w:val="001A0BEE"/>
    <w:rsid w:val="001A0C7B"/>
    <w:rsid w:val="001A0F58"/>
    <w:rsid w:val="001A108F"/>
    <w:rsid w:val="001A14E2"/>
    <w:rsid w:val="001A160D"/>
    <w:rsid w:val="001A1812"/>
    <w:rsid w:val="001A1D45"/>
    <w:rsid w:val="001A20DD"/>
    <w:rsid w:val="001A263A"/>
    <w:rsid w:val="001A27CD"/>
    <w:rsid w:val="001A28D0"/>
    <w:rsid w:val="001A2A7E"/>
    <w:rsid w:val="001A2D0B"/>
    <w:rsid w:val="001A36CE"/>
    <w:rsid w:val="001A3B2E"/>
    <w:rsid w:val="001A3C78"/>
    <w:rsid w:val="001A3FC3"/>
    <w:rsid w:val="001A458D"/>
    <w:rsid w:val="001A47ED"/>
    <w:rsid w:val="001A4C9C"/>
    <w:rsid w:val="001A4E9A"/>
    <w:rsid w:val="001A51E2"/>
    <w:rsid w:val="001A523F"/>
    <w:rsid w:val="001A557F"/>
    <w:rsid w:val="001A5954"/>
    <w:rsid w:val="001A5A36"/>
    <w:rsid w:val="001A5AFE"/>
    <w:rsid w:val="001A5FC9"/>
    <w:rsid w:val="001A60CA"/>
    <w:rsid w:val="001A62E2"/>
    <w:rsid w:val="001A64F5"/>
    <w:rsid w:val="001A6ECB"/>
    <w:rsid w:val="001A708E"/>
    <w:rsid w:val="001A7364"/>
    <w:rsid w:val="001A75EA"/>
    <w:rsid w:val="001A7794"/>
    <w:rsid w:val="001A7933"/>
    <w:rsid w:val="001A7A24"/>
    <w:rsid w:val="001A7C13"/>
    <w:rsid w:val="001B019F"/>
    <w:rsid w:val="001B04CE"/>
    <w:rsid w:val="001B057C"/>
    <w:rsid w:val="001B0EF3"/>
    <w:rsid w:val="001B112D"/>
    <w:rsid w:val="001B12C8"/>
    <w:rsid w:val="001B1380"/>
    <w:rsid w:val="001B14B1"/>
    <w:rsid w:val="001B169C"/>
    <w:rsid w:val="001B1C15"/>
    <w:rsid w:val="001B1DF3"/>
    <w:rsid w:val="001B1F54"/>
    <w:rsid w:val="001B2605"/>
    <w:rsid w:val="001B3498"/>
    <w:rsid w:val="001B3520"/>
    <w:rsid w:val="001B3726"/>
    <w:rsid w:val="001B3799"/>
    <w:rsid w:val="001B3C8E"/>
    <w:rsid w:val="001B43E6"/>
    <w:rsid w:val="001B5331"/>
    <w:rsid w:val="001B54A8"/>
    <w:rsid w:val="001B57FA"/>
    <w:rsid w:val="001B641E"/>
    <w:rsid w:val="001B68BC"/>
    <w:rsid w:val="001B7396"/>
    <w:rsid w:val="001B79FF"/>
    <w:rsid w:val="001C01E1"/>
    <w:rsid w:val="001C0E2D"/>
    <w:rsid w:val="001C1147"/>
    <w:rsid w:val="001C135B"/>
    <w:rsid w:val="001C1844"/>
    <w:rsid w:val="001C1A96"/>
    <w:rsid w:val="001C1FD3"/>
    <w:rsid w:val="001C217F"/>
    <w:rsid w:val="001C23D1"/>
    <w:rsid w:val="001C2F79"/>
    <w:rsid w:val="001C3197"/>
    <w:rsid w:val="001C379B"/>
    <w:rsid w:val="001C37BA"/>
    <w:rsid w:val="001C381C"/>
    <w:rsid w:val="001C3A56"/>
    <w:rsid w:val="001C3C08"/>
    <w:rsid w:val="001C3D4C"/>
    <w:rsid w:val="001C467E"/>
    <w:rsid w:val="001C4891"/>
    <w:rsid w:val="001C498B"/>
    <w:rsid w:val="001C4C31"/>
    <w:rsid w:val="001C4DAA"/>
    <w:rsid w:val="001C5139"/>
    <w:rsid w:val="001C5573"/>
    <w:rsid w:val="001C5657"/>
    <w:rsid w:val="001C566D"/>
    <w:rsid w:val="001C572E"/>
    <w:rsid w:val="001C660F"/>
    <w:rsid w:val="001C77C0"/>
    <w:rsid w:val="001D022A"/>
    <w:rsid w:val="001D0E62"/>
    <w:rsid w:val="001D11CB"/>
    <w:rsid w:val="001D1B81"/>
    <w:rsid w:val="001D1C64"/>
    <w:rsid w:val="001D2431"/>
    <w:rsid w:val="001D29A4"/>
    <w:rsid w:val="001D2D9C"/>
    <w:rsid w:val="001D2FCE"/>
    <w:rsid w:val="001D364F"/>
    <w:rsid w:val="001D3795"/>
    <w:rsid w:val="001D3AAE"/>
    <w:rsid w:val="001D41E7"/>
    <w:rsid w:val="001D4C34"/>
    <w:rsid w:val="001D4D10"/>
    <w:rsid w:val="001D4D41"/>
    <w:rsid w:val="001D4EE4"/>
    <w:rsid w:val="001D51C7"/>
    <w:rsid w:val="001D5AF6"/>
    <w:rsid w:val="001D6160"/>
    <w:rsid w:val="001D6204"/>
    <w:rsid w:val="001D784D"/>
    <w:rsid w:val="001D7935"/>
    <w:rsid w:val="001D7958"/>
    <w:rsid w:val="001D7A9D"/>
    <w:rsid w:val="001D7B6B"/>
    <w:rsid w:val="001D7B7C"/>
    <w:rsid w:val="001E018E"/>
    <w:rsid w:val="001E0300"/>
    <w:rsid w:val="001E0ADD"/>
    <w:rsid w:val="001E0C8B"/>
    <w:rsid w:val="001E0CD1"/>
    <w:rsid w:val="001E140E"/>
    <w:rsid w:val="001E152A"/>
    <w:rsid w:val="001E1F4F"/>
    <w:rsid w:val="001E2FF7"/>
    <w:rsid w:val="001E356A"/>
    <w:rsid w:val="001E3866"/>
    <w:rsid w:val="001E386A"/>
    <w:rsid w:val="001E3DE7"/>
    <w:rsid w:val="001E3E3C"/>
    <w:rsid w:val="001E3F7F"/>
    <w:rsid w:val="001E41D2"/>
    <w:rsid w:val="001E44EA"/>
    <w:rsid w:val="001E44F6"/>
    <w:rsid w:val="001E469C"/>
    <w:rsid w:val="001E4890"/>
    <w:rsid w:val="001E4AA2"/>
    <w:rsid w:val="001E4E44"/>
    <w:rsid w:val="001E5064"/>
    <w:rsid w:val="001E5274"/>
    <w:rsid w:val="001E52A3"/>
    <w:rsid w:val="001E57A7"/>
    <w:rsid w:val="001E5873"/>
    <w:rsid w:val="001E59C2"/>
    <w:rsid w:val="001E5E2D"/>
    <w:rsid w:val="001E6534"/>
    <w:rsid w:val="001E6E23"/>
    <w:rsid w:val="001E70BA"/>
    <w:rsid w:val="001E7806"/>
    <w:rsid w:val="001E7C98"/>
    <w:rsid w:val="001E7E16"/>
    <w:rsid w:val="001F00CD"/>
    <w:rsid w:val="001F020D"/>
    <w:rsid w:val="001F0620"/>
    <w:rsid w:val="001F0EF1"/>
    <w:rsid w:val="001F181B"/>
    <w:rsid w:val="001F1F67"/>
    <w:rsid w:val="001F2071"/>
    <w:rsid w:val="001F21A2"/>
    <w:rsid w:val="001F22E8"/>
    <w:rsid w:val="001F2667"/>
    <w:rsid w:val="001F2989"/>
    <w:rsid w:val="001F2BD3"/>
    <w:rsid w:val="001F2ED1"/>
    <w:rsid w:val="001F3115"/>
    <w:rsid w:val="001F3734"/>
    <w:rsid w:val="001F3CE5"/>
    <w:rsid w:val="001F3D6A"/>
    <w:rsid w:val="001F3F0E"/>
    <w:rsid w:val="001F4585"/>
    <w:rsid w:val="001F481F"/>
    <w:rsid w:val="001F48A0"/>
    <w:rsid w:val="001F4B37"/>
    <w:rsid w:val="001F4E01"/>
    <w:rsid w:val="001F4F02"/>
    <w:rsid w:val="001F4F52"/>
    <w:rsid w:val="001F50E4"/>
    <w:rsid w:val="001F518F"/>
    <w:rsid w:val="001F6390"/>
    <w:rsid w:val="001F71CA"/>
    <w:rsid w:val="001F728E"/>
    <w:rsid w:val="001F73F3"/>
    <w:rsid w:val="001F7490"/>
    <w:rsid w:val="001F76AE"/>
    <w:rsid w:val="001F7811"/>
    <w:rsid w:val="001F7A86"/>
    <w:rsid w:val="001F7ADE"/>
    <w:rsid w:val="00200283"/>
    <w:rsid w:val="0020033D"/>
    <w:rsid w:val="0020052F"/>
    <w:rsid w:val="00200BC9"/>
    <w:rsid w:val="00200F3F"/>
    <w:rsid w:val="00201594"/>
    <w:rsid w:val="00201CF3"/>
    <w:rsid w:val="00201D30"/>
    <w:rsid w:val="00201D71"/>
    <w:rsid w:val="00201E85"/>
    <w:rsid w:val="00201FCC"/>
    <w:rsid w:val="00202006"/>
    <w:rsid w:val="00202A76"/>
    <w:rsid w:val="00202A98"/>
    <w:rsid w:val="00202AC1"/>
    <w:rsid w:val="00203434"/>
    <w:rsid w:val="00203DE5"/>
    <w:rsid w:val="00203E36"/>
    <w:rsid w:val="002041CD"/>
    <w:rsid w:val="00204596"/>
    <w:rsid w:val="002046EE"/>
    <w:rsid w:val="0020498F"/>
    <w:rsid w:val="00204C79"/>
    <w:rsid w:val="00204F43"/>
    <w:rsid w:val="00205035"/>
    <w:rsid w:val="0020574D"/>
    <w:rsid w:val="00205AF9"/>
    <w:rsid w:val="00205FD1"/>
    <w:rsid w:val="00206181"/>
    <w:rsid w:val="00206813"/>
    <w:rsid w:val="00206C90"/>
    <w:rsid w:val="002073E1"/>
    <w:rsid w:val="002079BA"/>
    <w:rsid w:val="00207BE8"/>
    <w:rsid w:val="00207F78"/>
    <w:rsid w:val="00207FDE"/>
    <w:rsid w:val="002101E8"/>
    <w:rsid w:val="00210443"/>
    <w:rsid w:val="00210620"/>
    <w:rsid w:val="002107DD"/>
    <w:rsid w:val="0021086A"/>
    <w:rsid w:val="0021165D"/>
    <w:rsid w:val="002117CD"/>
    <w:rsid w:val="00211CF1"/>
    <w:rsid w:val="00212906"/>
    <w:rsid w:val="00212B46"/>
    <w:rsid w:val="00212C90"/>
    <w:rsid w:val="002132F2"/>
    <w:rsid w:val="0021339F"/>
    <w:rsid w:val="00213791"/>
    <w:rsid w:val="00213B40"/>
    <w:rsid w:val="00213E22"/>
    <w:rsid w:val="002142FE"/>
    <w:rsid w:val="0021454B"/>
    <w:rsid w:val="0021458A"/>
    <w:rsid w:val="00214633"/>
    <w:rsid w:val="002146A4"/>
    <w:rsid w:val="002148B5"/>
    <w:rsid w:val="00214C2A"/>
    <w:rsid w:val="00214E94"/>
    <w:rsid w:val="00214F70"/>
    <w:rsid w:val="00215545"/>
    <w:rsid w:val="00215723"/>
    <w:rsid w:val="00215C2D"/>
    <w:rsid w:val="00215F2D"/>
    <w:rsid w:val="00216608"/>
    <w:rsid w:val="00216DE1"/>
    <w:rsid w:val="002173B7"/>
    <w:rsid w:val="0021760C"/>
    <w:rsid w:val="002178D2"/>
    <w:rsid w:val="0021793C"/>
    <w:rsid w:val="00217972"/>
    <w:rsid w:val="00217A59"/>
    <w:rsid w:val="00220CB1"/>
    <w:rsid w:val="0022147B"/>
    <w:rsid w:val="002221F8"/>
    <w:rsid w:val="002225A7"/>
    <w:rsid w:val="0022305B"/>
    <w:rsid w:val="00223A3B"/>
    <w:rsid w:val="00225348"/>
    <w:rsid w:val="00225F43"/>
    <w:rsid w:val="002265B8"/>
    <w:rsid w:val="00226D0A"/>
    <w:rsid w:val="00226EE5"/>
    <w:rsid w:val="00227265"/>
    <w:rsid w:val="0022765F"/>
    <w:rsid w:val="00227A7A"/>
    <w:rsid w:val="0023034B"/>
    <w:rsid w:val="00230724"/>
    <w:rsid w:val="00230881"/>
    <w:rsid w:val="00230A3B"/>
    <w:rsid w:val="00230DAE"/>
    <w:rsid w:val="00231AD7"/>
    <w:rsid w:val="00231C11"/>
    <w:rsid w:val="00232125"/>
    <w:rsid w:val="0023258E"/>
    <w:rsid w:val="00232BC8"/>
    <w:rsid w:val="00232BFE"/>
    <w:rsid w:val="00232D23"/>
    <w:rsid w:val="0023308F"/>
    <w:rsid w:val="00233213"/>
    <w:rsid w:val="00233286"/>
    <w:rsid w:val="0023364F"/>
    <w:rsid w:val="00233652"/>
    <w:rsid w:val="002337EC"/>
    <w:rsid w:val="00233D07"/>
    <w:rsid w:val="00234764"/>
    <w:rsid w:val="002347DA"/>
    <w:rsid w:val="00234B77"/>
    <w:rsid w:val="00234E31"/>
    <w:rsid w:val="002351C0"/>
    <w:rsid w:val="0023526B"/>
    <w:rsid w:val="00235843"/>
    <w:rsid w:val="00235F45"/>
    <w:rsid w:val="002362B3"/>
    <w:rsid w:val="00236565"/>
    <w:rsid w:val="00236615"/>
    <w:rsid w:val="0023668E"/>
    <w:rsid w:val="002367BA"/>
    <w:rsid w:val="00236D89"/>
    <w:rsid w:val="00236EEC"/>
    <w:rsid w:val="00237121"/>
    <w:rsid w:val="00237B19"/>
    <w:rsid w:val="00237B76"/>
    <w:rsid w:val="00237CFD"/>
    <w:rsid w:val="00237DBB"/>
    <w:rsid w:val="0024014F"/>
    <w:rsid w:val="002403B2"/>
    <w:rsid w:val="002407A9"/>
    <w:rsid w:val="00240ADD"/>
    <w:rsid w:val="00241431"/>
    <w:rsid w:val="0024181A"/>
    <w:rsid w:val="00241B60"/>
    <w:rsid w:val="00241D4E"/>
    <w:rsid w:val="002420A2"/>
    <w:rsid w:val="002421E2"/>
    <w:rsid w:val="0024228A"/>
    <w:rsid w:val="0024231B"/>
    <w:rsid w:val="00242396"/>
    <w:rsid w:val="002423D8"/>
    <w:rsid w:val="002424A7"/>
    <w:rsid w:val="00242BE9"/>
    <w:rsid w:val="002436C2"/>
    <w:rsid w:val="00243A2F"/>
    <w:rsid w:val="002441F3"/>
    <w:rsid w:val="00244371"/>
    <w:rsid w:val="00244AD9"/>
    <w:rsid w:val="00244E7B"/>
    <w:rsid w:val="0024538D"/>
    <w:rsid w:val="0024541D"/>
    <w:rsid w:val="002455F3"/>
    <w:rsid w:val="00245AA2"/>
    <w:rsid w:val="00246192"/>
    <w:rsid w:val="0024628F"/>
    <w:rsid w:val="0024675F"/>
    <w:rsid w:val="00246AEC"/>
    <w:rsid w:val="00246BA7"/>
    <w:rsid w:val="00246D3E"/>
    <w:rsid w:val="00246DD4"/>
    <w:rsid w:val="00247B51"/>
    <w:rsid w:val="00250359"/>
    <w:rsid w:val="002506C3"/>
    <w:rsid w:val="00250721"/>
    <w:rsid w:val="002515B6"/>
    <w:rsid w:val="00251C56"/>
    <w:rsid w:val="00251E93"/>
    <w:rsid w:val="00252119"/>
    <w:rsid w:val="00252F6D"/>
    <w:rsid w:val="00253340"/>
    <w:rsid w:val="002536C4"/>
    <w:rsid w:val="002538F8"/>
    <w:rsid w:val="00253BF2"/>
    <w:rsid w:val="00253D9F"/>
    <w:rsid w:val="0025419F"/>
    <w:rsid w:val="00254745"/>
    <w:rsid w:val="0025483C"/>
    <w:rsid w:val="00254B20"/>
    <w:rsid w:val="0025500C"/>
    <w:rsid w:val="002552D5"/>
    <w:rsid w:val="002556C3"/>
    <w:rsid w:val="0025589E"/>
    <w:rsid w:val="00256355"/>
    <w:rsid w:val="00256646"/>
    <w:rsid w:val="002566C2"/>
    <w:rsid w:val="00256E7E"/>
    <w:rsid w:val="00256EF8"/>
    <w:rsid w:val="00256F74"/>
    <w:rsid w:val="00256FAD"/>
    <w:rsid w:val="002571C3"/>
    <w:rsid w:val="0025722A"/>
    <w:rsid w:val="00257478"/>
    <w:rsid w:val="00257593"/>
    <w:rsid w:val="0025795D"/>
    <w:rsid w:val="00257B81"/>
    <w:rsid w:val="00257DE2"/>
    <w:rsid w:val="0026066E"/>
    <w:rsid w:val="00260D88"/>
    <w:rsid w:val="00260E5A"/>
    <w:rsid w:val="00260EAF"/>
    <w:rsid w:val="00261440"/>
    <w:rsid w:val="00261A3E"/>
    <w:rsid w:val="00261AE8"/>
    <w:rsid w:val="00261AE9"/>
    <w:rsid w:val="00261F4B"/>
    <w:rsid w:val="002622A5"/>
    <w:rsid w:val="00262523"/>
    <w:rsid w:val="002625EC"/>
    <w:rsid w:val="002628E0"/>
    <w:rsid w:val="002628ED"/>
    <w:rsid w:val="00262A9F"/>
    <w:rsid w:val="00262B48"/>
    <w:rsid w:val="00262D29"/>
    <w:rsid w:val="00262DA0"/>
    <w:rsid w:val="002632D1"/>
    <w:rsid w:val="00263D1F"/>
    <w:rsid w:val="00263D28"/>
    <w:rsid w:val="00263D94"/>
    <w:rsid w:val="00263FFA"/>
    <w:rsid w:val="0026405B"/>
    <w:rsid w:val="002641B0"/>
    <w:rsid w:val="0026556B"/>
    <w:rsid w:val="002657AF"/>
    <w:rsid w:val="0026598C"/>
    <w:rsid w:val="00265D9F"/>
    <w:rsid w:val="00266177"/>
    <w:rsid w:val="0026653A"/>
    <w:rsid w:val="00267303"/>
    <w:rsid w:val="0026731D"/>
    <w:rsid w:val="002673DD"/>
    <w:rsid w:val="00267AEC"/>
    <w:rsid w:val="00267EEF"/>
    <w:rsid w:val="00267F66"/>
    <w:rsid w:val="00270356"/>
    <w:rsid w:val="00270AAC"/>
    <w:rsid w:val="00270B14"/>
    <w:rsid w:val="00270BD7"/>
    <w:rsid w:val="00271130"/>
    <w:rsid w:val="002713A0"/>
    <w:rsid w:val="00271539"/>
    <w:rsid w:val="002717E9"/>
    <w:rsid w:val="00271BA7"/>
    <w:rsid w:val="00271E09"/>
    <w:rsid w:val="0027204A"/>
    <w:rsid w:val="002727B5"/>
    <w:rsid w:val="00272BE3"/>
    <w:rsid w:val="00272EEB"/>
    <w:rsid w:val="00272FF0"/>
    <w:rsid w:val="002730AA"/>
    <w:rsid w:val="002732CB"/>
    <w:rsid w:val="00273824"/>
    <w:rsid w:val="00274142"/>
    <w:rsid w:val="00274256"/>
    <w:rsid w:val="00274550"/>
    <w:rsid w:val="00274A39"/>
    <w:rsid w:val="00274BE4"/>
    <w:rsid w:val="00274EDD"/>
    <w:rsid w:val="002758AB"/>
    <w:rsid w:val="00275930"/>
    <w:rsid w:val="0027633D"/>
    <w:rsid w:val="00276856"/>
    <w:rsid w:val="0027689E"/>
    <w:rsid w:val="002768FD"/>
    <w:rsid w:val="00276EAC"/>
    <w:rsid w:val="00280650"/>
    <w:rsid w:val="002807AF"/>
    <w:rsid w:val="00280A1F"/>
    <w:rsid w:val="00280AF4"/>
    <w:rsid w:val="00281AD9"/>
    <w:rsid w:val="00281C19"/>
    <w:rsid w:val="00281CC6"/>
    <w:rsid w:val="00281E7E"/>
    <w:rsid w:val="00281EB9"/>
    <w:rsid w:val="00282166"/>
    <w:rsid w:val="00282282"/>
    <w:rsid w:val="00282BAE"/>
    <w:rsid w:val="002835AE"/>
    <w:rsid w:val="002838CD"/>
    <w:rsid w:val="00283C82"/>
    <w:rsid w:val="00283F03"/>
    <w:rsid w:val="002840E1"/>
    <w:rsid w:val="0028485A"/>
    <w:rsid w:val="00284C1E"/>
    <w:rsid w:val="00284C33"/>
    <w:rsid w:val="00284E2A"/>
    <w:rsid w:val="00284FB4"/>
    <w:rsid w:val="00286851"/>
    <w:rsid w:val="00286870"/>
    <w:rsid w:val="0028694D"/>
    <w:rsid w:val="00286CCD"/>
    <w:rsid w:val="00286FD4"/>
    <w:rsid w:val="00287173"/>
    <w:rsid w:val="00287B31"/>
    <w:rsid w:val="00287E55"/>
    <w:rsid w:val="002904FF"/>
    <w:rsid w:val="00290653"/>
    <w:rsid w:val="00290937"/>
    <w:rsid w:val="00290E0D"/>
    <w:rsid w:val="00290EF0"/>
    <w:rsid w:val="00290FF6"/>
    <w:rsid w:val="0029146B"/>
    <w:rsid w:val="0029179C"/>
    <w:rsid w:val="0029249E"/>
    <w:rsid w:val="002930ED"/>
    <w:rsid w:val="0029313A"/>
    <w:rsid w:val="002933F8"/>
    <w:rsid w:val="0029397C"/>
    <w:rsid w:val="00293D28"/>
    <w:rsid w:val="0029402B"/>
    <w:rsid w:val="00294514"/>
    <w:rsid w:val="00294603"/>
    <w:rsid w:val="002948B5"/>
    <w:rsid w:val="00294A64"/>
    <w:rsid w:val="00294DFF"/>
    <w:rsid w:val="002950D1"/>
    <w:rsid w:val="00295241"/>
    <w:rsid w:val="002952EF"/>
    <w:rsid w:val="00295509"/>
    <w:rsid w:val="002958A6"/>
    <w:rsid w:val="002958AB"/>
    <w:rsid w:val="002960FE"/>
    <w:rsid w:val="00296423"/>
    <w:rsid w:val="00296748"/>
    <w:rsid w:val="00296864"/>
    <w:rsid w:val="00297643"/>
    <w:rsid w:val="002976B8"/>
    <w:rsid w:val="002976C1"/>
    <w:rsid w:val="00297F2D"/>
    <w:rsid w:val="002A00B4"/>
    <w:rsid w:val="002A012F"/>
    <w:rsid w:val="002A0309"/>
    <w:rsid w:val="002A0704"/>
    <w:rsid w:val="002A1203"/>
    <w:rsid w:val="002A1B21"/>
    <w:rsid w:val="002A21EB"/>
    <w:rsid w:val="002A2549"/>
    <w:rsid w:val="002A25CE"/>
    <w:rsid w:val="002A2C6E"/>
    <w:rsid w:val="002A37E6"/>
    <w:rsid w:val="002A3BED"/>
    <w:rsid w:val="002A40F3"/>
    <w:rsid w:val="002A4346"/>
    <w:rsid w:val="002A45BC"/>
    <w:rsid w:val="002A475A"/>
    <w:rsid w:val="002A49EC"/>
    <w:rsid w:val="002A4D93"/>
    <w:rsid w:val="002A4EBE"/>
    <w:rsid w:val="002A5011"/>
    <w:rsid w:val="002A5316"/>
    <w:rsid w:val="002A5E9B"/>
    <w:rsid w:val="002A5EF1"/>
    <w:rsid w:val="002A61D1"/>
    <w:rsid w:val="002A6597"/>
    <w:rsid w:val="002A74A4"/>
    <w:rsid w:val="002A766C"/>
    <w:rsid w:val="002A7794"/>
    <w:rsid w:val="002A792C"/>
    <w:rsid w:val="002A7D05"/>
    <w:rsid w:val="002A7FCC"/>
    <w:rsid w:val="002B00FE"/>
    <w:rsid w:val="002B010E"/>
    <w:rsid w:val="002B049C"/>
    <w:rsid w:val="002B0EA5"/>
    <w:rsid w:val="002B0F30"/>
    <w:rsid w:val="002B1124"/>
    <w:rsid w:val="002B14FC"/>
    <w:rsid w:val="002B1754"/>
    <w:rsid w:val="002B1902"/>
    <w:rsid w:val="002B1D8C"/>
    <w:rsid w:val="002B247D"/>
    <w:rsid w:val="002B2752"/>
    <w:rsid w:val="002B292E"/>
    <w:rsid w:val="002B2DD0"/>
    <w:rsid w:val="002B3054"/>
    <w:rsid w:val="002B3157"/>
    <w:rsid w:val="002B3206"/>
    <w:rsid w:val="002B3281"/>
    <w:rsid w:val="002B3FD7"/>
    <w:rsid w:val="002B44BC"/>
    <w:rsid w:val="002B47A2"/>
    <w:rsid w:val="002B49BA"/>
    <w:rsid w:val="002B4B29"/>
    <w:rsid w:val="002B52A3"/>
    <w:rsid w:val="002B5360"/>
    <w:rsid w:val="002B5A1E"/>
    <w:rsid w:val="002B5CCD"/>
    <w:rsid w:val="002B5F80"/>
    <w:rsid w:val="002B7069"/>
    <w:rsid w:val="002B73FF"/>
    <w:rsid w:val="002B740F"/>
    <w:rsid w:val="002B75A9"/>
    <w:rsid w:val="002B7C53"/>
    <w:rsid w:val="002B7F53"/>
    <w:rsid w:val="002C03A6"/>
    <w:rsid w:val="002C126A"/>
    <w:rsid w:val="002C1776"/>
    <w:rsid w:val="002C1880"/>
    <w:rsid w:val="002C195D"/>
    <w:rsid w:val="002C1996"/>
    <w:rsid w:val="002C235A"/>
    <w:rsid w:val="002C2637"/>
    <w:rsid w:val="002C2786"/>
    <w:rsid w:val="002C27F0"/>
    <w:rsid w:val="002C2899"/>
    <w:rsid w:val="002C2FD5"/>
    <w:rsid w:val="002C34C1"/>
    <w:rsid w:val="002C3581"/>
    <w:rsid w:val="002C3867"/>
    <w:rsid w:val="002C38C3"/>
    <w:rsid w:val="002C3DB2"/>
    <w:rsid w:val="002C4253"/>
    <w:rsid w:val="002C425E"/>
    <w:rsid w:val="002C4722"/>
    <w:rsid w:val="002C4A06"/>
    <w:rsid w:val="002C4D19"/>
    <w:rsid w:val="002C4D8C"/>
    <w:rsid w:val="002C50B8"/>
    <w:rsid w:val="002C53CB"/>
    <w:rsid w:val="002C593E"/>
    <w:rsid w:val="002C5E45"/>
    <w:rsid w:val="002C5EC5"/>
    <w:rsid w:val="002C6110"/>
    <w:rsid w:val="002C6217"/>
    <w:rsid w:val="002C62B3"/>
    <w:rsid w:val="002C62F3"/>
    <w:rsid w:val="002C6502"/>
    <w:rsid w:val="002C6781"/>
    <w:rsid w:val="002C6CC7"/>
    <w:rsid w:val="002C7205"/>
    <w:rsid w:val="002C748C"/>
    <w:rsid w:val="002C74DD"/>
    <w:rsid w:val="002C7579"/>
    <w:rsid w:val="002C762B"/>
    <w:rsid w:val="002C7B9D"/>
    <w:rsid w:val="002C7C80"/>
    <w:rsid w:val="002C7EB6"/>
    <w:rsid w:val="002D04A9"/>
    <w:rsid w:val="002D04AD"/>
    <w:rsid w:val="002D0615"/>
    <w:rsid w:val="002D0A67"/>
    <w:rsid w:val="002D13FD"/>
    <w:rsid w:val="002D1DC8"/>
    <w:rsid w:val="002D1FC1"/>
    <w:rsid w:val="002D20DC"/>
    <w:rsid w:val="002D2D09"/>
    <w:rsid w:val="002D2DB1"/>
    <w:rsid w:val="002D3183"/>
    <w:rsid w:val="002D354D"/>
    <w:rsid w:val="002D462E"/>
    <w:rsid w:val="002D481B"/>
    <w:rsid w:val="002D49F9"/>
    <w:rsid w:val="002D4DC5"/>
    <w:rsid w:val="002D4FC9"/>
    <w:rsid w:val="002D4FE5"/>
    <w:rsid w:val="002D5225"/>
    <w:rsid w:val="002D548E"/>
    <w:rsid w:val="002D59FB"/>
    <w:rsid w:val="002D5FA7"/>
    <w:rsid w:val="002D5FF4"/>
    <w:rsid w:val="002D62DF"/>
    <w:rsid w:val="002D668B"/>
    <w:rsid w:val="002D6ED4"/>
    <w:rsid w:val="002D6FD2"/>
    <w:rsid w:val="002D7047"/>
    <w:rsid w:val="002D7138"/>
    <w:rsid w:val="002D767E"/>
    <w:rsid w:val="002D778B"/>
    <w:rsid w:val="002D7D61"/>
    <w:rsid w:val="002D7FD3"/>
    <w:rsid w:val="002E0A8C"/>
    <w:rsid w:val="002E0AE6"/>
    <w:rsid w:val="002E0BF7"/>
    <w:rsid w:val="002E0E08"/>
    <w:rsid w:val="002E1194"/>
    <w:rsid w:val="002E1621"/>
    <w:rsid w:val="002E1F9B"/>
    <w:rsid w:val="002E1FD6"/>
    <w:rsid w:val="002E23D7"/>
    <w:rsid w:val="002E24AE"/>
    <w:rsid w:val="002E2791"/>
    <w:rsid w:val="002E2D9F"/>
    <w:rsid w:val="002E2F32"/>
    <w:rsid w:val="002E362D"/>
    <w:rsid w:val="002E3B3A"/>
    <w:rsid w:val="002E3C64"/>
    <w:rsid w:val="002E4609"/>
    <w:rsid w:val="002E4B03"/>
    <w:rsid w:val="002E4FE5"/>
    <w:rsid w:val="002E5148"/>
    <w:rsid w:val="002E52DF"/>
    <w:rsid w:val="002E5826"/>
    <w:rsid w:val="002E5A58"/>
    <w:rsid w:val="002E6214"/>
    <w:rsid w:val="002E65FC"/>
    <w:rsid w:val="002E68D7"/>
    <w:rsid w:val="002E6ABD"/>
    <w:rsid w:val="002E6B49"/>
    <w:rsid w:val="002E7149"/>
    <w:rsid w:val="002E718A"/>
    <w:rsid w:val="002E74D9"/>
    <w:rsid w:val="002E7A62"/>
    <w:rsid w:val="002E7F5E"/>
    <w:rsid w:val="002E7FA0"/>
    <w:rsid w:val="002F001B"/>
    <w:rsid w:val="002F0638"/>
    <w:rsid w:val="002F089B"/>
    <w:rsid w:val="002F14FF"/>
    <w:rsid w:val="002F15D8"/>
    <w:rsid w:val="002F185F"/>
    <w:rsid w:val="002F18F1"/>
    <w:rsid w:val="002F1C30"/>
    <w:rsid w:val="002F1F18"/>
    <w:rsid w:val="002F1FE5"/>
    <w:rsid w:val="002F1FF4"/>
    <w:rsid w:val="002F250F"/>
    <w:rsid w:val="002F261E"/>
    <w:rsid w:val="002F26E2"/>
    <w:rsid w:val="002F2A41"/>
    <w:rsid w:val="002F3872"/>
    <w:rsid w:val="002F3DF9"/>
    <w:rsid w:val="002F46E5"/>
    <w:rsid w:val="002F4A17"/>
    <w:rsid w:val="002F4E24"/>
    <w:rsid w:val="002F57C0"/>
    <w:rsid w:val="002F57CF"/>
    <w:rsid w:val="002F5BA7"/>
    <w:rsid w:val="002F6058"/>
    <w:rsid w:val="002F634F"/>
    <w:rsid w:val="002F709B"/>
    <w:rsid w:val="002F7160"/>
    <w:rsid w:val="002F743F"/>
    <w:rsid w:val="002F7D30"/>
    <w:rsid w:val="0030049F"/>
    <w:rsid w:val="0030051E"/>
    <w:rsid w:val="00300919"/>
    <w:rsid w:val="00300F2F"/>
    <w:rsid w:val="003019B1"/>
    <w:rsid w:val="00301F3D"/>
    <w:rsid w:val="003027F2"/>
    <w:rsid w:val="00302B1F"/>
    <w:rsid w:val="00302C5D"/>
    <w:rsid w:val="00303662"/>
    <w:rsid w:val="003036F8"/>
    <w:rsid w:val="003037F5"/>
    <w:rsid w:val="00303967"/>
    <w:rsid w:val="00303AB6"/>
    <w:rsid w:val="00303EA5"/>
    <w:rsid w:val="00304450"/>
    <w:rsid w:val="003045CA"/>
    <w:rsid w:val="00304846"/>
    <w:rsid w:val="00304E54"/>
    <w:rsid w:val="003053C0"/>
    <w:rsid w:val="00305416"/>
    <w:rsid w:val="00305CDA"/>
    <w:rsid w:val="003064FA"/>
    <w:rsid w:val="00306BFD"/>
    <w:rsid w:val="00306C5D"/>
    <w:rsid w:val="0030720E"/>
    <w:rsid w:val="003076B8"/>
    <w:rsid w:val="00307B13"/>
    <w:rsid w:val="00310009"/>
    <w:rsid w:val="003102B2"/>
    <w:rsid w:val="0031046A"/>
    <w:rsid w:val="003109AF"/>
    <w:rsid w:val="00310AAA"/>
    <w:rsid w:val="00310DD4"/>
    <w:rsid w:val="00311054"/>
    <w:rsid w:val="003119B9"/>
    <w:rsid w:val="00311DA4"/>
    <w:rsid w:val="00312203"/>
    <w:rsid w:val="003123CB"/>
    <w:rsid w:val="003125C9"/>
    <w:rsid w:val="003127B9"/>
    <w:rsid w:val="003129A0"/>
    <w:rsid w:val="00312A4E"/>
    <w:rsid w:val="00312EF1"/>
    <w:rsid w:val="00312FD9"/>
    <w:rsid w:val="003130FF"/>
    <w:rsid w:val="003132D4"/>
    <w:rsid w:val="0031344D"/>
    <w:rsid w:val="003139CE"/>
    <w:rsid w:val="00313E03"/>
    <w:rsid w:val="00314679"/>
    <w:rsid w:val="0031484C"/>
    <w:rsid w:val="003152F2"/>
    <w:rsid w:val="00315465"/>
    <w:rsid w:val="003155B5"/>
    <w:rsid w:val="003157E9"/>
    <w:rsid w:val="003162A6"/>
    <w:rsid w:val="00316355"/>
    <w:rsid w:val="00316377"/>
    <w:rsid w:val="003166F2"/>
    <w:rsid w:val="00317290"/>
    <w:rsid w:val="00317847"/>
    <w:rsid w:val="00317D03"/>
    <w:rsid w:val="00317F83"/>
    <w:rsid w:val="00320581"/>
    <w:rsid w:val="003206B7"/>
    <w:rsid w:val="0032163E"/>
    <w:rsid w:val="003218C6"/>
    <w:rsid w:val="003223AD"/>
    <w:rsid w:val="00322407"/>
    <w:rsid w:val="003224CC"/>
    <w:rsid w:val="00322B3A"/>
    <w:rsid w:val="00322DFB"/>
    <w:rsid w:val="00322E0C"/>
    <w:rsid w:val="0032300B"/>
    <w:rsid w:val="003231F6"/>
    <w:rsid w:val="0032349D"/>
    <w:rsid w:val="003237C0"/>
    <w:rsid w:val="00323DF7"/>
    <w:rsid w:val="003241EE"/>
    <w:rsid w:val="00324834"/>
    <w:rsid w:val="003248BE"/>
    <w:rsid w:val="00324AA5"/>
    <w:rsid w:val="00324AE9"/>
    <w:rsid w:val="003257CF"/>
    <w:rsid w:val="00326D20"/>
    <w:rsid w:val="003270CD"/>
    <w:rsid w:val="003274F0"/>
    <w:rsid w:val="00327751"/>
    <w:rsid w:val="00327B0B"/>
    <w:rsid w:val="00327DBE"/>
    <w:rsid w:val="003304E9"/>
    <w:rsid w:val="0033055A"/>
    <w:rsid w:val="00330717"/>
    <w:rsid w:val="003310E0"/>
    <w:rsid w:val="003314CA"/>
    <w:rsid w:val="00331907"/>
    <w:rsid w:val="003319AB"/>
    <w:rsid w:val="00332D05"/>
    <w:rsid w:val="00332DAC"/>
    <w:rsid w:val="0033410C"/>
    <w:rsid w:val="003348B5"/>
    <w:rsid w:val="0033494D"/>
    <w:rsid w:val="00334CC3"/>
    <w:rsid w:val="00334DC8"/>
    <w:rsid w:val="00334EF8"/>
    <w:rsid w:val="003350B2"/>
    <w:rsid w:val="003353DC"/>
    <w:rsid w:val="003354AD"/>
    <w:rsid w:val="003357BF"/>
    <w:rsid w:val="00335B7F"/>
    <w:rsid w:val="00337827"/>
    <w:rsid w:val="00337A38"/>
    <w:rsid w:val="00337D08"/>
    <w:rsid w:val="003401E0"/>
    <w:rsid w:val="00340254"/>
    <w:rsid w:val="0034080C"/>
    <w:rsid w:val="00340834"/>
    <w:rsid w:val="00340D61"/>
    <w:rsid w:val="003413F9"/>
    <w:rsid w:val="00341AD9"/>
    <w:rsid w:val="00341B69"/>
    <w:rsid w:val="00342534"/>
    <w:rsid w:val="0034290E"/>
    <w:rsid w:val="00342C47"/>
    <w:rsid w:val="00342DA0"/>
    <w:rsid w:val="0034377C"/>
    <w:rsid w:val="00343CBE"/>
    <w:rsid w:val="00343E68"/>
    <w:rsid w:val="00344230"/>
    <w:rsid w:val="0034446B"/>
    <w:rsid w:val="00344648"/>
    <w:rsid w:val="0034482C"/>
    <w:rsid w:val="00344AA2"/>
    <w:rsid w:val="00344E8D"/>
    <w:rsid w:val="00344FC6"/>
    <w:rsid w:val="00345E55"/>
    <w:rsid w:val="00345ED6"/>
    <w:rsid w:val="00346186"/>
    <w:rsid w:val="00346696"/>
    <w:rsid w:val="00346913"/>
    <w:rsid w:val="00346D88"/>
    <w:rsid w:val="00346F94"/>
    <w:rsid w:val="0034706C"/>
    <w:rsid w:val="0034731F"/>
    <w:rsid w:val="0034738C"/>
    <w:rsid w:val="003473C2"/>
    <w:rsid w:val="0034759E"/>
    <w:rsid w:val="00347B48"/>
    <w:rsid w:val="00347D35"/>
    <w:rsid w:val="00351175"/>
    <w:rsid w:val="003512BD"/>
    <w:rsid w:val="0035141C"/>
    <w:rsid w:val="003515A7"/>
    <w:rsid w:val="0035168A"/>
    <w:rsid w:val="00351832"/>
    <w:rsid w:val="003518C4"/>
    <w:rsid w:val="00351A3E"/>
    <w:rsid w:val="00351DEB"/>
    <w:rsid w:val="00351F1C"/>
    <w:rsid w:val="003528C1"/>
    <w:rsid w:val="0035298F"/>
    <w:rsid w:val="00352A06"/>
    <w:rsid w:val="00353516"/>
    <w:rsid w:val="003537F9"/>
    <w:rsid w:val="00353FED"/>
    <w:rsid w:val="00354787"/>
    <w:rsid w:val="00354A2B"/>
    <w:rsid w:val="00354A2C"/>
    <w:rsid w:val="0035506C"/>
    <w:rsid w:val="0035526C"/>
    <w:rsid w:val="00355496"/>
    <w:rsid w:val="003556F8"/>
    <w:rsid w:val="0035591E"/>
    <w:rsid w:val="00355B1A"/>
    <w:rsid w:val="00355DDE"/>
    <w:rsid w:val="00356140"/>
    <w:rsid w:val="003565BE"/>
    <w:rsid w:val="00356F28"/>
    <w:rsid w:val="00357AC8"/>
    <w:rsid w:val="00357BFB"/>
    <w:rsid w:val="00357FC5"/>
    <w:rsid w:val="00360A0D"/>
    <w:rsid w:val="00360A25"/>
    <w:rsid w:val="00360F26"/>
    <w:rsid w:val="00360FE0"/>
    <w:rsid w:val="00361079"/>
    <w:rsid w:val="003615E2"/>
    <w:rsid w:val="0036162D"/>
    <w:rsid w:val="00361796"/>
    <w:rsid w:val="003619A4"/>
    <w:rsid w:val="00361B7A"/>
    <w:rsid w:val="00361D16"/>
    <w:rsid w:val="00362292"/>
    <w:rsid w:val="00362294"/>
    <w:rsid w:val="0036294A"/>
    <w:rsid w:val="00362B85"/>
    <w:rsid w:val="00362C98"/>
    <w:rsid w:val="0036341C"/>
    <w:rsid w:val="00363A4C"/>
    <w:rsid w:val="00363FE6"/>
    <w:rsid w:val="00364500"/>
    <w:rsid w:val="00364A0F"/>
    <w:rsid w:val="00364BC6"/>
    <w:rsid w:val="00364FAB"/>
    <w:rsid w:val="0036536F"/>
    <w:rsid w:val="00365444"/>
    <w:rsid w:val="00365791"/>
    <w:rsid w:val="003660A6"/>
    <w:rsid w:val="0036619D"/>
    <w:rsid w:val="00366613"/>
    <w:rsid w:val="00366738"/>
    <w:rsid w:val="0036771D"/>
    <w:rsid w:val="00367C71"/>
    <w:rsid w:val="00367F0A"/>
    <w:rsid w:val="00370050"/>
    <w:rsid w:val="00370181"/>
    <w:rsid w:val="003703DC"/>
    <w:rsid w:val="00370CF1"/>
    <w:rsid w:val="003712DF"/>
    <w:rsid w:val="003723A5"/>
    <w:rsid w:val="00372609"/>
    <w:rsid w:val="003731E9"/>
    <w:rsid w:val="00373349"/>
    <w:rsid w:val="003735C1"/>
    <w:rsid w:val="00373A82"/>
    <w:rsid w:val="00373E9B"/>
    <w:rsid w:val="00373EFD"/>
    <w:rsid w:val="0037419C"/>
    <w:rsid w:val="003743AB"/>
    <w:rsid w:val="00374D41"/>
    <w:rsid w:val="00374E53"/>
    <w:rsid w:val="00374F61"/>
    <w:rsid w:val="00374F62"/>
    <w:rsid w:val="00375C7E"/>
    <w:rsid w:val="0037607A"/>
    <w:rsid w:val="003760A5"/>
    <w:rsid w:val="003766CF"/>
    <w:rsid w:val="003767B5"/>
    <w:rsid w:val="00377232"/>
    <w:rsid w:val="003772D7"/>
    <w:rsid w:val="003772FB"/>
    <w:rsid w:val="00377F7B"/>
    <w:rsid w:val="0038011E"/>
    <w:rsid w:val="0038018B"/>
    <w:rsid w:val="0038018D"/>
    <w:rsid w:val="003802FB"/>
    <w:rsid w:val="0038097E"/>
    <w:rsid w:val="00380B31"/>
    <w:rsid w:val="00380DA8"/>
    <w:rsid w:val="0038130D"/>
    <w:rsid w:val="00381AFF"/>
    <w:rsid w:val="0038278C"/>
    <w:rsid w:val="0038292D"/>
    <w:rsid w:val="00383191"/>
    <w:rsid w:val="003835CE"/>
    <w:rsid w:val="00383845"/>
    <w:rsid w:val="00383D3E"/>
    <w:rsid w:val="00384072"/>
    <w:rsid w:val="003845EB"/>
    <w:rsid w:val="00384905"/>
    <w:rsid w:val="00385118"/>
    <w:rsid w:val="00385309"/>
    <w:rsid w:val="0038567D"/>
    <w:rsid w:val="00385B21"/>
    <w:rsid w:val="00385B69"/>
    <w:rsid w:val="00385F94"/>
    <w:rsid w:val="00386369"/>
    <w:rsid w:val="00386A78"/>
    <w:rsid w:val="0038783D"/>
    <w:rsid w:val="00387AF2"/>
    <w:rsid w:val="00387ECE"/>
    <w:rsid w:val="003901EC"/>
    <w:rsid w:val="00390496"/>
    <w:rsid w:val="0039052F"/>
    <w:rsid w:val="00390579"/>
    <w:rsid w:val="00390902"/>
    <w:rsid w:val="00391237"/>
    <w:rsid w:val="00391B08"/>
    <w:rsid w:val="00392890"/>
    <w:rsid w:val="00392B13"/>
    <w:rsid w:val="003933B2"/>
    <w:rsid w:val="0039345D"/>
    <w:rsid w:val="003935D8"/>
    <w:rsid w:val="00393732"/>
    <w:rsid w:val="003937D4"/>
    <w:rsid w:val="0039423D"/>
    <w:rsid w:val="0039439A"/>
    <w:rsid w:val="00394504"/>
    <w:rsid w:val="00394573"/>
    <w:rsid w:val="0039467C"/>
    <w:rsid w:val="00394836"/>
    <w:rsid w:val="00394BEA"/>
    <w:rsid w:val="00394D56"/>
    <w:rsid w:val="00395322"/>
    <w:rsid w:val="00395A98"/>
    <w:rsid w:val="00396AAF"/>
    <w:rsid w:val="00396EAE"/>
    <w:rsid w:val="0039700F"/>
    <w:rsid w:val="00397C7F"/>
    <w:rsid w:val="00397CA4"/>
    <w:rsid w:val="00397DD4"/>
    <w:rsid w:val="003A03C6"/>
    <w:rsid w:val="003A0470"/>
    <w:rsid w:val="003A066D"/>
    <w:rsid w:val="003A0A51"/>
    <w:rsid w:val="003A1447"/>
    <w:rsid w:val="003A14A7"/>
    <w:rsid w:val="003A1801"/>
    <w:rsid w:val="003A18F1"/>
    <w:rsid w:val="003A192F"/>
    <w:rsid w:val="003A1A83"/>
    <w:rsid w:val="003A1D81"/>
    <w:rsid w:val="003A25D0"/>
    <w:rsid w:val="003A271D"/>
    <w:rsid w:val="003A2D3B"/>
    <w:rsid w:val="003A30A5"/>
    <w:rsid w:val="003A33B9"/>
    <w:rsid w:val="003A3E35"/>
    <w:rsid w:val="003A4198"/>
    <w:rsid w:val="003A44DB"/>
    <w:rsid w:val="003A4514"/>
    <w:rsid w:val="003A4708"/>
    <w:rsid w:val="003A5357"/>
    <w:rsid w:val="003A544A"/>
    <w:rsid w:val="003A56CC"/>
    <w:rsid w:val="003A592D"/>
    <w:rsid w:val="003A5AA7"/>
    <w:rsid w:val="003A6186"/>
    <w:rsid w:val="003A6724"/>
    <w:rsid w:val="003A6FED"/>
    <w:rsid w:val="003A72F2"/>
    <w:rsid w:val="003A735A"/>
    <w:rsid w:val="003A77BB"/>
    <w:rsid w:val="003A79AC"/>
    <w:rsid w:val="003A7EC7"/>
    <w:rsid w:val="003B010F"/>
    <w:rsid w:val="003B016B"/>
    <w:rsid w:val="003B0440"/>
    <w:rsid w:val="003B12B1"/>
    <w:rsid w:val="003B161D"/>
    <w:rsid w:val="003B18C9"/>
    <w:rsid w:val="003B1F0B"/>
    <w:rsid w:val="003B24BC"/>
    <w:rsid w:val="003B26A4"/>
    <w:rsid w:val="003B2DF5"/>
    <w:rsid w:val="003B356A"/>
    <w:rsid w:val="003B3858"/>
    <w:rsid w:val="003B3892"/>
    <w:rsid w:val="003B3949"/>
    <w:rsid w:val="003B3A50"/>
    <w:rsid w:val="003B3AA0"/>
    <w:rsid w:val="003B3ED7"/>
    <w:rsid w:val="003B3F1B"/>
    <w:rsid w:val="003B41B5"/>
    <w:rsid w:val="003B455E"/>
    <w:rsid w:val="003B49C0"/>
    <w:rsid w:val="003B4CA8"/>
    <w:rsid w:val="003B4D9A"/>
    <w:rsid w:val="003B5FCA"/>
    <w:rsid w:val="003B67B6"/>
    <w:rsid w:val="003B6E4C"/>
    <w:rsid w:val="003B6F03"/>
    <w:rsid w:val="003B7D70"/>
    <w:rsid w:val="003B7E2B"/>
    <w:rsid w:val="003B7ED4"/>
    <w:rsid w:val="003B7EF1"/>
    <w:rsid w:val="003B7F7F"/>
    <w:rsid w:val="003C0275"/>
    <w:rsid w:val="003C0900"/>
    <w:rsid w:val="003C098D"/>
    <w:rsid w:val="003C0FD3"/>
    <w:rsid w:val="003C153D"/>
    <w:rsid w:val="003C222E"/>
    <w:rsid w:val="003C22D2"/>
    <w:rsid w:val="003C25C3"/>
    <w:rsid w:val="003C2CF2"/>
    <w:rsid w:val="003C3191"/>
    <w:rsid w:val="003C36AB"/>
    <w:rsid w:val="003C4B49"/>
    <w:rsid w:val="003C4D46"/>
    <w:rsid w:val="003C4E44"/>
    <w:rsid w:val="003C50FF"/>
    <w:rsid w:val="003C516B"/>
    <w:rsid w:val="003C51CD"/>
    <w:rsid w:val="003C56DF"/>
    <w:rsid w:val="003C56FC"/>
    <w:rsid w:val="003C57DD"/>
    <w:rsid w:val="003C5F5A"/>
    <w:rsid w:val="003C611C"/>
    <w:rsid w:val="003C6350"/>
    <w:rsid w:val="003C66DE"/>
    <w:rsid w:val="003C6DA1"/>
    <w:rsid w:val="003C7031"/>
    <w:rsid w:val="003C7830"/>
    <w:rsid w:val="003D00C2"/>
    <w:rsid w:val="003D028F"/>
    <w:rsid w:val="003D0644"/>
    <w:rsid w:val="003D0F3D"/>
    <w:rsid w:val="003D15AB"/>
    <w:rsid w:val="003D29B4"/>
    <w:rsid w:val="003D2F25"/>
    <w:rsid w:val="003D30B6"/>
    <w:rsid w:val="003D34B6"/>
    <w:rsid w:val="003D355A"/>
    <w:rsid w:val="003D3780"/>
    <w:rsid w:val="003D3833"/>
    <w:rsid w:val="003D38AE"/>
    <w:rsid w:val="003D3CE8"/>
    <w:rsid w:val="003D41DA"/>
    <w:rsid w:val="003D4222"/>
    <w:rsid w:val="003D4385"/>
    <w:rsid w:val="003D477C"/>
    <w:rsid w:val="003D4C1C"/>
    <w:rsid w:val="003D52C8"/>
    <w:rsid w:val="003D5E75"/>
    <w:rsid w:val="003D60B1"/>
    <w:rsid w:val="003D63A8"/>
    <w:rsid w:val="003D68E1"/>
    <w:rsid w:val="003D6A8E"/>
    <w:rsid w:val="003D6E94"/>
    <w:rsid w:val="003D7126"/>
    <w:rsid w:val="003D7CCB"/>
    <w:rsid w:val="003D7E16"/>
    <w:rsid w:val="003E01BD"/>
    <w:rsid w:val="003E01DE"/>
    <w:rsid w:val="003E027B"/>
    <w:rsid w:val="003E0406"/>
    <w:rsid w:val="003E05CC"/>
    <w:rsid w:val="003E05D8"/>
    <w:rsid w:val="003E0BFA"/>
    <w:rsid w:val="003E0C7C"/>
    <w:rsid w:val="003E0F52"/>
    <w:rsid w:val="003E1153"/>
    <w:rsid w:val="003E216E"/>
    <w:rsid w:val="003E243F"/>
    <w:rsid w:val="003E2556"/>
    <w:rsid w:val="003E25B6"/>
    <w:rsid w:val="003E2943"/>
    <w:rsid w:val="003E2ABF"/>
    <w:rsid w:val="003E2E7F"/>
    <w:rsid w:val="003E3498"/>
    <w:rsid w:val="003E41EF"/>
    <w:rsid w:val="003E489D"/>
    <w:rsid w:val="003E4ACC"/>
    <w:rsid w:val="003E4D86"/>
    <w:rsid w:val="003E524C"/>
    <w:rsid w:val="003E58BA"/>
    <w:rsid w:val="003E5FB4"/>
    <w:rsid w:val="003E68EA"/>
    <w:rsid w:val="003E6B57"/>
    <w:rsid w:val="003E6D83"/>
    <w:rsid w:val="003E71B9"/>
    <w:rsid w:val="003E73DB"/>
    <w:rsid w:val="003E7F8C"/>
    <w:rsid w:val="003F0004"/>
    <w:rsid w:val="003F00BD"/>
    <w:rsid w:val="003F012A"/>
    <w:rsid w:val="003F17A3"/>
    <w:rsid w:val="003F19BD"/>
    <w:rsid w:val="003F1CFD"/>
    <w:rsid w:val="003F2150"/>
    <w:rsid w:val="003F21A3"/>
    <w:rsid w:val="003F230F"/>
    <w:rsid w:val="003F23CD"/>
    <w:rsid w:val="003F35BB"/>
    <w:rsid w:val="003F37C5"/>
    <w:rsid w:val="003F39E9"/>
    <w:rsid w:val="003F3C9E"/>
    <w:rsid w:val="003F418E"/>
    <w:rsid w:val="003F4F64"/>
    <w:rsid w:val="003F50AD"/>
    <w:rsid w:val="003F58AF"/>
    <w:rsid w:val="003F5950"/>
    <w:rsid w:val="003F5967"/>
    <w:rsid w:val="003F5A90"/>
    <w:rsid w:val="003F5EAF"/>
    <w:rsid w:val="003F6520"/>
    <w:rsid w:val="003F6B99"/>
    <w:rsid w:val="003F6D75"/>
    <w:rsid w:val="003F7C8E"/>
    <w:rsid w:val="003F7F29"/>
    <w:rsid w:val="004000D5"/>
    <w:rsid w:val="00400B11"/>
    <w:rsid w:val="00400B40"/>
    <w:rsid w:val="00400BE1"/>
    <w:rsid w:val="00401598"/>
    <w:rsid w:val="004017D9"/>
    <w:rsid w:val="00401827"/>
    <w:rsid w:val="00401ACD"/>
    <w:rsid w:val="00401F58"/>
    <w:rsid w:val="004025D3"/>
    <w:rsid w:val="00402833"/>
    <w:rsid w:val="00402A4A"/>
    <w:rsid w:val="00402F4E"/>
    <w:rsid w:val="0040330F"/>
    <w:rsid w:val="0040368C"/>
    <w:rsid w:val="00403752"/>
    <w:rsid w:val="004039A6"/>
    <w:rsid w:val="00403B9F"/>
    <w:rsid w:val="00403E2A"/>
    <w:rsid w:val="0040401F"/>
    <w:rsid w:val="00404401"/>
    <w:rsid w:val="00404FCF"/>
    <w:rsid w:val="0040589B"/>
    <w:rsid w:val="00405910"/>
    <w:rsid w:val="00405B16"/>
    <w:rsid w:val="00405C15"/>
    <w:rsid w:val="00406013"/>
    <w:rsid w:val="0040607D"/>
    <w:rsid w:val="00406647"/>
    <w:rsid w:val="00406804"/>
    <w:rsid w:val="0040720A"/>
    <w:rsid w:val="0040750E"/>
    <w:rsid w:val="0040756C"/>
    <w:rsid w:val="00407DF3"/>
    <w:rsid w:val="00410261"/>
    <w:rsid w:val="00410618"/>
    <w:rsid w:val="004108E4"/>
    <w:rsid w:val="00410F37"/>
    <w:rsid w:val="0041111B"/>
    <w:rsid w:val="00411237"/>
    <w:rsid w:val="00411362"/>
    <w:rsid w:val="0041178A"/>
    <w:rsid w:val="00411995"/>
    <w:rsid w:val="00411C2E"/>
    <w:rsid w:val="00412285"/>
    <w:rsid w:val="00412620"/>
    <w:rsid w:val="00412A87"/>
    <w:rsid w:val="00412CBB"/>
    <w:rsid w:val="0041311F"/>
    <w:rsid w:val="004131CE"/>
    <w:rsid w:val="00413364"/>
    <w:rsid w:val="00413541"/>
    <w:rsid w:val="004136CD"/>
    <w:rsid w:val="0041381B"/>
    <w:rsid w:val="00413896"/>
    <w:rsid w:val="00413A24"/>
    <w:rsid w:val="00413BB2"/>
    <w:rsid w:val="00413FA8"/>
    <w:rsid w:val="004141A0"/>
    <w:rsid w:val="0041481D"/>
    <w:rsid w:val="00414B5A"/>
    <w:rsid w:val="00414E3D"/>
    <w:rsid w:val="004151DE"/>
    <w:rsid w:val="004155C1"/>
    <w:rsid w:val="0041560B"/>
    <w:rsid w:val="004156D8"/>
    <w:rsid w:val="00415A85"/>
    <w:rsid w:val="00415CA9"/>
    <w:rsid w:val="004161E1"/>
    <w:rsid w:val="0041694A"/>
    <w:rsid w:val="00416F42"/>
    <w:rsid w:val="0041783D"/>
    <w:rsid w:val="00417F0D"/>
    <w:rsid w:val="0042000F"/>
    <w:rsid w:val="00420257"/>
    <w:rsid w:val="00420374"/>
    <w:rsid w:val="00420DDA"/>
    <w:rsid w:val="004210CC"/>
    <w:rsid w:val="0042124C"/>
    <w:rsid w:val="0042157B"/>
    <w:rsid w:val="00421597"/>
    <w:rsid w:val="00421816"/>
    <w:rsid w:val="00421DBB"/>
    <w:rsid w:val="00421EF3"/>
    <w:rsid w:val="00422404"/>
    <w:rsid w:val="00422546"/>
    <w:rsid w:val="00422A7B"/>
    <w:rsid w:val="00422C34"/>
    <w:rsid w:val="00422FA6"/>
    <w:rsid w:val="004232C9"/>
    <w:rsid w:val="00423961"/>
    <w:rsid w:val="00423B63"/>
    <w:rsid w:val="00423E75"/>
    <w:rsid w:val="004243F9"/>
    <w:rsid w:val="00424ABC"/>
    <w:rsid w:val="00424C4A"/>
    <w:rsid w:val="00425243"/>
    <w:rsid w:val="0042552D"/>
    <w:rsid w:val="00425661"/>
    <w:rsid w:val="00425695"/>
    <w:rsid w:val="00425A28"/>
    <w:rsid w:val="00425A3F"/>
    <w:rsid w:val="00425AFB"/>
    <w:rsid w:val="00426306"/>
    <w:rsid w:val="00426B0C"/>
    <w:rsid w:val="00427230"/>
    <w:rsid w:val="00427861"/>
    <w:rsid w:val="00427868"/>
    <w:rsid w:val="00427B22"/>
    <w:rsid w:val="00427D22"/>
    <w:rsid w:val="00427FC5"/>
    <w:rsid w:val="00427FF0"/>
    <w:rsid w:val="0043048B"/>
    <w:rsid w:val="00430B93"/>
    <w:rsid w:val="004317AA"/>
    <w:rsid w:val="00431AA6"/>
    <w:rsid w:val="00432DA7"/>
    <w:rsid w:val="00432DBE"/>
    <w:rsid w:val="004330D7"/>
    <w:rsid w:val="004332E0"/>
    <w:rsid w:val="00433589"/>
    <w:rsid w:val="004336E3"/>
    <w:rsid w:val="004344BD"/>
    <w:rsid w:val="00434501"/>
    <w:rsid w:val="00434539"/>
    <w:rsid w:val="004345FB"/>
    <w:rsid w:val="00435099"/>
    <w:rsid w:val="004356D3"/>
    <w:rsid w:val="0043587B"/>
    <w:rsid w:val="00435EAB"/>
    <w:rsid w:val="00436090"/>
    <w:rsid w:val="00436550"/>
    <w:rsid w:val="0043675C"/>
    <w:rsid w:val="004368D8"/>
    <w:rsid w:val="00436C98"/>
    <w:rsid w:val="00436D74"/>
    <w:rsid w:val="00436F2B"/>
    <w:rsid w:val="0043704F"/>
    <w:rsid w:val="00437208"/>
    <w:rsid w:val="00437955"/>
    <w:rsid w:val="00437DA0"/>
    <w:rsid w:val="00437DE1"/>
    <w:rsid w:val="0044041E"/>
    <w:rsid w:val="004409EE"/>
    <w:rsid w:val="00441105"/>
    <w:rsid w:val="004415D8"/>
    <w:rsid w:val="00441A38"/>
    <w:rsid w:val="00441E27"/>
    <w:rsid w:val="0044210B"/>
    <w:rsid w:val="004422D9"/>
    <w:rsid w:val="004424BC"/>
    <w:rsid w:val="00442518"/>
    <w:rsid w:val="004426E0"/>
    <w:rsid w:val="00442B4A"/>
    <w:rsid w:val="00442D61"/>
    <w:rsid w:val="00442E8E"/>
    <w:rsid w:val="00442F0C"/>
    <w:rsid w:val="00442F37"/>
    <w:rsid w:val="00443059"/>
    <w:rsid w:val="00443CE0"/>
    <w:rsid w:val="00443D54"/>
    <w:rsid w:val="00443FBE"/>
    <w:rsid w:val="004442E3"/>
    <w:rsid w:val="004444C6"/>
    <w:rsid w:val="004448C3"/>
    <w:rsid w:val="00444966"/>
    <w:rsid w:val="00444ADB"/>
    <w:rsid w:val="00444CFB"/>
    <w:rsid w:val="00444DCB"/>
    <w:rsid w:val="0044516D"/>
    <w:rsid w:val="00445301"/>
    <w:rsid w:val="004453E1"/>
    <w:rsid w:val="00445568"/>
    <w:rsid w:val="00445E75"/>
    <w:rsid w:val="00446186"/>
    <w:rsid w:val="004462B7"/>
    <w:rsid w:val="0044662D"/>
    <w:rsid w:val="00446E1D"/>
    <w:rsid w:val="0044797A"/>
    <w:rsid w:val="00447C74"/>
    <w:rsid w:val="00447CD6"/>
    <w:rsid w:val="0045028D"/>
    <w:rsid w:val="004506F9"/>
    <w:rsid w:val="00450AD2"/>
    <w:rsid w:val="00450D5D"/>
    <w:rsid w:val="00451006"/>
    <w:rsid w:val="004510BB"/>
    <w:rsid w:val="00451794"/>
    <w:rsid w:val="00451953"/>
    <w:rsid w:val="00451C5D"/>
    <w:rsid w:val="00451FB7"/>
    <w:rsid w:val="004522AD"/>
    <w:rsid w:val="004522DC"/>
    <w:rsid w:val="00452526"/>
    <w:rsid w:val="00452567"/>
    <w:rsid w:val="00453526"/>
    <w:rsid w:val="0045399F"/>
    <w:rsid w:val="0045461A"/>
    <w:rsid w:val="004546ED"/>
    <w:rsid w:val="00454862"/>
    <w:rsid w:val="00454AB8"/>
    <w:rsid w:val="00455476"/>
    <w:rsid w:val="00455790"/>
    <w:rsid w:val="004558F2"/>
    <w:rsid w:val="00456603"/>
    <w:rsid w:val="00456B17"/>
    <w:rsid w:val="00456B4F"/>
    <w:rsid w:val="00456E49"/>
    <w:rsid w:val="00457484"/>
    <w:rsid w:val="004578B8"/>
    <w:rsid w:val="0046007F"/>
    <w:rsid w:val="00460D2C"/>
    <w:rsid w:val="00461E89"/>
    <w:rsid w:val="0046251C"/>
    <w:rsid w:val="00462C17"/>
    <w:rsid w:val="00463403"/>
    <w:rsid w:val="00463AFF"/>
    <w:rsid w:val="00463B20"/>
    <w:rsid w:val="00463DF4"/>
    <w:rsid w:val="00463FC0"/>
    <w:rsid w:val="00464063"/>
    <w:rsid w:val="0046438A"/>
    <w:rsid w:val="00464949"/>
    <w:rsid w:val="004655F5"/>
    <w:rsid w:val="00465686"/>
    <w:rsid w:val="00465A4F"/>
    <w:rsid w:val="00465AE4"/>
    <w:rsid w:val="00465D18"/>
    <w:rsid w:val="004660D7"/>
    <w:rsid w:val="004663EC"/>
    <w:rsid w:val="004665FC"/>
    <w:rsid w:val="00466999"/>
    <w:rsid w:val="00466CE1"/>
    <w:rsid w:val="004671DE"/>
    <w:rsid w:val="00467776"/>
    <w:rsid w:val="004678C6"/>
    <w:rsid w:val="004679B3"/>
    <w:rsid w:val="00467A04"/>
    <w:rsid w:val="00467CB9"/>
    <w:rsid w:val="00467E2E"/>
    <w:rsid w:val="00470262"/>
    <w:rsid w:val="00470788"/>
    <w:rsid w:val="004708F5"/>
    <w:rsid w:val="0047110D"/>
    <w:rsid w:val="0047155F"/>
    <w:rsid w:val="004717DA"/>
    <w:rsid w:val="00471DB4"/>
    <w:rsid w:val="00471ED3"/>
    <w:rsid w:val="00471FFF"/>
    <w:rsid w:val="00472495"/>
    <w:rsid w:val="0047264E"/>
    <w:rsid w:val="00472662"/>
    <w:rsid w:val="00472AAC"/>
    <w:rsid w:val="00472CB9"/>
    <w:rsid w:val="00473116"/>
    <w:rsid w:val="00473126"/>
    <w:rsid w:val="00473F88"/>
    <w:rsid w:val="00474337"/>
    <w:rsid w:val="00474644"/>
    <w:rsid w:val="00474738"/>
    <w:rsid w:val="00474DA5"/>
    <w:rsid w:val="004757F2"/>
    <w:rsid w:val="00475E1F"/>
    <w:rsid w:val="004760BE"/>
    <w:rsid w:val="00476384"/>
    <w:rsid w:val="004763DB"/>
    <w:rsid w:val="0047652F"/>
    <w:rsid w:val="004768CC"/>
    <w:rsid w:val="00476BC3"/>
    <w:rsid w:val="00477873"/>
    <w:rsid w:val="004779BE"/>
    <w:rsid w:val="00477BEF"/>
    <w:rsid w:val="00477EA9"/>
    <w:rsid w:val="00477F35"/>
    <w:rsid w:val="0048009A"/>
    <w:rsid w:val="004812F8"/>
    <w:rsid w:val="0048182E"/>
    <w:rsid w:val="0048229C"/>
    <w:rsid w:val="00482316"/>
    <w:rsid w:val="0048239C"/>
    <w:rsid w:val="00482458"/>
    <w:rsid w:val="00482BFE"/>
    <w:rsid w:val="00482C0B"/>
    <w:rsid w:val="00482F29"/>
    <w:rsid w:val="00483E42"/>
    <w:rsid w:val="00483E55"/>
    <w:rsid w:val="004846FA"/>
    <w:rsid w:val="00484870"/>
    <w:rsid w:val="004854B5"/>
    <w:rsid w:val="004858E8"/>
    <w:rsid w:val="00485C97"/>
    <w:rsid w:val="00485E42"/>
    <w:rsid w:val="004862CB"/>
    <w:rsid w:val="00486502"/>
    <w:rsid w:val="00486A95"/>
    <w:rsid w:val="004870EC"/>
    <w:rsid w:val="00487336"/>
    <w:rsid w:val="004906B8"/>
    <w:rsid w:val="00490DBC"/>
    <w:rsid w:val="00490E3D"/>
    <w:rsid w:val="004911F0"/>
    <w:rsid w:val="0049143B"/>
    <w:rsid w:val="00491897"/>
    <w:rsid w:val="00491C4E"/>
    <w:rsid w:val="00491E2D"/>
    <w:rsid w:val="00491F76"/>
    <w:rsid w:val="00492428"/>
    <w:rsid w:val="004924D3"/>
    <w:rsid w:val="00492E1D"/>
    <w:rsid w:val="00492E92"/>
    <w:rsid w:val="0049342B"/>
    <w:rsid w:val="00493535"/>
    <w:rsid w:val="004937E2"/>
    <w:rsid w:val="00493B4C"/>
    <w:rsid w:val="0049473B"/>
    <w:rsid w:val="0049486D"/>
    <w:rsid w:val="00494DC5"/>
    <w:rsid w:val="00495115"/>
    <w:rsid w:val="00495476"/>
    <w:rsid w:val="004958DC"/>
    <w:rsid w:val="00495DE7"/>
    <w:rsid w:val="00495F92"/>
    <w:rsid w:val="00496157"/>
    <w:rsid w:val="00496721"/>
    <w:rsid w:val="00496786"/>
    <w:rsid w:val="00496AE1"/>
    <w:rsid w:val="00496F2E"/>
    <w:rsid w:val="00497096"/>
    <w:rsid w:val="0049753D"/>
    <w:rsid w:val="00497A98"/>
    <w:rsid w:val="004A0683"/>
    <w:rsid w:val="004A1070"/>
    <w:rsid w:val="004A1418"/>
    <w:rsid w:val="004A157B"/>
    <w:rsid w:val="004A237F"/>
    <w:rsid w:val="004A260F"/>
    <w:rsid w:val="004A28DF"/>
    <w:rsid w:val="004A3221"/>
    <w:rsid w:val="004A3472"/>
    <w:rsid w:val="004A35F5"/>
    <w:rsid w:val="004A397F"/>
    <w:rsid w:val="004A3F31"/>
    <w:rsid w:val="004A4E54"/>
    <w:rsid w:val="004A4F73"/>
    <w:rsid w:val="004A5484"/>
    <w:rsid w:val="004A555D"/>
    <w:rsid w:val="004A56BE"/>
    <w:rsid w:val="004A5E6F"/>
    <w:rsid w:val="004A600C"/>
    <w:rsid w:val="004A62C3"/>
    <w:rsid w:val="004A67BA"/>
    <w:rsid w:val="004A6E28"/>
    <w:rsid w:val="004A7491"/>
    <w:rsid w:val="004A7E3B"/>
    <w:rsid w:val="004A7E54"/>
    <w:rsid w:val="004B016B"/>
    <w:rsid w:val="004B092B"/>
    <w:rsid w:val="004B0BAE"/>
    <w:rsid w:val="004B1E71"/>
    <w:rsid w:val="004B1EEB"/>
    <w:rsid w:val="004B1FD7"/>
    <w:rsid w:val="004B2524"/>
    <w:rsid w:val="004B2C94"/>
    <w:rsid w:val="004B2DD8"/>
    <w:rsid w:val="004B3235"/>
    <w:rsid w:val="004B34ED"/>
    <w:rsid w:val="004B3695"/>
    <w:rsid w:val="004B3752"/>
    <w:rsid w:val="004B426E"/>
    <w:rsid w:val="004B4AB6"/>
    <w:rsid w:val="004B4BB9"/>
    <w:rsid w:val="004B4F11"/>
    <w:rsid w:val="004B504F"/>
    <w:rsid w:val="004B5164"/>
    <w:rsid w:val="004B58C7"/>
    <w:rsid w:val="004B5D7E"/>
    <w:rsid w:val="004B63DA"/>
    <w:rsid w:val="004B64C7"/>
    <w:rsid w:val="004B688C"/>
    <w:rsid w:val="004B7190"/>
    <w:rsid w:val="004B71C3"/>
    <w:rsid w:val="004B7222"/>
    <w:rsid w:val="004B72FC"/>
    <w:rsid w:val="004B73CC"/>
    <w:rsid w:val="004B757B"/>
    <w:rsid w:val="004B7BD3"/>
    <w:rsid w:val="004C09CB"/>
    <w:rsid w:val="004C0B43"/>
    <w:rsid w:val="004C0D22"/>
    <w:rsid w:val="004C12A1"/>
    <w:rsid w:val="004C12DD"/>
    <w:rsid w:val="004C1388"/>
    <w:rsid w:val="004C14E5"/>
    <w:rsid w:val="004C1709"/>
    <w:rsid w:val="004C172C"/>
    <w:rsid w:val="004C196E"/>
    <w:rsid w:val="004C1B46"/>
    <w:rsid w:val="004C1F40"/>
    <w:rsid w:val="004C27EA"/>
    <w:rsid w:val="004C2E04"/>
    <w:rsid w:val="004C3DB3"/>
    <w:rsid w:val="004C4296"/>
    <w:rsid w:val="004C46F9"/>
    <w:rsid w:val="004C47FC"/>
    <w:rsid w:val="004C4862"/>
    <w:rsid w:val="004C5002"/>
    <w:rsid w:val="004C5B26"/>
    <w:rsid w:val="004C5DA7"/>
    <w:rsid w:val="004C6163"/>
    <w:rsid w:val="004C655B"/>
    <w:rsid w:val="004C675F"/>
    <w:rsid w:val="004C7094"/>
    <w:rsid w:val="004C772A"/>
    <w:rsid w:val="004C77B6"/>
    <w:rsid w:val="004C786D"/>
    <w:rsid w:val="004D020F"/>
    <w:rsid w:val="004D06B4"/>
    <w:rsid w:val="004D0915"/>
    <w:rsid w:val="004D1FD5"/>
    <w:rsid w:val="004D291D"/>
    <w:rsid w:val="004D292C"/>
    <w:rsid w:val="004D2ED9"/>
    <w:rsid w:val="004D30C3"/>
    <w:rsid w:val="004D3198"/>
    <w:rsid w:val="004D321C"/>
    <w:rsid w:val="004D3954"/>
    <w:rsid w:val="004D3A64"/>
    <w:rsid w:val="004D3B21"/>
    <w:rsid w:val="004D3FD1"/>
    <w:rsid w:val="004D445E"/>
    <w:rsid w:val="004D47B9"/>
    <w:rsid w:val="004D4966"/>
    <w:rsid w:val="004D4B33"/>
    <w:rsid w:val="004D5067"/>
    <w:rsid w:val="004D5419"/>
    <w:rsid w:val="004D55E0"/>
    <w:rsid w:val="004D5875"/>
    <w:rsid w:val="004D590B"/>
    <w:rsid w:val="004D5D0B"/>
    <w:rsid w:val="004D5D9E"/>
    <w:rsid w:val="004D62F0"/>
    <w:rsid w:val="004D6AB2"/>
    <w:rsid w:val="004D6B38"/>
    <w:rsid w:val="004D6FAB"/>
    <w:rsid w:val="004D7015"/>
    <w:rsid w:val="004D7141"/>
    <w:rsid w:val="004D7216"/>
    <w:rsid w:val="004D72DA"/>
    <w:rsid w:val="004D7456"/>
    <w:rsid w:val="004D7ADC"/>
    <w:rsid w:val="004D7C1A"/>
    <w:rsid w:val="004E04DB"/>
    <w:rsid w:val="004E05F1"/>
    <w:rsid w:val="004E09C9"/>
    <w:rsid w:val="004E11E3"/>
    <w:rsid w:val="004E16A2"/>
    <w:rsid w:val="004E20D3"/>
    <w:rsid w:val="004E20E1"/>
    <w:rsid w:val="004E2118"/>
    <w:rsid w:val="004E2156"/>
    <w:rsid w:val="004E2679"/>
    <w:rsid w:val="004E289A"/>
    <w:rsid w:val="004E28B9"/>
    <w:rsid w:val="004E28CC"/>
    <w:rsid w:val="004E2994"/>
    <w:rsid w:val="004E3322"/>
    <w:rsid w:val="004E3457"/>
    <w:rsid w:val="004E347D"/>
    <w:rsid w:val="004E367F"/>
    <w:rsid w:val="004E380A"/>
    <w:rsid w:val="004E3E87"/>
    <w:rsid w:val="004E3FCA"/>
    <w:rsid w:val="004E432F"/>
    <w:rsid w:val="004E472C"/>
    <w:rsid w:val="004E4925"/>
    <w:rsid w:val="004E4E8F"/>
    <w:rsid w:val="004E5217"/>
    <w:rsid w:val="004E528F"/>
    <w:rsid w:val="004E52B9"/>
    <w:rsid w:val="004E56A9"/>
    <w:rsid w:val="004E59CC"/>
    <w:rsid w:val="004E5AFA"/>
    <w:rsid w:val="004E5CA8"/>
    <w:rsid w:val="004E6159"/>
    <w:rsid w:val="004E6197"/>
    <w:rsid w:val="004E642E"/>
    <w:rsid w:val="004E6842"/>
    <w:rsid w:val="004E6ACF"/>
    <w:rsid w:val="004E6FF8"/>
    <w:rsid w:val="004E713C"/>
    <w:rsid w:val="004E71FE"/>
    <w:rsid w:val="004E780C"/>
    <w:rsid w:val="004E797D"/>
    <w:rsid w:val="004E7B2A"/>
    <w:rsid w:val="004F00BF"/>
    <w:rsid w:val="004F012F"/>
    <w:rsid w:val="004F02A8"/>
    <w:rsid w:val="004F0881"/>
    <w:rsid w:val="004F0A23"/>
    <w:rsid w:val="004F0BCC"/>
    <w:rsid w:val="004F103B"/>
    <w:rsid w:val="004F1524"/>
    <w:rsid w:val="004F1C6E"/>
    <w:rsid w:val="004F1EF2"/>
    <w:rsid w:val="004F24CF"/>
    <w:rsid w:val="004F286A"/>
    <w:rsid w:val="004F2F0C"/>
    <w:rsid w:val="004F2F6A"/>
    <w:rsid w:val="004F3BC7"/>
    <w:rsid w:val="004F3DCA"/>
    <w:rsid w:val="004F4428"/>
    <w:rsid w:val="004F4620"/>
    <w:rsid w:val="004F4813"/>
    <w:rsid w:val="004F4A19"/>
    <w:rsid w:val="004F5505"/>
    <w:rsid w:val="004F5563"/>
    <w:rsid w:val="004F5ACE"/>
    <w:rsid w:val="004F60D8"/>
    <w:rsid w:val="004F6B6E"/>
    <w:rsid w:val="004F6BA8"/>
    <w:rsid w:val="004F6C37"/>
    <w:rsid w:val="004F6E36"/>
    <w:rsid w:val="004F6E6B"/>
    <w:rsid w:val="004F7723"/>
    <w:rsid w:val="004F79EE"/>
    <w:rsid w:val="004F7B75"/>
    <w:rsid w:val="004F7F41"/>
    <w:rsid w:val="00500150"/>
    <w:rsid w:val="00500285"/>
    <w:rsid w:val="00500320"/>
    <w:rsid w:val="0050036E"/>
    <w:rsid w:val="00500DAD"/>
    <w:rsid w:val="0050115C"/>
    <w:rsid w:val="0050133A"/>
    <w:rsid w:val="0050155D"/>
    <w:rsid w:val="005016EF"/>
    <w:rsid w:val="0050170D"/>
    <w:rsid w:val="00501762"/>
    <w:rsid w:val="005018D6"/>
    <w:rsid w:val="00501E89"/>
    <w:rsid w:val="00501E99"/>
    <w:rsid w:val="00502174"/>
    <w:rsid w:val="00502233"/>
    <w:rsid w:val="005023E1"/>
    <w:rsid w:val="0050264F"/>
    <w:rsid w:val="005027FD"/>
    <w:rsid w:val="005029D2"/>
    <w:rsid w:val="00502FC6"/>
    <w:rsid w:val="00503908"/>
    <w:rsid w:val="00503A31"/>
    <w:rsid w:val="00503BF7"/>
    <w:rsid w:val="00503F12"/>
    <w:rsid w:val="00503F84"/>
    <w:rsid w:val="00504300"/>
    <w:rsid w:val="00504401"/>
    <w:rsid w:val="0050480E"/>
    <w:rsid w:val="00504A66"/>
    <w:rsid w:val="00504B3C"/>
    <w:rsid w:val="00504B97"/>
    <w:rsid w:val="00504E14"/>
    <w:rsid w:val="00504FD8"/>
    <w:rsid w:val="0050503B"/>
    <w:rsid w:val="005052D0"/>
    <w:rsid w:val="0050545E"/>
    <w:rsid w:val="00505956"/>
    <w:rsid w:val="00505B09"/>
    <w:rsid w:val="00505D24"/>
    <w:rsid w:val="0050673C"/>
    <w:rsid w:val="00506F8E"/>
    <w:rsid w:val="00507B17"/>
    <w:rsid w:val="00507E8F"/>
    <w:rsid w:val="00507EE5"/>
    <w:rsid w:val="00507F8F"/>
    <w:rsid w:val="0051010A"/>
    <w:rsid w:val="0051019D"/>
    <w:rsid w:val="0051128C"/>
    <w:rsid w:val="00511383"/>
    <w:rsid w:val="0051143B"/>
    <w:rsid w:val="0051160F"/>
    <w:rsid w:val="00512756"/>
    <w:rsid w:val="0051299C"/>
    <w:rsid w:val="00512DC9"/>
    <w:rsid w:val="00513061"/>
    <w:rsid w:val="005133CF"/>
    <w:rsid w:val="00513407"/>
    <w:rsid w:val="0051372A"/>
    <w:rsid w:val="00513DF5"/>
    <w:rsid w:val="0051417E"/>
    <w:rsid w:val="00514B61"/>
    <w:rsid w:val="00514D9B"/>
    <w:rsid w:val="0051500B"/>
    <w:rsid w:val="00515294"/>
    <w:rsid w:val="0051558F"/>
    <w:rsid w:val="005155C2"/>
    <w:rsid w:val="00515619"/>
    <w:rsid w:val="00515CEA"/>
    <w:rsid w:val="0051646D"/>
    <w:rsid w:val="0051697C"/>
    <w:rsid w:val="00516CC7"/>
    <w:rsid w:val="005175FB"/>
    <w:rsid w:val="0052063F"/>
    <w:rsid w:val="005206BC"/>
    <w:rsid w:val="0052077E"/>
    <w:rsid w:val="005207B9"/>
    <w:rsid w:val="00520940"/>
    <w:rsid w:val="00520AF1"/>
    <w:rsid w:val="0052110F"/>
    <w:rsid w:val="005212BE"/>
    <w:rsid w:val="00522298"/>
    <w:rsid w:val="00522422"/>
    <w:rsid w:val="005224A0"/>
    <w:rsid w:val="005224C1"/>
    <w:rsid w:val="00522577"/>
    <w:rsid w:val="005226A0"/>
    <w:rsid w:val="00522759"/>
    <w:rsid w:val="00522CDA"/>
    <w:rsid w:val="00523018"/>
    <w:rsid w:val="00523D12"/>
    <w:rsid w:val="00523FAB"/>
    <w:rsid w:val="00524C56"/>
    <w:rsid w:val="00524E0F"/>
    <w:rsid w:val="005250EC"/>
    <w:rsid w:val="005252A0"/>
    <w:rsid w:val="0052585A"/>
    <w:rsid w:val="005259C8"/>
    <w:rsid w:val="00525E06"/>
    <w:rsid w:val="00525EF0"/>
    <w:rsid w:val="00525F41"/>
    <w:rsid w:val="00525F6B"/>
    <w:rsid w:val="005261D3"/>
    <w:rsid w:val="0052637A"/>
    <w:rsid w:val="00526579"/>
    <w:rsid w:val="00526842"/>
    <w:rsid w:val="00526FFB"/>
    <w:rsid w:val="00527146"/>
    <w:rsid w:val="00527397"/>
    <w:rsid w:val="00527672"/>
    <w:rsid w:val="00527959"/>
    <w:rsid w:val="0052797D"/>
    <w:rsid w:val="00527E16"/>
    <w:rsid w:val="00530008"/>
    <w:rsid w:val="00530024"/>
    <w:rsid w:val="00530051"/>
    <w:rsid w:val="005302CE"/>
    <w:rsid w:val="00530435"/>
    <w:rsid w:val="0053064B"/>
    <w:rsid w:val="005312BA"/>
    <w:rsid w:val="005319E6"/>
    <w:rsid w:val="00531AA8"/>
    <w:rsid w:val="005320AE"/>
    <w:rsid w:val="00533214"/>
    <w:rsid w:val="00533349"/>
    <w:rsid w:val="00533553"/>
    <w:rsid w:val="005336C4"/>
    <w:rsid w:val="0053475E"/>
    <w:rsid w:val="0053497A"/>
    <w:rsid w:val="00534AF2"/>
    <w:rsid w:val="00534AFE"/>
    <w:rsid w:val="00534B24"/>
    <w:rsid w:val="00534F0C"/>
    <w:rsid w:val="005350C9"/>
    <w:rsid w:val="005355EB"/>
    <w:rsid w:val="0053591F"/>
    <w:rsid w:val="005359EE"/>
    <w:rsid w:val="00535BB4"/>
    <w:rsid w:val="00535D57"/>
    <w:rsid w:val="00536133"/>
    <w:rsid w:val="0053631C"/>
    <w:rsid w:val="005365B6"/>
    <w:rsid w:val="00536603"/>
    <w:rsid w:val="00536785"/>
    <w:rsid w:val="00536C93"/>
    <w:rsid w:val="00536D1E"/>
    <w:rsid w:val="00536DD1"/>
    <w:rsid w:val="00536F28"/>
    <w:rsid w:val="00536FFB"/>
    <w:rsid w:val="00537066"/>
    <w:rsid w:val="005373A3"/>
    <w:rsid w:val="00537707"/>
    <w:rsid w:val="00537CA1"/>
    <w:rsid w:val="00537ED0"/>
    <w:rsid w:val="00540068"/>
    <w:rsid w:val="0054013A"/>
    <w:rsid w:val="0054014E"/>
    <w:rsid w:val="005403E4"/>
    <w:rsid w:val="005411F2"/>
    <w:rsid w:val="005412F8"/>
    <w:rsid w:val="0054136A"/>
    <w:rsid w:val="005413EE"/>
    <w:rsid w:val="005415FC"/>
    <w:rsid w:val="0054181E"/>
    <w:rsid w:val="005418D8"/>
    <w:rsid w:val="00541AD8"/>
    <w:rsid w:val="0054284C"/>
    <w:rsid w:val="00542AD5"/>
    <w:rsid w:val="00542AFB"/>
    <w:rsid w:val="00542B97"/>
    <w:rsid w:val="0054319C"/>
    <w:rsid w:val="00543597"/>
    <w:rsid w:val="00543D23"/>
    <w:rsid w:val="00543DE2"/>
    <w:rsid w:val="00543E72"/>
    <w:rsid w:val="00544334"/>
    <w:rsid w:val="00544A83"/>
    <w:rsid w:val="00544FFE"/>
    <w:rsid w:val="0054521D"/>
    <w:rsid w:val="005453D3"/>
    <w:rsid w:val="005458AA"/>
    <w:rsid w:val="00546530"/>
    <w:rsid w:val="00546C65"/>
    <w:rsid w:val="00546D31"/>
    <w:rsid w:val="00547072"/>
    <w:rsid w:val="00547526"/>
    <w:rsid w:val="00547AF7"/>
    <w:rsid w:val="00547CCC"/>
    <w:rsid w:val="00550202"/>
    <w:rsid w:val="00550699"/>
    <w:rsid w:val="005511F7"/>
    <w:rsid w:val="00551615"/>
    <w:rsid w:val="00552063"/>
    <w:rsid w:val="005528CA"/>
    <w:rsid w:val="00552BB5"/>
    <w:rsid w:val="00552CFE"/>
    <w:rsid w:val="00553AA0"/>
    <w:rsid w:val="00553C39"/>
    <w:rsid w:val="0055420F"/>
    <w:rsid w:val="0055425B"/>
    <w:rsid w:val="00554575"/>
    <w:rsid w:val="005545F8"/>
    <w:rsid w:val="0055460F"/>
    <w:rsid w:val="005547FD"/>
    <w:rsid w:val="005550BB"/>
    <w:rsid w:val="005551AE"/>
    <w:rsid w:val="005551EB"/>
    <w:rsid w:val="0055531F"/>
    <w:rsid w:val="00555933"/>
    <w:rsid w:val="00555A5A"/>
    <w:rsid w:val="00555DF4"/>
    <w:rsid w:val="00555F50"/>
    <w:rsid w:val="00556110"/>
    <w:rsid w:val="00556139"/>
    <w:rsid w:val="00556338"/>
    <w:rsid w:val="005566A9"/>
    <w:rsid w:val="005567FC"/>
    <w:rsid w:val="00556B57"/>
    <w:rsid w:val="00556D07"/>
    <w:rsid w:val="00556ECC"/>
    <w:rsid w:val="00557335"/>
    <w:rsid w:val="0055740E"/>
    <w:rsid w:val="00557505"/>
    <w:rsid w:val="00557776"/>
    <w:rsid w:val="00557867"/>
    <w:rsid w:val="005579B5"/>
    <w:rsid w:val="00557DAA"/>
    <w:rsid w:val="0056035B"/>
    <w:rsid w:val="005603B0"/>
    <w:rsid w:val="0056092C"/>
    <w:rsid w:val="005610A8"/>
    <w:rsid w:val="005611C9"/>
    <w:rsid w:val="005615B5"/>
    <w:rsid w:val="00561F31"/>
    <w:rsid w:val="0056225E"/>
    <w:rsid w:val="0056231D"/>
    <w:rsid w:val="0056247B"/>
    <w:rsid w:val="00562623"/>
    <w:rsid w:val="00562956"/>
    <w:rsid w:val="00562D4E"/>
    <w:rsid w:val="00562E4A"/>
    <w:rsid w:val="005631C2"/>
    <w:rsid w:val="005638EE"/>
    <w:rsid w:val="00563D41"/>
    <w:rsid w:val="00563DF2"/>
    <w:rsid w:val="005640E8"/>
    <w:rsid w:val="005644AA"/>
    <w:rsid w:val="00564749"/>
    <w:rsid w:val="00564900"/>
    <w:rsid w:val="00564EFE"/>
    <w:rsid w:val="00565418"/>
    <w:rsid w:val="0056550D"/>
    <w:rsid w:val="00565DB0"/>
    <w:rsid w:val="00565ECF"/>
    <w:rsid w:val="00565F83"/>
    <w:rsid w:val="00565FCF"/>
    <w:rsid w:val="005669FE"/>
    <w:rsid w:val="00566FFB"/>
    <w:rsid w:val="005672FF"/>
    <w:rsid w:val="0056742C"/>
    <w:rsid w:val="0056784C"/>
    <w:rsid w:val="00567914"/>
    <w:rsid w:val="0056797A"/>
    <w:rsid w:val="00567AC8"/>
    <w:rsid w:val="00567AEF"/>
    <w:rsid w:val="00567DEF"/>
    <w:rsid w:val="00567E8C"/>
    <w:rsid w:val="005700B3"/>
    <w:rsid w:val="005709AB"/>
    <w:rsid w:val="00570A44"/>
    <w:rsid w:val="00570B64"/>
    <w:rsid w:val="00570F48"/>
    <w:rsid w:val="00570F57"/>
    <w:rsid w:val="00571097"/>
    <w:rsid w:val="0057138E"/>
    <w:rsid w:val="00571547"/>
    <w:rsid w:val="0057169E"/>
    <w:rsid w:val="00571BF5"/>
    <w:rsid w:val="00571D44"/>
    <w:rsid w:val="00571E6C"/>
    <w:rsid w:val="00572948"/>
    <w:rsid w:val="00572BE5"/>
    <w:rsid w:val="00572EF8"/>
    <w:rsid w:val="005730D1"/>
    <w:rsid w:val="0057328B"/>
    <w:rsid w:val="00573578"/>
    <w:rsid w:val="00573911"/>
    <w:rsid w:val="00573927"/>
    <w:rsid w:val="00574A26"/>
    <w:rsid w:val="00575368"/>
    <w:rsid w:val="005757EC"/>
    <w:rsid w:val="00575964"/>
    <w:rsid w:val="00575D27"/>
    <w:rsid w:val="00575EC9"/>
    <w:rsid w:val="005760EA"/>
    <w:rsid w:val="005761B0"/>
    <w:rsid w:val="0057640C"/>
    <w:rsid w:val="00576766"/>
    <w:rsid w:val="00576777"/>
    <w:rsid w:val="00576F19"/>
    <w:rsid w:val="0057703F"/>
    <w:rsid w:val="0057734D"/>
    <w:rsid w:val="005773B4"/>
    <w:rsid w:val="005777AB"/>
    <w:rsid w:val="00577B29"/>
    <w:rsid w:val="00580251"/>
    <w:rsid w:val="00580EC3"/>
    <w:rsid w:val="00580FF5"/>
    <w:rsid w:val="005818DC"/>
    <w:rsid w:val="00581D60"/>
    <w:rsid w:val="0058235F"/>
    <w:rsid w:val="005826F4"/>
    <w:rsid w:val="00582D80"/>
    <w:rsid w:val="005830D4"/>
    <w:rsid w:val="00583179"/>
    <w:rsid w:val="00583432"/>
    <w:rsid w:val="0058422A"/>
    <w:rsid w:val="005850DA"/>
    <w:rsid w:val="005851A8"/>
    <w:rsid w:val="00585454"/>
    <w:rsid w:val="00585B82"/>
    <w:rsid w:val="00585BA0"/>
    <w:rsid w:val="005865A5"/>
    <w:rsid w:val="00586947"/>
    <w:rsid w:val="005873E9"/>
    <w:rsid w:val="0058798C"/>
    <w:rsid w:val="00587A03"/>
    <w:rsid w:val="00587BB1"/>
    <w:rsid w:val="00587E80"/>
    <w:rsid w:val="005900BD"/>
    <w:rsid w:val="005901F1"/>
    <w:rsid w:val="0059082F"/>
    <w:rsid w:val="005908B7"/>
    <w:rsid w:val="00590A84"/>
    <w:rsid w:val="00590B60"/>
    <w:rsid w:val="00590E9F"/>
    <w:rsid w:val="005913BE"/>
    <w:rsid w:val="0059144C"/>
    <w:rsid w:val="00591653"/>
    <w:rsid w:val="00591C89"/>
    <w:rsid w:val="00592414"/>
    <w:rsid w:val="00592ABC"/>
    <w:rsid w:val="00592CF7"/>
    <w:rsid w:val="005933C9"/>
    <w:rsid w:val="0059393A"/>
    <w:rsid w:val="00593BCD"/>
    <w:rsid w:val="00593E25"/>
    <w:rsid w:val="00593E4F"/>
    <w:rsid w:val="0059453D"/>
    <w:rsid w:val="005945D8"/>
    <w:rsid w:val="00594C34"/>
    <w:rsid w:val="00594C74"/>
    <w:rsid w:val="00594E87"/>
    <w:rsid w:val="00595409"/>
    <w:rsid w:val="00595D1A"/>
    <w:rsid w:val="00595D46"/>
    <w:rsid w:val="00595D96"/>
    <w:rsid w:val="00595F4B"/>
    <w:rsid w:val="00596114"/>
    <w:rsid w:val="00596243"/>
    <w:rsid w:val="0059651A"/>
    <w:rsid w:val="00596B32"/>
    <w:rsid w:val="00596D12"/>
    <w:rsid w:val="005976A5"/>
    <w:rsid w:val="0059787B"/>
    <w:rsid w:val="00597D8F"/>
    <w:rsid w:val="00597DFE"/>
    <w:rsid w:val="005A052A"/>
    <w:rsid w:val="005A0D6E"/>
    <w:rsid w:val="005A133B"/>
    <w:rsid w:val="005A134A"/>
    <w:rsid w:val="005A1457"/>
    <w:rsid w:val="005A17E5"/>
    <w:rsid w:val="005A1BC6"/>
    <w:rsid w:val="005A1D3A"/>
    <w:rsid w:val="005A2014"/>
    <w:rsid w:val="005A2185"/>
    <w:rsid w:val="005A2628"/>
    <w:rsid w:val="005A2AF4"/>
    <w:rsid w:val="005A32C5"/>
    <w:rsid w:val="005A4096"/>
    <w:rsid w:val="005A41DE"/>
    <w:rsid w:val="005A4588"/>
    <w:rsid w:val="005A46D4"/>
    <w:rsid w:val="005A47A3"/>
    <w:rsid w:val="005A4859"/>
    <w:rsid w:val="005A5C1C"/>
    <w:rsid w:val="005A5C43"/>
    <w:rsid w:val="005A5DD1"/>
    <w:rsid w:val="005A5F48"/>
    <w:rsid w:val="005A60C0"/>
    <w:rsid w:val="005A6373"/>
    <w:rsid w:val="005A640F"/>
    <w:rsid w:val="005A6B84"/>
    <w:rsid w:val="005A6E17"/>
    <w:rsid w:val="005A7054"/>
    <w:rsid w:val="005A79AB"/>
    <w:rsid w:val="005A7D30"/>
    <w:rsid w:val="005B0345"/>
    <w:rsid w:val="005B041C"/>
    <w:rsid w:val="005B0555"/>
    <w:rsid w:val="005B05E2"/>
    <w:rsid w:val="005B08EF"/>
    <w:rsid w:val="005B0F06"/>
    <w:rsid w:val="005B0F9B"/>
    <w:rsid w:val="005B1065"/>
    <w:rsid w:val="005B139D"/>
    <w:rsid w:val="005B13BD"/>
    <w:rsid w:val="005B16B4"/>
    <w:rsid w:val="005B1AB7"/>
    <w:rsid w:val="005B1ED9"/>
    <w:rsid w:val="005B208A"/>
    <w:rsid w:val="005B2232"/>
    <w:rsid w:val="005B2323"/>
    <w:rsid w:val="005B2BC4"/>
    <w:rsid w:val="005B2CDA"/>
    <w:rsid w:val="005B2E18"/>
    <w:rsid w:val="005B3029"/>
    <w:rsid w:val="005B31B0"/>
    <w:rsid w:val="005B31B7"/>
    <w:rsid w:val="005B3531"/>
    <w:rsid w:val="005B37F2"/>
    <w:rsid w:val="005B3C68"/>
    <w:rsid w:val="005B3CF7"/>
    <w:rsid w:val="005B3DC7"/>
    <w:rsid w:val="005B4139"/>
    <w:rsid w:val="005B425E"/>
    <w:rsid w:val="005B42F6"/>
    <w:rsid w:val="005B49CE"/>
    <w:rsid w:val="005B49DE"/>
    <w:rsid w:val="005B4CD3"/>
    <w:rsid w:val="005B50DA"/>
    <w:rsid w:val="005B5148"/>
    <w:rsid w:val="005B544C"/>
    <w:rsid w:val="005B58B9"/>
    <w:rsid w:val="005B59E2"/>
    <w:rsid w:val="005B62A1"/>
    <w:rsid w:val="005B6AE8"/>
    <w:rsid w:val="005B759B"/>
    <w:rsid w:val="005B7650"/>
    <w:rsid w:val="005B77D5"/>
    <w:rsid w:val="005B79BD"/>
    <w:rsid w:val="005B7C35"/>
    <w:rsid w:val="005C00C8"/>
    <w:rsid w:val="005C01A4"/>
    <w:rsid w:val="005C124E"/>
    <w:rsid w:val="005C131B"/>
    <w:rsid w:val="005C13B0"/>
    <w:rsid w:val="005C14D0"/>
    <w:rsid w:val="005C1595"/>
    <w:rsid w:val="005C168F"/>
    <w:rsid w:val="005C1DC8"/>
    <w:rsid w:val="005C249C"/>
    <w:rsid w:val="005C2785"/>
    <w:rsid w:val="005C27B5"/>
    <w:rsid w:val="005C3805"/>
    <w:rsid w:val="005C3972"/>
    <w:rsid w:val="005C3AAB"/>
    <w:rsid w:val="005C3E4F"/>
    <w:rsid w:val="005C4658"/>
    <w:rsid w:val="005C4ABE"/>
    <w:rsid w:val="005C4B08"/>
    <w:rsid w:val="005C4BA1"/>
    <w:rsid w:val="005C4E8D"/>
    <w:rsid w:val="005C4EEB"/>
    <w:rsid w:val="005C53C7"/>
    <w:rsid w:val="005C5484"/>
    <w:rsid w:val="005C5870"/>
    <w:rsid w:val="005C5BF7"/>
    <w:rsid w:val="005C6302"/>
    <w:rsid w:val="005C6550"/>
    <w:rsid w:val="005C6AF2"/>
    <w:rsid w:val="005C7169"/>
    <w:rsid w:val="005C7172"/>
    <w:rsid w:val="005C74CE"/>
    <w:rsid w:val="005C77A7"/>
    <w:rsid w:val="005C7B3C"/>
    <w:rsid w:val="005D0294"/>
    <w:rsid w:val="005D0519"/>
    <w:rsid w:val="005D0717"/>
    <w:rsid w:val="005D0A39"/>
    <w:rsid w:val="005D0B60"/>
    <w:rsid w:val="005D0E8D"/>
    <w:rsid w:val="005D1547"/>
    <w:rsid w:val="005D219C"/>
    <w:rsid w:val="005D2260"/>
    <w:rsid w:val="005D29E6"/>
    <w:rsid w:val="005D33F8"/>
    <w:rsid w:val="005D3ACB"/>
    <w:rsid w:val="005D402F"/>
    <w:rsid w:val="005D42FE"/>
    <w:rsid w:val="005D4339"/>
    <w:rsid w:val="005D4997"/>
    <w:rsid w:val="005D4A0C"/>
    <w:rsid w:val="005D4A13"/>
    <w:rsid w:val="005D51E7"/>
    <w:rsid w:val="005D5749"/>
    <w:rsid w:val="005D6DB3"/>
    <w:rsid w:val="005D71A4"/>
    <w:rsid w:val="005D72E3"/>
    <w:rsid w:val="005D7432"/>
    <w:rsid w:val="005D7858"/>
    <w:rsid w:val="005D7A4D"/>
    <w:rsid w:val="005D7B83"/>
    <w:rsid w:val="005D7C37"/>
    <w:rsid w:val="005E0122"/>
    <w:rsid w:val="005E0703"/>
    <w:rsid w:val="005E0B94"/>
    <w:rsid w:val="005E0CF1"/>
    <w:rsid w:val="005E0FAF"/>
    <w:rsid w:val="005E2AFD"/>
    <w:rsid w:val="005E2DD3"/>
    <w:rsid w:val="005E3398"/>
    <w:rsid w:val="005E3BAD"/>
    <w:rsid w:val="005E4077"/>
    <w:rsid w:val="005E416F"/>
    <w:rsid w:val="005E4681"/>
    <w:rsid w:val="005E469B"/>
    <w:rsid w:val="005E549E"/>
    <w:rsid w:val="005E55F8"/>
    <w:rsid w:val="005E57BE"/>
    <w:rsid w:val="005E6181"/>
    <w:rsid w:val="005E625B"/>
    <w:rsid w:val="005E6A5C"/>
    <w:rsid w:val="005E6AC1"/>
    <w:rsid w:val="005E6BAF"/>
    <w:rsid w:val="005E6BED"/>
    <w:rsid w:val="005E7542"/>
    <w:rsid w:val="005E7801"/>
    <w:rsid w:val="005E7C3F"/>
    <w:rsid w:val="005E7E4D"/>
    <w:rsid w:val="005F0274"/>
    <w:rsid w:val="005F062B"/>
    <w:rsid w:val="005F09E3"/>
    <w:rsid w:val="005F0A84"/>
    <w:rsid w:val="005F0C83"/>
    <w:rsid w:val="005F0E6C"/>
    <w:rsid w:val="005F11B4"/>
    <w:rsid w:val="005F179D"/>
    <w:rsid w:val="005F1A80"/>
    <w:rsid w:val="005F1A98"/>
    <w:rsid w:val="005F1C31"/>
    <w:rsid w:val="005F20B6"/>
    <w:rsid w:val="005F315E"/>
    <w:rsid w:val="005F3CEE"/>
    <w:rsid w:val="005F3F27"/>
    <w:rsid w:val="005F422D"/>
    <w:rsid w:val="005F45A0"/>
    <w:rsid w:val="005F45EC"/>
    <w:rsid w:val="005F467A"/>
    <w:rsid w:val="005F467F"/>
    <w:rsid w:val="005F4E00"/>
    <w:rsid w:val="005F5776"/>
    <w:rsid w:val="005F5860"/>
    <w:rsid w:val="005F6048"/>
    <w:rsid w:val="005F6107"/>
    <w:rsid w:val="005F6321"/>
    <w:rsid w:val="005F6327"/>
    <w:rsid w:val="005F6B10"/>
    <w:rsid w:val="005F6D7D"/>
    <w:rsid w:val="005F6D85"/>
    <w:rsid w:val="005F73D8"/>
    <w:rsid w:val="005F74DB"/>
    <w:rsid w:val="005F74E7"/>
    <w:rsid w:val="005F76A1"/>
    <w:rsid w:val="005F77A1"/>
    <w:rsid w:val="005F7D10"/>
    <w:rsid w:val="00600039"/>
    <w:rsid w:val="00600228"/>
    <w:rsid w:val="00600550"/>
    <w:rsid w:val="00600E4E"/>
    <w:rsid w:val="0060118F"/>
    <w:rsid w:val="00601299"/>
    <w:rsid w:val="006012EA"/>
    <w:rsid w:val="006017BD"/>
    <w:rsid w:val="006019C5"/>
    <w:rsid w:val="00601E1A"/>
    <w:rsid w:val="0060216B"/>
    <w:rsid w:val="006029F0"/>
    <w:rsid w:val="00602A87"/>
    <w:rsid w:val="006032C1"/>
    <w:rsid w:val="00603820"/>
    <w:rsid w:val="00603A68"/>
    <w:rsid w:val="00604C8E"/>
    <w:rsid w:val="006055C0"/>
    <w:rsid w:val="006055E0"/>
    <w:rsid w:val="006055E3"/>
    <w:rsid w:val="0060574D"/>
    <w:rsid w:val="006059A4"/>
    <w:rsid w:val="00605CE1"/>
    <w:rsid w:val="00605FCC"/>
    <w:rsid w:val="00606346"/>
    <w:rsid w:val="0060675B"/>
    <w:rsid w:val="00606F8E"/>
    <w:rsid w:val="00607500"/>
    <w:rsid w:val="00607637"/>
    <w:rsid w:val="0060764A"/>
    <w:rsid w:val="006076D2"/>
    <w:rsid w:val="006078DB"/>
    <w:rsid w:val="006079E8"/>
    <w:rsid w:val="00610546"/>
    <w:rsid w:val="00610E74"/>
    <w:rsid w:val="00610EAA"/>
    <w:rsid w:val="006110F1"/>
    <w:rsid w:val="0061110F"/>
    <w:rsid w:val="00611893"/>
    <w:rsid w:val="00611A42"/>
    <w:rsid w:val="00611C88"/>
    <w:rsid w:val="00612065"/>
    <w:rsid w:val="00612189"/>
    <w:rsid w:val="0061246F"/>
    <w:rsid w:val="00612BB4"/>
    <w:rsid w:val="00612BFB"/>
    <w:rsid w:val="00613343"/>
    <w:rsid w:val="0061372A"/>
    <w:rsid w:val="00613972"/>
    <w:rsid w:val="00613B34"/>
    <w:rsid w:val="00614691"/>
    <w:rsid w:val="0061495A"/>
    <w:rsid w:val="00614EC4"/>
    <w:rsid w:val="0061524E"/>
    <w:rsid w:val="006153F9"/>
    <w:rsid w:val="00615911"/>
    <w:rsid w:val="00615C67"/>
    <w:rsid w:val="00615CE4"/>
    <w:rsid w:val="006161E3"/>
    <w:rsid w:val="006169AE"/>
    <w:rsid w:val="00616F83"/>
    <w:rsid w:val="0061711C"/>
    <w:rsid w:val="006171DD"/>
    <w:rsid w:val="00617476"/>
    <w:rsid w:val="00617606"/>
    <w:rsid w:val="006177FE"/>
    <w:rsid w:val="006178B6"/>
    <w:rsid w:val="00617C9D"/>
    <w:rsid w:val="00617EA1"/>
    <w:rsid w:val="006203D9"/>
    <w:rsid w:val="00620E39"/>
    <w:rsid w:val="006214C8"/>
    <w:rsid w:val="0062189E"/>
    <w:rsid w:val="00621D17"/>
    <w:rsid w:val="00621D67"/>
    <w:rsid w:val="00622798"/>
    <w:rsid w:val="00622AA6"/>
    <w:rsid w:val="00622B1F"/>
    <w:rsid w:val="00622CA0"/>
    <w:rsid w:val="00622D02"/>
    <w:rsid w:val="00622E5C"/>
    <w:rsid w:val="006232EE"/>
    <w:rsid w:val="00623AE3"/>
    <w:rsid w:val="00623EE7"/>
    <w:rsid w:val="00624CF9"/>
    <w:rsid w:val="00624DD5"/>
    <w:rsid w:val="00624DEA"/>
    <w:rsid w:val="0062572F"/>
    <w:rsid w:val="00625A2F"/>
    <w:rsid w:val="00625A30"/>
    <w:rsid w:val="00626001"/>
    <w:rsid w:val="006260A8"/>
    <w:rsid w:val="006260AD"/>
    <w:rsid w:val="00626236"/>
    <w:rsid w:val="00626850"/>
    <w:rsid w:val="0062689B"/>
    <w:rsid w:val="006277A7"/>
    <w:rsid w:val="00627F0B"/>
    <w:rsid w:val="006301D6"/>
    <w:rsid w:val="00630279"/>
    <w:rsid w:val="00630429"/>
    <w:rsid w:val="0063061A"/>
    <w:rsid w:val="00630C78"/>
    <w:rsid w:val="00630DA5"/>
    <w:rsid w:val="00630E3C"/>
    <w:rsid w:val="006316CA"/>
    <w:rsid w:val="0063178C"/>
    <w:rsid w:val="00631993"/>
    <w:rsid w:val="006319F2"/>
    <w:rsid w:val="0063297A"/>
    <w:rsid w:val="00632F0F"/>
    <w:rsid w:val="00632F57"/>
    <w:rsid w:val="00632F72"/>
    <w:rsid w:val="0063329B"/>
    <w:rsid w:val="006337A2"/>
    <w:rsid w:val="006346B1"/>
    <w:rsid w:val="006349E6"/>
    <w:rsid w:val="006352C6"/>
    <w:rsid w:val="00635ACF"/>
    <w:rsid w:val="00635CDF"/>
    <w:rsid w:val="00635E82"/>
    <w:rsid w:val="006360B5"/>
    <w:rsid w:val="00636134"/>
    <w:rsid w:val="0063664B"/>
    <w:rsid w:val="0063692E"/>
    <w:rsid w:val="006369D4"/>
    <w:rsid w:val="006369F1"/>
    <w:rsid w:val="00636B4C"/>
    <w:rsid w:val="00637575"/>
    <w:rsid w:val="00637DD7"/>
    <w:rsid w:val="00637F2A"/>
    <w:rsid w:val="00637FAE"/>
    <w:rsid w:val="006402E6"/>
    <w:rsid w:val="00640871"/>
    <w:rsid w:val="00640BDF"/>
    <w:rsid w:val="0064102F"/>
    <w:rsid w:val="006410F8"/>
    <w:rsid w:val="0064110C"/>
    <w:rsid w:val="006413E0"/>
    <w:rsid w:val="00641573"/>
    <w:rsid w:val="00641633"/>
    <w:rsid w:val="00641A82"/>
    <w:rsid w:val="00641C15"/>
    <w:rsid w:val="00641E26"/>
    <w:rsid w:val="00642135"/>
    <w:rsid w:val="0064291F"/>
    <w:rsid w:val="00643309"/>
    <w:rsid w:val="00643612"/>
    <w:rsid w:val="00643861"/>
    <w:rsid w:val="00643C9A"/>
    <w:rsid w:val="00643D09"/>
    <w:rsid w:val="00643EEC"/>
    <w:rsid w:val="006440B5"/>
    <w:rsid w:val="006446FE"/>
    <w:rsid w:val="0064470A"/>
    <w:rsid w:val="00644758"/>
    <w:rsid w:val="00644E29"/>
    <w:rsid w:val="00644E3A"/>
    <w:rsid w:val="0064503B"/>
    <w:rsid w:val="006450C9"/>
    <w:rsid w:val="006458CE"/>
    <w:rsid w:val="006467A7"/>
    <w:rsid w:val="00646876"/>
    <w:rsid w:val="00646BB9"/>
    <w:rsid w:val="00646DE7"/>
    <w:rsid w:val="00647048"/>
    <w:rsid w:val="0064718A"/>
    <w:rsid w:val="00647656"/>
    <w:rsid w:val="00647AD9"/>
    <w:rsid w:val="00647E8B"/>
    <w:rsid w:val="00647F57"/>
    <w:rsid w:val="00647FFD"/>
    <w:rsid w:val="006508CA"/>
    <w:rsid w:val="00651531"/>
    <w:rsid w:val="006515ED"/>
    <w:rsid w:val="006517F1"/>
    <w:rsid w:val="00651FD7"/>
    <w:rsid w:val="0065257F"/>
    <w:rsid w:val="00652615"/>
    <w:rsid w:val="00652835"/>
    <w:rsid w:val="00652B95"/>
    <w:rsid w:val="0065302C"/>
    <w:rsid w:val="00653214"/>
    <w:rsid w:val="0065392E"/>
    <w:rsid w:val="00653C0A"/>
    <w:rsid w:val="00654098"/>
    <w:rsid w:val="0065409F"/>
    <w:rsid w:val="006548ED"/>
    <w:rsid w:val="00654C71"/>
    <w:rsid w:val="00656068"/>
    <w:rsid w:val="006560BC"/>
    <w:rsid w:val="006562A3"/>
    <w:rsid w:val="006566C4"/>
    <w:rsid w:val="00656FAD"/>
    <w:rsid w:val="006570D7"/>
    <w:rsid w:val="00657AC8"/>
    <w:rsid w:val="00657BAC"/>
    <w:rsid w:val="0066012C"/>
    <w:rsid w:val="00660EC3"/>
    <w:rsid w:val="006615A9"/>
    <w:rsid w:val="006626F4"/>
    <w:rsid w:val="00662A80"/>
    <w:rsid w:val="00662B1C"/>
    <w:rsid w:val="00663BA2"/>
    <w:rsid w:val="00663D5A"/>
    <w:rsid w:val="00663E13"/>
    <w:rsid w:val="00664007"/>
    <w:rsid w:val="0066403C"/>
    <w:rsid w:val="006640CD"/>
    <w:rsid w:val="006642A9"/>
    <w:rsid w:val="0066441A"/>
    <w:rsid w:val="00664BA0"/>
    <w:rsid w:val="0066508D"/>
    <w:rsid w:val="0066518D"/>
    <w:rsid w:val="006652CE"/>
    <w:rsid w:val="00665A98"/>
    <w:rsid w:val="00666231"/>
    <w:rsid w:val="00666409"/>
    <w:rsid w:val="00666481"/>
    <w:rsid w:val="0066693F"/>
    <w:rsid w:val="006669E1"/>
    <w:rsid w:val="00666E04"/>
    <w:rsid w:val="00666FB7"/>
    <w:rsid w:val="00667704"/>
    <w:rsid w:val="00667B36"/>
    <w:rsid w:val="00667CBF"/>
    <w:rsid w:val="00670190"/>
    <w:rsid w:val="006708C3"/>
    <w:rsid w:val="00670B0D"/>
    <w:rsid w:val="00670B4F"/>
    <w:rsid w:val="00670C2C"/>
    <w:rsid w:val="00670D4C"/>
    <w:rsid w:val="006710B1"/>
    <w:rsid w:val="006717CA"/>
    <w:rsid w:val="006721DF"/>
    <w:rsid w:val="00672C04"/>
    <w:rsid w:val="00673068"/>
    <w:rsid w:val="00673072"/>
    <w:rsid w:val="00673EAF"/>
    <w:rsid w:val="00674281"/>
    <w:rsid w:val="006743F4"/>
    <w:rsid w:val="006746CF"/>
    <w:rsid w:val="00674CF7"/>
    <w:rsid w:val="0067567C"/>
    <w:rsid w:val="00676676"/>
    <w:rsid w:val="00676B60"/>
    <w:rsid w:val="00676D1F"/>
    <w:rsid w:val="00676E30"/>
    <w:rsid w:val="0067731A"/>
    <w:rsid w:val="00677424"/>
    <w:rsid w:val="00677602"/>
    <w:rsid w:val="00677873"/>
    <w:rsid w:val="00677909"/>
    <w:rsid w:val="00677B8F"/>
    <w:rsid w:val="00677C7B"/>
    <w:rsid w:val="00677EDD"/>
    <w:rsid w:val="0068020B"/>
    <w:rsid w:val="00680357"/>
    <w:rsid w:val="00680721"/>
    <w:rsid w:val="00681292"/>
    <w:rsid w:val="0068133D"/>
    <w:rsid w:val="006818A6"/>
    <w:rsid w:val="00681B60"/>
    <w:rsid w:val="00682855"/>
    <w:rsid w:val="00682D49"/>
    <w:rsid w:val="006830D8"/>
    <w:rsid w:val="00683144"/>
    <w:rsid w:val="006833E6"/>
    <w:rsid w:val="00683736"/>
    <w:rsid w:val="00683BA7"/>
    <w:rsid w:val="00683C31"/>
    <w:rsid w:val="00683F1A"/>
    <w:rsid w:val="006843DF"/>
    <w:rsid w:val="006845C6"/>
    <w:rsid w:val="006851F2"/>
    <w:rsid w:val="006853B0"/>
    <w:rsid w:val="0068582C"/>
    <w:rsid w:val="006858CD"/>
    <w:rsid w:val="00685AAE"/>
    <w:rsid w:val="00686355"/>
    <w:rsid w:val="00686A33"/>
    <w:rsid w:val="00686B9A"/>
    <w:rsid w:val="00686E1C"/>
    <w:rsid w:val="006870F9"/>
    <w:rsid w:val="00687237"/>
    <w:rsid w:val="006873F9"/>
    <w:rsid w:val="00687DC7"/>
    <w:rsid w:val="0069076B"/>
    <w:rsid w:val="0069177A"/>
    <w:rsid w:val="006920FE"/>
    <w:rsid w:val="00692194"/>
    <w:rsid w:val="00692320"/>
    <w:rsid w:val="00692413"/>
    <w:rsid w:val="0069292D"/>
    <w:rsid w:val="0069332B"/>
    <w:rsid w:val="006933E9"/>
    <w:rsid w:val="006936B6"/>
    <w:rsid w:val="006937C9"/>
    <w:rsid w:val="00694156"/>
    <w:rsid w:val="00694711"/>
    <w:rsid w:val="00694A62"/>
    <w:rsid w:val="00694B8A"/>
    <w:rsid w:val="00694D95"/>
    <w:rsid w:val="00694F09"/>
    <w:rsid w:val="0069500D"/>
    <w:rsid w:val="0069501D"/>
    <w:rsid w:val="006950A3"/>
    <w:rsid w:val="00695288"/>
    <w:rsid w:val="00695432"/>
    <w:rsid w:val="00695491"/>
    <w:rsid w:val="0069647D"/>
    <w:rsid w:val="0069655B"/>
    <w:rsid w:val="00696C09"/>
    <w:rsid w:val="006976A6"/>
    <w:rsid w:val="00697B76"/>
    <w:rsid w:val="00697E76"/>
    <w:rsid w:val="00697E97"/>
    <w:rsid w:val="006A028C"/>
    <w:rsid w:val="006A0CAC"/>
    <w:rsid w:val="006A0D38"/>
    <w:rsid w:val="006A0EFD"/>
    <w:rsid w:val="006A0F2C"/>
    <w:rsid w:val="006A0FB9"/>
    <w:rsid w:val="006A1083"/>
    <w:rsid w:val="006A1125"/>
    <w:rsid w:val="006A1260"/>
    <w:rsid w:val="006A161E"/>
    <w:rsid w:val="006A1AF5"/>
    <w:rsid w:val="006A1B87"/>
    <w:rsid w:val="006A1C55"/>
    <w:rsid w:val="006A1C98"/>
    <w:rsid w:val="006A1CAA"/>
    <w:rsid w:val="006A1E6B"/>
    <w:rsid w:val="006A24EA"/>
    <w:rsid w:val="006A36C4"/>
    <w:rsid w:val="006A382D"/>
    <w:rsid w:val="006A3850"/>
    <w:rsid w:val="006A3A7F"/>
    <w:rsid w:val="006A3FDB"/>
    <w:rsid w:val="006A3FFD"/>
    <w:rsid w:val="006A40F5"/>
    <w:rsid w:val="006A4599"/>
    <w:rsid w:val="006A4983"/>
    <w:rsid w:val="006A4BCE"/>
    <w:rsid w:val="006A511D"/>
    <w:rsid w:val="006A548F"/>
    <w:rsid w:val="006A56E9"/>
    <w:rsid w:val="006A5A5D"/>
    <w:rsid w:val="006A5B9D"/>
    <w:rsid w:val="006A5C75"/>
    <w:rsid w:val="006A601A"/>
    <w:rsid w:val="006A72F3"/>
    <w:rsid w:val="006A78E6"/>
    <w:rsid w:val="006A7ADA"/>
    <w:rsid w:val="006B0514"/>
    <w:rsid w:val="006B05A1"/>
    <w:rsid w:val="006B061F"/>
    <w:rsid w:val="006B0875"/>
    <w:rsid w:val="006B0BA9"/>
    <w:rsid w:val="006B12C9"/>
    <w:rsid w:val="006B1494"/>
    <w:rsid w:val="006B1785"/>
    <w:rsid w:val="006B18F2"/>
    <w:rsid w:val="006B1C68"/>
    <w:rsid w:val="006B1CF4"/>
    <w:rsid w:val="006B252A"/>
    <w:rsid w:val="006B252D"/>
    <w:rsid w:val="006B2D2A"/>
    <w:rsid w:val="006B323F"/>
    <w:rsid w:val="006B3369"/>
    <w:rsid w:val="006B36A2"/>
    <w:rsid w:val="006B371B"/>
    <w:rsid w:val="006B3BF1"/>
    <w:rsid w:val="006B3CE3"/>
    <w:rsid w:val="006B3FD8"/>
    <w:rsid w:val="006B44D9"/>
    <w:rsid w:val="006B45CF"/>
    <w:rsid w:val="006B4805"/>
    <w:rsid w:val="006B4A94"/>
    <w:rsid w:val="006B54DD"/>
    <w:rsid w:val="006B54E1"/>
    <w:rsid w:val="006B56DB"/>
    <w:rsid w:val="006B5931"/>
    <w:rsid w:val="006B69EF"/>
    <w:rsid w:val="006B6CCA"/>
    <w:rsid w:val="006B70BA"/>
    <w:rsid w:val="006B72A1"/>
    <w:rsid w:val="006B74DE"/>
    <w:rsid w:val="006B7544"/>
    <w:rsid w:val="006B7717"/>
    <w:rsid w:val="006B7AF7"/>
    <w:rsid w:val="006B7C38"/>
    <w:rsid w:val="006B7EB3"/>
    <w:rsid w:val="006C05AA"/>
    <w:rsid w:val="006C0621"/>
    <w:rsid w:val="006C0762"/>
    <w:rsid w:val="006C0AC4"/>
    <w:rsid w:val="006C12FA"/>
    <w:rsid w:val="006C1402"/>
    <w:rsid w:val="006C1471"/>
    <w:rsid w:val="006C1FFF"/>
    <w:rsid w:val="006C2D28"/>
    <w:rsid w:val="006C31E7"/>
    <w:rsid w:val="006C338A"/>
    <w:rsid w:val="006C33EA"/>
    <w:rsid w:val="006C3A71"/>
    <w:rsid w:val="006C3DFD"/>
    <w:rsid w:val="006C536B"/>
    <w:rsid w:val="006C5389"/>
    <w:rsid w:val="006C5702"/>
    <w:rsid w:val="006C57D8"/>
    <w:rsid w:val="006C5F17"/>
    <w:rsid w:val="006C62EC"/>
    <w:rsid w:val="006C632E"/>
    <w:rsid w:val="006C6CA3"/>
    <w:rsid w:val="006C6E6B"/>
    <w:rsid w:val="006C792B"/>
    <w:rsid w:val="006C7983"/>
    <w:rsid w:val="006C7987"/>
    <w:rsid w:val="006C7E05"/>
    <w:rsid w:val="006D0142"/>
    <w:rsid w:val="006D0A2B"/>
    <w:rsid w:val="006D0BA8"/>
    <w:rsid w:val="006D0E89"/>
    <w:rsid w:val="006D1124"/>
    <w:rsid w:val="006D1380"/>
    <w:rsid w:val="006D1553"/>
    <w:rsid w:val="006D17E3"/>
    <w:rsid w:val="006D185D"/>
    <w:rsid w:val="006D1AD7"/>
    <w:rsid w:val="006D217A"/>
    <w:rsid w:val="006D21BD"/>
    <w:rsid w:val="006D25F2"/>
    <w:rsid w:val="006D2A12"/>
    <w:rsid w:val="006D2D53"/>
    <w:rsid w:val="006D2F1A"/>
    <w:rsid w:val="006D3111"/>
    <w:rsid w:val="006D364C"/>
    <w:rsid w:val="006D4246"/>
    <w:rsid w:val="006D42C8"/>
    <w:rsid w:val="006D480C"/>
    <w:rsid w:val="006D493E"/>
    <w:rsid w:val="006D4BE1"/>
    <w:rsid w:val="006D4F81"/>
    <w:rsid w:val="006D56C3"/>
    <w:rsid w:val="006D5B8C"/>
    <w:rsid w:val="006D5D3B"/>
    <w:rsid w:val="006D5F01"/>
    <w:rsid w:val="006D5FD0"/>
    <w:rsid w:val="006D6048"/>
    <w:rsid w:val="006D64FF"/>
    <w:rsid w:val="006D6771"/>
    <w:rsid w:val="006D6E32"/>
    <w:rsid w:val="006D6EC4"/>
    <w:rsid w:val="006D6FA7"/>
    <w:rsid w:val="006D7398"/>
    <w:rsid w:val="006D74A7"/>
    <w:rsid w:val="006D7A58"/>
    <w:rsid w:val="006D7A5D"/>
    <w:rsid w:val="006D7FFC"/>
    <w:rsid w:val="006E0435"/>
    <w:rsid w:val="006E06C1"/>
    <w:rsid w:val="006E0A18"/>
    <w:rsid w:val="006E0D3B"/>
    <w:rsid w:val="006E0D86"/>
    <w:rsid w:val="006E15CF"/>
    <w:rsid w:val="006E172B"/>
    <w:rsid w:val="006E1AA3"/>
    <w:rsid w:val="006E1AD6"/>
    <w:rsid w:val="006E1C73"/>
    <w:rsid w:val="006E1D8B"/>
    <w:rsid w:val="006E24E5"/>
    <w:rsid w:val="006E2663"/>
    <w:rsid w:val="006E2AE7"/>
    <w:rsid w:val="006E2C92"/>
    <w:rsid w:val="006E2D28"/>
    <w:rsid w:val="006E2DB8"/>
    <w:rsid w:val="006E3460"/>
    <w:rsid w:val="006E351B"/>
    <w:rsid w:val="006E45F1"/>
    <w:rsid w:val="006E4921"/>
    <w:rsid w:val="006E4A84"/>
    <w:rsid w:val="006E510B"/>
    <w:rsid w:val="006E516D"/>
    <w:rsid w:val="006E51CE"/>
    <w:rsid w:val="006E5320"/>
    <w:rsid w:val="006E56BC"/>
    <w:rsid w:val="006E5929"/>
    <w:rsid w:val="006E594A"/>
    <w:rsid w:val="006E5A7D"/>
    <w:rsid w:val="006E5C26"/>
    <w:rsid w:val="006E5EC0"/>
    <w:rsid w:val="006E5EEE"/>
    <w:rsid w:val="006E6ADD"/>
    <w:rsid w:val="006E6ED4"/>
    <w:rsid w:val="006E6F59"/>
    <w:rsid w:val="006E73C5"/>
    <w:rsid w:val="006E75C3"/>
    <w:rsid w:val="006E7684"/>
    <w:rsid w:val="006E76E6"/>
    <w:rsid w:val="006E7882"/>
    <w:rsid w:val="006E7C20"/>
    <w:rsid w:val="006E7C96"/>
    <w:rsid w:val="006E7DBE"/>
    <w:rsid w:val="006E7FA0"/>
    <w:rsid w:val="006F004E"/>
    <w:rsid w:val="006F064C"/>
    <w:rsid w:val="006F1053"/>
    <w:rsid w:val="006F136C"/>
    <w:rsid w:val="006F20A0"/>
    <w:rsid w:val="006F229D"/>
    <w:rsid w:val="006F234B"/>
    <w:rsid w:val="006F29F4"/>
    <w:rsid w:val="006F3097"/>
    <w:rsid w:val="006F3A4C"/>
    <w:rsid w:val="006F49E6"/>
    <w:rsid w:val="006F4AEF"/>
    <w:rsid w:val="006F4B1F"/>
    <w:rsid w:val="006F4CAD"/>
    <w:rsid w:val="006F504B"/>
    <w:rsid w:val="006F51EE"/>
    <w:rsid w:val="006F5A76"/>
    <w:rsid w:val="006F627C"/>
    <w:rsid w:val="006F6AD1"/>
    <w:rsid w:val="006F7181"/>
    <w:rsid w:val="006F7397"/>
    <w:rsid w:val="006F7A2A"/>
    <w:rsid w:val="006F7C38"/>
    <w:rsid w:val="006F7DBA"/>
    <w:rsid w:val="006F7F88"/>
    <w:rsid w:val="007005C5"/>
    <w:rsid w:val="007008E5"/>
    <w:rsid w:val="00700C01"/>
    <w:rsid w:val="00700CF4"/>
    <w:rsid w:val="007010E5"/>
    <w:rsid w:val="007014B0"/>
    <w:rsid w:val="007014B2"/>
    <w:rsid w:val="007016D1"/>
    <w:rsid w:val="007016EE"/>
    <w:rsid w:val="0070183E"/>
    <w:rsid w:val="00701842"/>
    <w:rsid w:val="00702025"/>
    <w:rsid w:val="00702253"/>
    <w:rsid w:val="007024EA"/>
    <w:rsid w:val="00702847"/>
    <w:rsid w:val="00702BF9"/>
    <w:rsid w:val="00704811"/>
    <w:rsid w:val="00704CC7"/>
    <w:rsid w:val="00705073"/>
    <w:rsid w:val="00705185"/>
    <w:rsid w:val="00705208"/>
    <w:rsid w:val="00705579"/>
    <w:rsid w:val="00705693"/>
    <w:rsid w:val="007056CC"/>
    <w:rsid w:val="00705AC0"/>
    <w:rsid w:val="00705BC8"/>
    <w:rsid w:val="00705F7D"/>
    <w:rsid w:val="007063E7"/>
    <w:rsid w:val="007067DD"/>
    <w:rsid w:val="007069BE"/>
    <w:rsid w:val="00706CE6"/>
    <w:rsid w:val="0070705B"/>
    <w:rsid w:val="00707408"/>
    <w:rsid w:val="007078FB"/>
    <w:rsid w:val="00707915"/>
    <w:rsid w:val="00707DAD"/>
    <w:rsid w:val="00707FF5"/>
    <w:rsid w:val="00710070"/>
    <w:rsid w:val="0071077D"/>
    <w:rsid w:val="00710FEA"/>
    <w:rsid w:val="007114FB"/>
    <w:rsid w:val="007119A8"/>
    <w:rsid w:val="00711A16"/>
    <w:rsid w:val="00711B91"/>
    <w:rsid w:val="00711BB1"/>
    <w:rsid w:val="00712072"/>
    <w:rsid w:val="007120A9"/>
    <w:rsid w:val="00712354"/>
    <w:rsid w:val="0071252B"/>
    <w:rsid w:val="00712CEF"/>
    <w:rsid w:val="00712DA5"/>
    <w:rsid w:val="00712F00"/>
    <w:rsid w:val="00712F22"/>
    <w:rsid w:val="00713BEB"/>
    <w:rsid w:val="00713ED5"/>
    <w:rsid w:val="00713F84"/>
    <w:rsid w:val="007144EE"/>
    <w:rsid w:val="00714595"/>
    <w:rsid w:val="00714806"/>
    <w:rsid w:val="0071486A"/>
    <w:rsid w:val="00715438"/>
    <w:rsid w:val="0071589D"/>
    <w:rsid w:val="00715E1D"/>
    <w:rsid w:val="0071691D"/>
    <w:rsid w:val="007169BB"/>
    <w:rsid w:val="00716BEB"/>
    <w:rsid w:val="00717207"/>
    <w:rsid w:val="00717492"/>
    <w:rsid w:val="00717D4A"/>
    <w:rsid w:val="00720BE7"/>
    <w:rsid w:val="00720C39"/>
    <w:rsid w:val="00720CF8"/>
    <w:rsid w:val="00720E08"/>
    <w:rsid w:val="00720E27"/>
    <w:rsid w:val="00720FB3"/>
    <w:rsid w:val="00720FC6"/>
    <w:rsid w:val="007211C3"/>
    <w:rsid w:val="00721903"/>
    <w:rsid w:val="00721922"/>
    <w:rsid w:val="00722406"/>
    <w:rsid w:val="00722D0B"/>
    <w:rsid w:val="00722EC9"/>
    <w:rsid w:val="00722F2C"/>
    <w:rsid w:val="007234FC"/>
    <w:rsid w:val="007235DA"/>
    <w:rsid w:val="007239AA"/>
    <w:rsid w:val="00723D8D"/>
    <w:rsid w:val="00723ED2"/>
    <w:rsid w:val="00724529"/>
    <w:rsid w:val="0072465A"/>
    <w:rsid w:val="007252CD"/>
    <w:rsid w:val="007259C1"/>
    <w:rsid w:val="007259F0"/>
    <w:rsid w:val="00725B8C"/>
    <w:rsid w:val="00725FEA"/>
    <w:rsid w:val="0072645E"/>
    <w:rsid w:val="007265C7"/>
    <w:rsid w:val="00726618"/>
    <w:rsid w:val="00726718"/>
    <w:rsid w:val="00726A8F"/>
    <w:rsid w:val="00726B24"/>
    <w:rsid w:val="00726BBE"/>
    <w:rsid w:val="00726C8E"/>
    <w:rsid w:val="00726EDB"/>
    <w:rsid w:val="007278C3"/>
    <w:rsid w:val="00727DE4"/>
    <w:rsid w:val="007305C9"/>
    <w:rsid w:val="007309B5"/>
    <w:rsid w:val="007310E9"/>
    <w:rsid w:val="00731251"/>
    <w:rsid w:val="00731C22"/>
    <w:rsid w:val="00732381"/>
    <w:rsid w:val="007324DB"/>
    <w:rsid w:val="007325B7"/>
    <w:rsid w:val="00732669"/>
    <w:rsid w:val="007326D4"/>
    <w:rsid w:val="007329CA"/>
    <w:rsid w:val="00732E97"/>
    <w:rsid w:val="00732F27"/>
    <w:rsid w:val="00732F4E"/>
    <w:rsid w:val="00732F98"/>
    <w:rsid w:val="00733A5D"/>
    <w:rsid w:val="00733B12"/>
    <w:rsid w:val="00733B27"/>
    <w:rsid w:val="00733D0B"/>
    <w:rsid w:val="007341EC"/>
    <w:rsid w:val="0073462E"/>
    <w:rsid w:val="0073479C"/>
    <w:rsid w:val="007348DC"/>
    <w:rsid w:val="00734CA5"/>
    <w:rsid w:val="00734D1F"/>
    <w:rsid w:val="00734F92"/>
    <w:rsid w:val="007355AA"/>
    <w:rsid w:val="00735832"/>
    <w:rsid w:val="00735DEB"/>
    <w:rsid w:val="00736287"/>
    <w:rsid w:val="0073684E"/>
    <w:rsid w:val="00736BE3"/>
    <w:rsid w:val="00736D41"/>
    <w:rsid w:val="00736D5B"/>
    <w:rsid w:val="0073750A"/>
    <w:rsid w:val="0073762F"/>
    <w:rsid w:val="007376C7"/>
    <w:rsid w:val="00737B77"/>
    <w:rsid w:val="00737D4D"/>
    <w:rsid w:val="00737E18"/>
    <w:rsid w:val="00740528"/>
    <w:rsid w:val="00740631"/>
    <w:rsid w:val="00740A06"/>
    <w:rsid w:val="00740AE3"/>
    <w:rsid w:val="00741151"/>
    <w:rsid w:val="007412DD"/>
    <w:rsid w:val="0074167E"/>
    <w:rsid w:val="00741EE7"/>
    <w:rsid w:val="00741F21"/>
    <w:rsid w:val="00742466"/>
    <w:rsid w:val="00742716"/>
    <w:rsid w:val="007430AD"/>
    <w:rsid w:val="0074320C"/>
    <w:rsid w:val="007432A4"/>
    <w:rsid w:val="00743461"/>
    <w:rsid w:val="0074368F"/>
    <w:rsid w:val="00743F33"/>
    <w:rsid w:val="00743F6A"/>
    <w:rsid w:val="00745055"/>
    <w:rsid w:val="00745145"/>
    <w:rsid w:val="0074535C"/>
    <w:rsid w:val="0074572C"/>
    <w:rsid w:val="0074579F"/>
    <w:rsid w:val="00746020"/>
    <w:rsid w:val="007460DB"/>
    <w:rsid w:val="007464D8"/>
    <w:rsid w:val="00746545"/>
    <w:rsid w:val="0074694F"/>
    <w:rsid w:val="00746B8C"/>
    <w:rsid w:val="00746E65"/>
    <w:rsid w:val="00746F44"/>
    <w:rsid w:val="007476CB"/>
    <w:rsid w:val="0074775A"/>
    <w:rsid w:val="00747B5C"/>
    <w:rsid w:val="00747CEA"/>
    <w:rsid w:val="007504D3"/>
    <w:rsid w:val="00750804"/>
    <w:rsid w:val="00750FDA"/>
    <w:rsid w:val="00751396"/>
    <w:rsid w:val="0075156A"/>
    <w:rsid w:val="007518FE"/>
    <w:rsid w:val="00751FCC"/>
    <w:rsid w:val="00751FEC"/>
    <w:rsid w:val="0075200B"/>
    <w:rsid w:val="007522DD"/>
    <w:rsid w:val="0075254D"/>
    <w:rsid w:val="00752681"/>
    <w:rsid w:val="007527E4"/>
    <w:rsid w:val="00752867"/>
    <w:rsid w:val="00752BAD"/>
    <w:rsid w:val="007532A5"/>
    <w:rsid w:val="00753708"/>
    <w:rsid w:val="007538AD"/>
    <w:rsid w:val="007538EE"/>
    <w:rsid w:val="00753E22"/>
    <w:rsid w:val="00754111"/>
    <w:rsid w:val="00754693"/>
    <w:rsid w:val="00754C46"/>
    <w:rsid w:val="007554DB"/>
    <w:rsid w:val="007554E9"/>
    <w:rsid w:val="007555B3"/>
    <w:rsid w:val="007555BE"/>
    <w:rsid w:val="007565C0"/>
    <w:rsid w:val="0075688A"/>
    <w:rsid w:val="00756DA3"/>
    <w:rsid w:val="00756E8D"/>
    <w:rsid w:val="00757252"/>
    <w:rsid w:val="0075727D"/>
    <w:rsid w:val="00757B8F"/>
    <w:rsid w:val="00757C23"/>
    <w:rsid w:val="00757C5E"/>
    <w:rsid w:val="00760077"/>
    <w:rsid w:val="0076010A"/>
    <w:rsid w:val="007604C6"/>
    <w:rsid w:val="00760D37"/>
    <w:rsid w:val="00761377"/>
    <w:rsid w:val="00761C3D"/>
    <w:rsid w:val="007621B0"/>
    <w:rsid w:val="007621E0"/>
    <w:rsid w:val="0076225A"/>
    <w:rsid w:val="0076292E"/>
    <w:rsid w:val="00762B20"/>
    <w:rsid w:val="00762D00"/>
    <w:rsid w:val="00762E3E"/>
    <w:rsid w:val="00762E83"/>
    <w:rsid w:val="007632EC"/>
    <w:rsid w:val="007636F6"/>
    <w:rsid w:val="007638DB"/>
    <w:rsid w:val="00764106"/>
    <w:rsid w:val="00764334"/>
    <w:rsid w:val="00764784"/>
    <w:rsid w:val="00764BFB"/>
    <w:rsid w:val="00764C30"/>
    <w:rsid w:val="00764E4B"/>
    <w:rsid w:val="007653E1"/>
    <w:rsid w:val="00765960"/>
    <w:rsid w:val="00765C42"/>
    <w:rsid w:val="00765D01"/>
    <w:rsid w:val="00766032"/>
    <w:rsid w:val="007663C3"/>
    <w:rsid w:val="007667EA"/>
    <w:rsid w:val="0076698D"/>
    <w:rsid w:val="00766C68"/>
    <w:rsid w:val="00767056"/>
    <w:rsid w:val="00767801"/>
    <w:rsid w:val="007704F7"/>
    <w:rsid w:val="00770595"/>
    <w:rsid w:val="007705AB"/>
    <w:rsid w:val="00770722"/>
    <w:rsid w:val="00770E6F"/>
    <w:rsid w:val="0077111E"/>
    <w:rsid w:val="007711FC"/>
    <w:rsid w:val="00771AAD"/>
    <w:rsid w:val="00771ACB"/>
    <w:rsid w:val="00771D83"/>
    <w:rsid w:val="007721ED"/>
    <w:rsid w:val="00772879"/>
    <w:rsid w:val="00772899"/>
    <w:rsid w:val="00772B10"/>
    <w:rsid w:val="00772BE8"/>
    <w:rsid w:val="00772C11"/>
    <w:rsid w:val="00772C86"/>
    <w:rsid w:val="0077301C"/>
    <w:rsid w:val="007735D8"/>
    <w:rsid w:val="007735EE"/>
    <w:rsid w:val="00773809"/>
    <w:rsid w:val="00773969"/>
    <w:rsid w:val="00773FB2"/>
    <w:rsid w:val="00773FEF"/>
    <w:rsid w:val="0077425A"/>
    <w:rsid w:val="00774568"/>
    <w:rsid w:val="0077463E"/>
    <w:rsid w:val="00774724"/>
    <w:rsid w:val="00774A81"/>
    <w:rsid w:val="00774CFE"/>
    <w:rsid w:val="007750AF"/>
    <w:rsid w:val="007751F3"/>
    <w:rsid w:val="00775374"/>
    <w:rsid w:val="00775782"/>
    <w:rsid w:val="0077589A"/>
    <w:rsid w:val="00775B82"/>
    <w:rsid w:val="007768DE"/>
    <w:rsid w:val="00776F20"/>
    <w:rsid w:val="00776FB4"/>
    <w:rsid w:val="0077705E"/>
    <w:rsid w:val="007777B7"/>
    <w:rsid w:val="00777FDF"/>
    <w:rsid w:val="00780020"/>
    <w:rsid w:val="0078003A"/>
    <w:rsid w:val="00780366"/>
    <w:rsid w:val="00781389"/>
    <w:rsid w:val="007814D0"/>
    <w:rsid w:val="00781566"/>
    <w:rsid w:val="007816B6"/>
    <w:rsid w:val="00782381"/>
    <w:rsid w:val="0078297F"/>
    <w:rsid w:val="00782A11"/>
    <w:rsid w:val="00782AEE"/>
    <w:rsid w:val="00782C57"/>
    <w:rsid w:val="00782F14"/>
    <w:rsid w:val="007832BE"/>
    <w:rsid w:val="007849C7"/>
    <w:rsid w:val="00784E9B"/>
    <w:rsid w:val="007853A3"/>
    <w:rsid w:val="0078554B"/>
    <w:rsid w:val="0078586D"/>
    <w:rsid w:val="00785896"/>
    <w:rsid w:val="00785EEA"/>
    <w:rsid w:val="00786201"/>
    <w:rsid w:val="007863E6"/>
    <w:rsid w:val="007864C5"/>
    <w:rsid w:val="00786894"/>
    <w:rsid w:val="00786BFC"/>
    <w:rsid w:val="00786C03"/>
    <w:rsid w:val="00786D80"/>
    <w:rsid w:val="0078707D"/>
    <w:rsid w:val="0078734A"/>
    <w:rsid w:val="00787A04"/>
    <w:rsid w:val="007903AD"/>
    <w:rsid w:val="00790C14"/>
    <w:rsid w:val="00790F8F"/>
    <w:rsid w:val="00790FF6"/>
    <w:rsid w:val="00791082"/>
    <w:rsid w:val="007915F7"/>
    <w:rsid w:val="0079198E"/>
    <w:rsid w:val="00791991"/>
    <w:rsid w:val="00791DEB"/>
    <w:rsid w:val="00791EB7"/>
    <w:rsid w:val="00792067"/>
    <w:rsid w:val="0079245F"/>
    <w:rsid w:val="007924FF"/>
    <w:rsid w:val="007928B8"/>
    <w:rsid w:val="00792948"/>
    <w:rsid w:val="00792DC1"/>
    <w:rsid w:val="00792FEA"/>
    <w:rsid w:val="007931AA"/>
    <w:rsid w:val="00793681"/>
    <w:rsid w:val="00793957"/>
    <w:rsid w:val="007946CB"/>
    <w:rsid w:val="007946DB"/>
    <w:rsid w:val="00794708"/>
    <w:rsid w:val="00794ADE"/>
    <w:rsid w:val="0079581C"/>
    <w:rsid w:val="0079592E"/>
    <w:rsid w:val="0079619F"/>
    <w:rsid w:val="00796651"/>
    <w:rsid w:val="00796BDA"/>
    <w:rsid w:val="00796CEA"/>
    <w:rsid w:val="00796E1D"/>
    <w:rsid w:val="00796E23"/>
    <w:rsid w:val="00797329"/>
    <w:rsid w:val="007A04A5"/>
    <w:rsid w:val="007A0656"/>
    <w:rsid w:val="007A094B"/>
    <w:rsid w:val="007A0FCB"/>
    <w:rsid w:val="007A1629"/>
    <w:rsid w:val="007A18EC"/>
    <w:rsid w:val="007A1E0C"/>
    <w:rsid w:val="007A1F9A"/>
    <w:rsid w:val="007A2D86"/>
    <w:rsid w:val="007A3677"/>
    <w:rsid w:val="007A3D6E"/>
    <w:rsid w:val="007A40B7"/>
    <w:rsid w:val="007A41CB"/>
    <w:rsid w:val="007A468A"/>
    <w:rsid w:val="007A49EA"/>
    <w:rsid w:val="007A4EB0"/>
    <w:rsid w:val="007A4FA6"/>
    <w:rsid w:val="007A504D"/>
    <w:rsid w:val="007A56BF"/>
    <w:rsid w:val="007A5DF7"/>
    <w:rsid w:val="007A64F2"/>
    <w:rsid w:val="007A6A33"/>
    <w:rsid w:val="007A6B69"/>
    <w:rsid w:val="007A6FB3"/>
    <w:rsid w:val="007A732C"/>
    <w:rsid w:val="007A7583"/>
    <w:rsid w:val="007A760F"/>
    <w:rsid w:val="007A77AB"/>
    <w:rsid w:val="007A78D7"/>
    <w:rsid w:val="007A7F73"/>
    <w:rsid w:val="007B00EA"/>
    <w:rsid w:val="007B01BC"/>
    <w:rsid w:val="007B01BF"/>
    <w:rsid w:val="007B022A"/>
    <w:rsid w:val="007B0361"/>
    <w:rsid w:val="007B0399"/>
    <w:rsid w:val="007B03E7"/>
    <w:rsid w:val="007B0522"/>
    <w:rsid w:val="007B0C75"/>
    <w:rsid w:val="007B117F"/>
    <w:rsid w:val="007B11E7"/>
    <w:rsid w:val="007B1D3F"/>
    <w:rsid w:val="007B1E02"/>
    <w:rsid w:val="007B2507"/>
    <w:rsid w:val="007B2600"/>
    <w:rsid w:val="007B286A"/>
    <w:rsid w:val="007B3396"/>
    <w:rsid w:val="007B37D1"/>
    <w:rsid w:val="007B3B86"/>
    <w:rsid w:val="007B3F55"/>
    <w:rsid w:val="007B4308"/>
    <w:rsid w:val="007B4391"/>
    <w:rsid w:val="007B466D"/>
    <w:rsid w:val="007B470D"/>
    <w:rsid w:val="007B4942"/>
    <w:rsid w:val="007B53BC"/>
    <w:rsid w:val="007B5996"/>
    <w:rsid w:val="007B5FE5"/>
    <w:rsid w:val="007B6577"/>
    <w:rsid w:val="007B6912"/>
    <w:rsid w:val="007B6E2B"/>
    <w:rsid w:val="007B7324"/>
    <w:rsid w:val="007B7957"/>
    <w:rsid w:val="007B7BB6"/>
    <w:rsid w:val="007B7F8A"/>
    <w:rsid w:val="007C0681"/>
    <w:rsid w:val="007C06D0"/>
    <w:rsid w:val="007C09B5"/>
    <w:rsid w:val="007C0C8B"/>
    <w:rsid w:val="007C184D"/>
    <w:rsid w:val="007C1880"/>
    <w:rsid w:val="007C2287"/>
    <w:rsid w:val="007C3170"/>
    <w:rsid w:val="007C336C"/>
    <w:rsid w:val="007C3564"/>
    <w:rsid w:val="007C3766"/>
    <w:rsid w:val="007C3A9C"/>
    <w:rsid w:val="007C3AA4"/>
    <w:rsid w:val="007C3D48"/>
    <w:rsid w:val="007C3E64"/>
    <w:rsid w:val="007C4180"/>
    <w:rsid w:val="007C48E3"/>
    <w:rsid w:val="007C566C"/>
    <w:rsid w:val="007C573C"/>
    <w:rsid w:val="007C5EA5"/>
    <w:rsid w:val="007C5EB0"/>
    <w:rsid w:val="007C5F80"/>
    <w:rsid w:val="007C6100"/>
    <w:rsid w:val="007C691D"/>
    <w:rsid w:val="007C6E5A"/>
    <w:rsid w:val="007C7778"/>
    <w:rsid w:val="007C7B1D"/>
    <w:rsid w:val="007C7FDA"/>
    <w:rsid w:val="007D0151"/>
    <w:rsid w:val="007D0394"/>
    <w:rsid w:val="007D04F7"/>
    <w:rsid w:val="007D070D"/>
    <w:rsid w:val="007D1225"/>
    <w:rsid w:val="007D1D9F"/>
    <w:rsid w:val="007D1E72"/>
    <w:rsid w:val="007D1ECD"/>
    <w:rsid w:val="007D2325"/>
    <w:rsid w:val="007D2510"/>
    <w:rsid w:val="007D2A6E"/>
    <w:rsid w:val="007D2C3F"/>
    <w:rsid w:val="007D2D0F"/>
    <w:rsid w:val="007D31B3"/>
    <w:rsid w:val="007D3B3F"/>
    <w:rsid w:val="007D3B52"/>
    <w:rsid w:val="007D3B91"/>
    <w:rsid w:val="007D3B95"/>
    <w:rsid w:val="007D3CED"/>
    <w:rsid w:val="007D3D19"/>
    <w:rsid w:val="007D418F"/>
    <w:rsid w:val="007D4363"/>
    <w:rsid w:val="007D4480"/>
    <w:rsid w:val="007D456B"/>
    <w:rsid w:val="007D56A0"/>
    <w:rsid w:val="007D5AE3"/>
    <w:rsid w:val="007D6086"/>
    <w:rsid w:val="007D6BFE"/>
    <w:rsid w:val="007D7EE7"/>
    <w:rsid w:val="007D7F6E"/>
    <w:rsid w:val="007E0252"/>
    <w:rsid w:val="007E054E"/>
    <w:rsid w:val="007E080A"/>
    <w:rsid w:val="007E0867"/>
    <w:rsid w:val="007E0FD3"/>
    <w:rsid w:val="007E1CF1"/>
    <w:rsid w:val="007E1F49"/>
    <w:rsid w:val="007E26D8"/>
    <w:rsid w:val="007E2A36"/>
    <w:rsid w:val="007E319F"/>
    <w:rsid w:val="007E3217"/>
    <w:rsid w:val="007E3808"/>
    <w:rsid w:val="007E3F98"/>
    <w:rsid w:val="007E421F"/>
    <w:rsid w:val="007E4230"/>
    <w:rsid w:val="007E4942"/>
    <w:rsid w:val="007E49CF"/>
    <w:rsid w:val="007E4D6F"/>
    <w:rsid w:val="007E52D8"/>
    <w:rsid w:val="007E5416"/>
    <w:rsid w:val="007E54E5"/>
    <w:rsid w:val="007E5B35"/>
    <w:rsid w:val="007E6C05"/>
    <w:rsid w:val="007E6D2A"/>
    <w:rsid w:val="007E77DC"/>
    <w:rsid w:val="007E7987"/>
    <w:rsid w:val="007E7CA7"/>
    <w:rsid w:val="007E7E00"/>
    <w:rsid w:val="007F0003"/>
    <w:rsid w:val="007F023B"/>
    <w:rsid w:val="007F05A0"/>
    <w:rsid w:val="007F0CE4"/>
    <w:rsid w:val="007F127F"/>
    <w:rsid w:val="007F1481"/>
    <w:rsid w:val="007F1761"/>
    <w:rsid w:val="007F183D"/>
    <w:rsid w:val="007F1925"/>
    <w:rsid w:val="007F1C32"/>
    <w:rsid w:val="007F1DCA"/>
    <w:rsid w:val="007F1F26"/>
    <w:rsid w:val="007F29FA"/>
    <w:rsid w:val="007F2DCA"/>
    <w:rsid w:val="007F35B9"/>
    <w:rsid w:val="007F37A1"/>
    <w:rsid w:val="007F3AAF"/>
    <w:rsid w:val="007F446E"/>
    <w:rsid w:val="007F4599"/>
    <w:rsid w:val="007F47A6"/>
    <w:rsid w:val="007F5375"/>
    <w:rsid w:val="007F5B2C"/>
    <w:rsid w:val="007F5D3B"/>
    <w:rsid w:val="007F5DE1"/>
    <w:rsid w:val="007F5FBE"/>
    <w:rsid w:val="007F64D6"/>
    <w:rsid w:val="007F6846"/>
    <w:rsid w:val="007F6B4A"/>
    <w:rsid w:val="007F6D20"/>
    <w:rsid w:val="007F6DD9"/>
    <w:rsid w:val="007F71D6"/>
    <w:rsid w:val="007F7B15"/>
    <w:rsid w:val="007F7FF7"/>
    <w:rsid w:val="00800253"/>
    <w:rsid w:val="008009ED"/>
    <w:rsid w:val="0080100C"/>
    <w:rsid w:val="0080118A"/>
    <w:rsid w:val="0080239F"/>
    <w:rsid w:val="00802969"/>
    <w:rsid w:val="00802DEB"/>
    <w:rsid w:val="0080351E"/>
    <w:rsid w:val="00803609"/>
    <w:rsid w:val="008037DC"/>
    <w:rsid w:val="00803DFB"/>
    <w:rsid w:val="008043F6"/>
    <w:rsid w:val="0080449D"/>
    <w:rsid w:val="008055C0"/>
    <w:rsid w:val="00805726"/>
    <w:rsid w:val="00805FC4"/>
    <w:rsid w:val="0080640C"/>
    <w:rsid w:val="0080647A"/>
    <w:rsid w:val="00806795"/>
    <w:rsid w:val="008072A2"/>
    <w:rsid w:val="00807A0A"/>
    <w:rsid w:val="00807CE3"/>
    <w:rsid w:val="008100B1"/>
    <w:rsid w:val="0081026C"/>
    <w:rsid w:val="00810494"/>
    <w:rsid w:val="008109A5"/>
    <w:rsid w:val="00810C3F"/>
    <w:rsid w:val="008111AE"/>
    <w:rsid w:val="00811363"/>
    <w:rsid w:val="008116B9"/>
    <w:rsid w:val="0081193B"/>
    <w:rsid w:val="008119FE"/>
    <w:rsid w:val="0081224A"/>
    <w:rsid w:val="008126DC"/>
    <w:rsid w:val="00812745"/>
    <w:rsid w:val="00812BAC"/>
    <w:rsid w:val="00812C65"/>
    <w:rsid w:val="00813546"/>
    <w:rsid w:val="0081450A"/>
    <w:rsid w:val="00814CCA"/>
    <w:rsid w:val="0081560E"/>
    <w:rsid w:val="00815725"/>
    <w:rsid w:val="00815CA1"/>
    <w:rsid w:val="00815DC6"/>
    <w:rsid w:val="008165B2"/>
    <w:rsid w:val="0081669A"/>
    <w:rsid w:val="00816855"/>
    <w:rsid w:val="008168D7"/>
    <w:rsid w:val="00816C05"/>
    <w:rsid w:val="00816DD4"/>
    <w:rsid w:val="00817831"/>
    <w:rsid w:val="00817AD7"/>
    <w:rsid w:val="00820470"/>
    <w:rsid w:val="0082053E"/>
    <w:rsid w:val="00820659"/>
    <w:rsid w:val="008206C8"/>
    <w:rsid w:val="00820790"/>
    <w:rsid w:val="00820C3E"/>
    <w:rsid w:val="00820ECC"/>
    <w:rsid w:val="0082128C"/>
    <w:rsid w:val="00821440"/>
    <w:rsid w:val="0082165A"/>
    <w:rsid w:val="00821823"/>
    <w:rsid w:val="00821D1B"/>
    <w:rsid w:val="008220F8"/>
    <w:rsid w:val="0082233F"/>
    <w:rsid w:val="0082323F"/>
    <w:rsid w:val="008233A3"/>
    <w:rsid w:val="008236CF"/>
    <w:rsid w:val="0082395D"/>
    <w:rsid w:val="00823DC4"/>
    <w:rsid w:val="00823EE4"/>
    <w:rsid w:val="00823F2B"/>
    <w:rsid w:val="008242D8"/>
    <w:rsid w:val="008243B9"/>
    <w:rsid w:val="00824598"/>
    <w:rsid w:val="00824861"/>
    <w:rsid w:val="00824C02"/>
    <w:rsid w:val="00824E3F"/>
    <w:rsid w:val="0082512C"/>
    <w:rsid w:val="008256DC"/>
    <w:rsid w:val="00825804"/>
    <w:rsid w:val="008259F1"/>
    <w:rsid w:val="00825B86"/>
    <w:rsid w:val="00825C7A"/>
    <w:rsid w:val="00825EC9"/>
    <w:rsid w:val="00826F7D"/>
    <w:rsid w:val="00827066"/>
    <w:rsid w:val="008270B7"/>
    <w:rsid w:val="00827173"/>
    <w:rsid w:val="0082722F"/>
    <w:rsid w:val="0082740E"/>
    <w:rsid w:val="008278A9"/>
    <w:rsid w:val="008301FE"/>
    <w:rsid w:val="0083044C"/>
    <w:rsid w:val="00830588"/>
    <w:rsid w:val="008305E6"/>
    <w:rsid w:val="008306F8"/>
    <w:rsid w:val="008307AC"/>
    <w:rsid w:val="00830AC2"/>
    <w:rsid w:val="00830BFC"/>
    <w:rsid w:val="00831112"/>
    <w:rsid w:val="00831196"/>
    <w:rsid w:val="00831403"/>
    <w:rsid w:val="00831F0A"/>
    <w:rsid w:val="008325B8"/>
    <w:rsid w:val="008329CB"/>
    <w:rsid w:val="00832CA7"/>
    <w:rsid w:val="00832D3F"/>
    <w:rsid w:val="00832F24"/>
    <w:rsid w:val="00833157"/>
    <w:rsid w:val="008332A1"/>
    <w:rsid w:val="00833CB9"/>
    <w:rsid w:val="0083546A"/>
    <w:rsid w:val="00835878"/>
    <w:rsid w:val="00835943"/>
    <w:rsid w:val="00835DC6"/>
    <w:rsid w:val="00835E25"/>
    <w:rsid w:val="00835FEC"/>
    <w:rsid w:val="00836352"/>
    <w:rsid w:val="008364A9"/>
    <w:rsid w:val="00836802"/>
    <w:rsid w:val="008374B0"/>
    <w:rsid w:val="00837587"/>
    <w:rsid w:val="00837C67"/>
    <w:rsid w:val="00837FA4"/>
    <w:rsid w:val="00840169"/>
    <w:rsid w:val="00840FE3"/>
    <w:rsid w:val="00841017"/>
    <w:rsid w:val="00841934"/>
    <w:rsid w:val="00841B96"/>
    <w:rsid w:val="0084269A"/>
    <w:rsid w:val="008426C5"/>
    <w:rsid w:val="008428FC"/>
    <w:rsid w:val="00842F51"/>
    <w:rsid w:val="00843239"/>
    <w:rsid w:val="0084369F"/>
    <w:rsid w:val="008439F0"/>
    <w:rsid w:val="00843A2B"/>
    <w:rsid w:val="00843A9C"/>
    <w:rsid w:val="00844300"/>
    <w:rsid w:val="008443BB"/>
    <w:rsid w:val="00844F4C"/>
    <w:rsid w:val="008450EF"/>
    <w:rsid w:val="008459D6"/>
    <w:rsid w:val="0084607F"/>
    <w:rsid w:val="0084612F"/>
    <w:rsid w:val="008465E0"/>
    <w:rsid w:val="00846FE7"/>
    <w:rsid w:val="00847085"/>
    <w:rsid w:val="00847A29"/>
    <w:rsid w:val="00847C83"/>
    <w:rsid w:val="00850181"/>
    <w:rsid w:val="00850233"/>
    <w:rsid w:val="008502E5"/>
    <w:rsid w:val="0085088F"/>
    <w:rsid w:val="008509FB"/>
    <w:rsid w:val="00850CDB"/>
    <w:rsid w:val="00850CE1"/>
    <w:rsid w:val="00851223"/>
    <w:rsid w:val="008512F8"/>
    <w:rsid w:val="00851360"/>
    <w:rsid w:val="0085152A"/>
    <w:rsid w:val="00851A87"/>
    <w:rsid w:val="00851C19"/>
    <w:rsid w:val="00851C83"/>
    <w:rsid w:val="00851CEC"/>
    <w:rsid w:val="00851DC8"/>
    <w:rsid w:val="00851DDA"/>
    <w:rsid w:val="00851E12"/>
    <w:rsid w:val="00852976"/>
    <w:rsid w:val="00852E31"/>
    <w:rsid w:val="00852EF6"/>
    <w:rsid w:val="00852F0C"/>
    <w:rsid w:val="008535EA"/>
    <w:rsid w:val="00853D8D"/>
    <w:rsid w:val="00853F16"/>
    <w:rsid w:val="00854124"/>
    <w:rsid w:val="0085491D"/>
    <w:rsid w:val="008549F1"/>
    <w:rsid w:val="00854B4C"/>
    <w:rsid w:val="00854F2B"/>
    <w:rsid w:val="0085550E"/>
    <w:rsid w:val="008556D2"/>
    <w:rsid w:val="00855CE0"/>
    <w:rsid w:val="00855D25"/>
    <w:rsid w:val="00855F0B"/>
    <w:rsid w:val="00855FB5"/>
    <w:rsid w:val="00856289"/>
    <w:rsid w:val="00856299"/>
    <w:rsid w:val="008565AD"/>
    <w:rsid w:val="00857180"/>
    <w:rsid w:val="008572E9"/>
    <w:rsid w:val="008573FB"/>
    <w:rsid w:val="00857441"/>
    <w:rsid w:val="008578AE"/>
    <w:rsid w:val="00857E87"/>
    <w:rsid w:val="00857EE1"/>
    <w:rsid w:val="008603D5"/>
    <w:rsid w:val="00860580"/>
    <w:rsid w:val="0086058B"/>
    <w:rsid w:val="0086132F"/>
    <w:rsid w:val="00861A6C"/>
    <w:rsid w:val="00861C5D"/>
    <w:rsid w:val="00861D21"/>
    <w:rsid w:val="00862947"/>
    <w:rsid w:val="00862AD9"/>
    <w:rsid w:val="00862B5A"/>
    <w:rsid w:val="0086336B"/>
    <w:rsid w:val="008637D2"/>
    <w:rsid w:val="00863D41"/>
    <w:rsid w:val="00864458"/>
    <w:rsid w:val="00864594"/>
    <w:rsid w:val="00864931"/>
    <w:rsid w:val="00864AB0"/>
    <w:rsid w:val="00865257"/>
    <w:rsid w:val="00865583"/>
    <w:rsid w:val="00865749"/>
    <w:rsid w:val="00865849"/>
    <w:rsid w:val="0086587F"/>
    <w:rsid w:val="00865A03"/>
    <w:rsid w:val="00865F8F"/>
    <w:rsid w:val="00866030"/>
    <w:rsid w:val="00866206"/>
    <w:rsid w:val="0086625B"/>
    <w:rsid w:val="0086648D"/>
    <w:rsid w:val="00866627"/>
    <w:rsid w:val="00866663"/>
    <w:rsid w:val="00866725"/>
    <w:rsid w:val="00866966"/>
    <w:rsid w:val="00866CE5"/>
    <w:rsid w:val="00867417"/>
    <w:rsid w:val="00867AD0"/>
    <w:rsid w:val="00867CA7"/>
    <w:rsid w:val="00870296"/>
    <w:rsid w:val="00870D2A"/>
    <w:rsid w:val="0087100F"/>
    <w:rsid w:val="008710DB"/>
    <w:rsid w:val="00871292"/>
    <w:rsid w:val="008719CB"/>
    <w:rsid w:val="00872C87"/>
    <w:rsid w:val="0087330A"/>
    <w:rsid w:val="0087362E"/>
    <w:rsid w:val="00873EC3"/>
    <w:rsid w:val="00874300"/>
    <w:rsid w:val="008744BC"/>
    <w:rsid w:val="008745BA"/>
    <w:rsid w:val="00874B69"/>
    <w:rsid w:val="00874EB1"/>
    <w:rsid w:val="00875167"/>
    <w:rsid w:val="00875541"/>
    <w:rsid w:val="00875E56"/>
    <w:rsid w:val="00875E83"/>
    <w:rsid w:val="008761BF"/>
    <w:rsid w:val="008761EB"/>
    <w:rsid w:val="00876253"/>
    <w:rsid w:val="00876793"/>
    <w:rsid w:val="0087699D"/>
    <w:rsid w:val="008769FF"/>
    <w:rsid w:val="00876A21"/>
    <w:rsid w:val="00876A41"/>
    <w:rsid w:val="008773BD"/>
    <w:rsid w:val="00877908"/>
    <w:rsid w:val="008779A0"/>
    <w:rsid w:val="00877F8E"/>
    <w:rsid w:val="00880DD9"/>
    <w:rsid w:val="00880FA7"/>
    <w:rsid w:val="00881277"/>
    <w:rsid w:val="008814BC"/>
    <w:rsid w:val="00881594"/>
    <w:rsid w:val="00881E19"/>
    <w:rsid w:val="00881F57"/>
    <w:rsid w:val="0088208C"/>
    <w:rsid w:val="00882116"/>
    <w:rsid w:val="00882297"/>
    <w:rsid w:val="008825BA"/>
    <w:rsid w:val="008825D8"/>
    <w:rsid w:val="008826C2"/>
    <w:rsid w:val="00882ABF"/>
    <w:rsid w:val="00882B76"/>
    <w:rsid w:val="00883018"/>
    <w:rsid w:val="00883731"/>
    <w:rsid w:val="008837F4"/>
    <w:rsid w:val="00883B0A"/>
    <w:rsid w:val="00883BEE"/>
    <w:rsid w:val="00883F88"/>
    <w:rsid w:val="008847D5"/>
    <w:rsid w:val="00884EB8"/>
    <w:rsid w:val="00885490"/>
    <w:rsid w:val="008858C9"/>
    <w:rsid w:val="00885A4D"/>
    <w:rsid w:val="00885D8D"/>
    <w:rsid w:val="00886013"/>
    <w:rsid w:val="00886163"/>
    <w:rsid w:val="0088659C"/>
    <w:rsid w:val="008866CA"/>
    <w:rsid w:val="0088684F"/>
    <w:rsid w:val="00886E55"/>
    <w:rsid w:val="00886E89"/>
    <w:rsid w:val="00886EB9"/>
    <w:rsid w:val="00886F54"/>
    <w:rsid w:val="008872AB"/>
    <w:rsid w:val="0088742E"/>
    <w:rsid w:val="00887519"/>
    <w:rsid w:val="00887ADE"/>
    <w:rsid w:val="00890E41"/>
    <w:rsid w:val="008917AA"/>
    <w:rsid w:val="00891871"/>
    <w:rsid w:val="00891A28"/>
    <w:rsid w:val="00891F5A"/>
    <w:rsid w:val="008924CD"/>
    <w:rsid w:val="00892709"/>
    <w:rsid w:val="00892A81"/>
    <w:rsid w:val="00892D5F"/>
    <w:rsid w:val="00893405"/>
    <w:rsid w:val="008934AF"/>
    <w:rsid w:val="008934B0"/>
    <w:rsid w:val="00893ACA"/>
    <w:rsid w:val="00893C54"/>
    <w:rsid w:val="00894343"/>
    <w:rsid w:val="008943CE"/>
    <w:rsid w:val="0089458F"/>
    <w:rsid w:val="0089461A"/>
    <w:rsid w:val="00894EA8"/>
    <w:rsid w:val="00894EC2"/>
    <w:rsid w:val="00895496"/>
    <w:rsid w:val="00895667"/>
    <w:rsid w:val="008958C8"/>
    <w:rsid w:val="00895B1E"/>
    <w:rsid w:val="00895D07"/>
    <w:rsid w:val="00895EFA"/>
    <w:rsid w:val="008961F4"/>
    <w:rsid w:val="008962B9"/>
    <w:rsid w:val="00896598"/>
    <w:rsid w:val="00896632"/>
    <w:rsid w:val="00896702"/>
    <w:rsid w:val="00897548"/>
    <w:rsid w:val="0089754A"/>
    <w:rsid w:val="008977C1"/>
    <w:rsid w:val="00897988"/>
    <w:rsid w:val="00897D6E"/>
    <w:rsid w:val="008A0508"/>
    <w:rsid w:val="008A087B"/>
    <w:rsid w:val="008A08D5"/>
    <w:rsid w:val="008A09D0"/>
    <w:rsid w:val="008A0B76"/>
    <w:rsid w:val="008A0D7D"/>
    <w:rsid w:val="008A0E04"/>
    <w:rsid w:val="008A0F02"/>
    <w:rsid w:val="008A10FA"/>
    <w:rsid w:val="008A1148"/>
    <w:rsid w:val="008A1169"/>
    <w:rsid w:val="008A19FD"/>
    <w:rsid w:val="008A1F6C"/>
    <w:rsid w:val="008A2183"/>
    <w:rsid w:val="008A2620"/>
    <w:rsid w:val="008A2772"/>
    <w:rsid w:val="008A3377"/>
    <w:rsid w:val="008A38C9"/>
    <w:rsid w:val="008A3A66"/>
    <w:rsid w:val="008A3B4D"/>
    <w:rsid w:val="008A3FE4"/>
    <w:rsid w:val="008A40D8"/>
    <w:rsid w:val="008A41C0"/>
    <w:rsid w:val="008A4FE2"/>
    <w:rsid w:val="008A5352"/>
    <w:rsid w:val="008A569C"/>
    <w:rsid w:val="008A5D5E"/>
    <w:rsid w:val="008A6481"/>
    <w:rsid w:val="008A6605"/>
    <w:rsid w:val="008A6ABE"/>
    <w:rsid w:val="008A724D"/>
    <w:rsid w:val="008A74E6"/>
    <w:rsid w:val="008A79F1"/>
    <w:rsid w:val="008A7E55"/>
    <w:rsid w:val="008A7FDA"/>
    <w:rsid w:val="008B0225"/>
    <w:rsid w:val="008B0304"/>
    <w:rsid w:val="008B06B6"/>
    <w:rsid w:val="008B07BE"/>
    <w:rsid w:val="008B0A2B"/>
    <w:rsid w:val="008B0CA1"/>
    <w:rsid w:val="008B0FEB"/>
    <w:rsid w:val="008B1363"/>
    <w:rsid w:val="008B1370"/>
    <w:rsid w:val="008B1773"/>
    <w:rsid w:val="008B1CFA"/>
    <w:rsid w:val="008B1F9A"/>
    <w:rsid w:val="008B27FB"/>
    <w:rsid w:val="008B2EFF"/>
    <w:rsid w:val="008B309C"/>
    <w:rsid w:val="008B321A"/>
    <w:rsid w:val="008B3455"/>
    <w:rsid w:val="008B346E"/>
    <w:rsid w:val="008B3855"/>
    <w:rsid w:val="008B3D75"/>
    <w:rsid w:val="008B481F"/>
    <w:rsid w:val="008B5624"/>
    <w:rsid w:val="008B5673"/>
    <w:rsid w:val="008B5F2A"/>
    <w:rsid w:val="008B6071"/>
    <w:rsid w:val="008B61E0"/>
    <w:rsid w:val="008B648C"/>
    <w:rsid w:val="008B6652"/>
    <w:rsid w:val="008B67F9"/>
    <w:rsid w:val="008B6ACC"/>
    <w:rsid w:val="008B7070"/>
    <w:rsid w:val="008B71D1"/>
    <w:rsid w:val="008B7272"/>
    <w:rsid w:val="008B74DB"/>
    <w:rsid w:val="008B7699"/>
    <w:rsid w:val="008B7D5B"/>
    <w:rsid w:val="008C05FE"/>
    <w:rsid w:val="008C0A7A"/>
    <w:rsid w:val="008C0E6C"/>
    <w:rsid w:val="008C12F6"/>
    <w:rsid w:val="008C14B7"/>
    <w:rsid w:val="008C171D"/>
    <w:rsid w:val="008C1819"/>
    <w:rsid w:val="008C189D"/>
    <w:rsid w:val="008C1BC1"/>
    <w:rsid w:val="008C1DA2"/>
    <w:rsid w:val="008C1ECA"/>
    <w:rsid w:val="008C1F65"/>
    <w:rsid w:val="008C2126"/>
    <w:rsid w:val="008C2138"/>
    <w:rsid w:val="008C216B"/>
    <w:rsid w:val="008C262B"/>
    <w:rsid w:val="008C292B"/>
    <w:rsid w:val="008C2AC1"/>
    <w:rsid w:val="008C2EC7"/>
    <w:rsid w:val="008C2FEB"/>
    <w:rsid w:val="008C306E"/>
    <w:rsid w:val="008C3445"/>
    <w:rsid w:val="008C3786"/>
    <w:rsid w:val="008C3995"/>
    <w:rsid w:val="008C3BF8"/>
    <w:rsid w:val="008C422C"/>
    <w:rsid w:val="008C42C9"/>
    <w:rsid w:val="008C473F"/>
    <w:rsid w:val="008C49CE"/>
    <w:rsid w:val="008C4A34"/>
    <w:rsid w:val="008C4D6F"/>
    <w:rsid w:val="008C5490"/>
    <w:rsid w:val="008C55C3"/>
    <w:rsid w:val="008C55DE"/>
    <w:rsid w:val="008C5BF8"/>
    <w:rsid w:val="008C5F68"/>
    <w:rsid w:val="008C61BC"/>
    <w:rsid w:val="008C61EA"/>
    <w:rsid w:val="008C62B5"/>
    <w:rsid w:val="008C66CF"/>
    <w:rsid w:val="008C67ED"/>
    <w:rsid w:val="008C6800"/>
    <w:rsid w:val="008C7069"/>
    <w:rsid w:val="008C715C"/>
    <w:rsid w:val="008C7293"/>
    <w:rsid w:val="008C72C3"/>
    <w:rsid w:val="008C73BF"/>
    <w:rsid w:val="008C7819"/>
    <w:rsid w:val="008C78C9"/>
    <w:rsid w:val="008C7985"/>
    <w:rsid w:val="008C7A99"/>
    <w:rsid w:val="008D01C2"/>
    <w:rsid w:val="008D0801"/>
    <w:rsid w:val="008D08DE"/>
    <w:rsid w:val="008D0C91"/>
    <w:rsid w:val="008D197E"/>
    <w:rsid w:val="008D1C20"/>
    <w:rsid w:val="008D2137"/>
    <w:rsid w:val="008D2338"/>
    <w:rsid w:val="008D24CE"/>
    <w:rsid w:val="008D2B69"/>
    <w:rsid w:val="008D2C7A"/>
    <w:rsid w:val="008D2CC6"/>
    <w:rsid w:val="008D2F51"/>
    <w:rsid w:val="008D359A"/>
    <w:rsid w:val="008D361B"/>
    <w:rsid w:val="008D3D2B"/>
    <w:rsid w:val="008D40EC"/>
    <w:rsid w:val="008D42AE"/>
    <w:rsid w:val="008D443B"/>
    <w:rsid w:val="008D44A4"/>
    <w:rsid w:val="008D45EA"/>
    <w:rsid w:val="008D4B48"/>
    <w:rsid w:val="008D5C01"/>
    <w:rsid w:val="008D64EB"/>
    <w:rsid w:val="008D677C"/>
    <w:rsid w:val="008D69BE"/>
    <w:rsid w:val="008D69C5"/>
    <w:rsid w:val="008D6ABA"/>
    <w:rsid w:val="008D7262"/>
    <w:rsid w:val="008D7641"/>
    <w:rsid w:val="008D7FE1"/>
    <w:rsid w:val="008E0168"/>
    <w:rsid w:val="008E050D"/>
    <w:rsid w:val="008E058B"/>
    <w:rsid w:val="008E0DFC"/>
    <w:rsid w:val="008E0E0F"/>
    <w:rsid w:val="008E0F9E"/>
    <w:rsid w:val="008E187D"/>
    <w:rsid w:val="008E1A3F"/>
    <w:rsid w:val="008E1C9C"/>
    <w:rsid w:val="008E207B"/>
    <w:rsid w:val="008E22F6"/>
    <w:rsid w:val="008E2680"/>
    <w:rsid w:val="008E2C13"/>
    <w:rsid w:val="008E30F0"/>
    <w:rsid w:val="008E3405"/>
    <w:rsid w:val="008E362F"/>
    <w:rsid w:val="008E36A0"/>
    <w:rsid w:val="008E39A4"/>
    <w:rsid w:val="008E3B1C"/>
    <w:rsid w:val="008E453D"/>
    <w:rsid w:val="008E4591"/>
    <w:rsid w:val="008E4C52"/>
    <w:rsid w:val="008E4CBF"/>
    <w:rsid w:val="008E4D1B"/>
    <w:rsid w:val="008E546C"/>
    <w:rsid w:val="008E5959"/>
    <w:rsid w:val="008E5E75"/>
    <w:rsid w:val="008E6157"/>
    <w:rsid w:val="008E6269"/>
    <w:rsid w:val="008E64AD"/>
    <w:rsid w:val="008E6919"/>
    <w:rsid w:val="008E6AFE"/>
    <w:rsid w:val="008E7092"/>
    <w:rsid w:val="008E7410"/>
    <w:rsid w:val="008E763C"/>
    <w:rsid w:val="008E7B6E"/>
    <w:rsid w:val="008E7CEF"/>
    <w:rsid w:val="008F03AA"/>
    <w:rsid w:val="008F0956"/>
    <w:rsid w:val="008F096C"/>
    <w:rsid w:val="008F0986"/>
    <w:rsid w:val="008F10DC"/>
    <w:rsid w:val="008F16BA"/>
    <w:rsid w:val="008F1916"/>
    <w:rsid w:val="008F1982"/>
    <w:rsid w:val="008F1F5B"/>
    <w:rsid w:val="008F262D"/>
    <w:rsid w:val="008F2A7B"/>
    <w:rsid w:val="008F31DC"/>
    <w:rsid w:val="008F3974"/>
    <w:rsid w:val="008F3D6C"/>
    <w:rsid w:val="008F44AA"/>
    <w:rsid w:val="008F46B6"/>
    <w:rsid w:val="008F4C32"/>
    <w:rsid w:val="008F4CE5"/>
    <w:rsid w:val="008F5C86"/>
    <w:rsid w:val="008F70F9"/>
    <w:rsid w:val="008F715E"/>
    <w:rsid w:val="008F75C1"/>
    <w:rsid w:val="009009EA"/>
    <w:rsid w:val="00900EE6"/>
    <w:rsid w:val="0090197C"/>
    <w:rsid w:val="00901D31"/>
    <w:rsid w:val="00901EB2"/>
    <w:rsid w:val="0090242A"/>
    <w:rsid w:val="00903046"/>
    <w:rsid w:val="00903CFC"/>
    <w:rsid w:val="009046A3"/>
    <w:rsid w:val="00904E5E"/>
    <w:rsid w:val="009051C0"/>
    <w:rsid w:val="00905816"/>
    <w:rsid w:val="009061AA"/>
    <w:rsid w:val="009061BC"/>
    <w:rsid w:val="009062CE"/>
    <w:rsid w:val="00906926"/>
    <w:rsid w:val="00907283"/>
    <w:rsid w:val="0090788F"/>
    <w:rsid w:val="009078B9"/>
    <w:rsid w:val="00907D37"/>
    <w:rsid w:val="00907F21"/>
    <w:rsid w:val="0091028D"/>
    <w:rsid w:val="0091060A"/>
    <w:rsid w:val="00910BA9"/>
    <w:rsid w:val="00910EB8"/>
    <w:rsid w:val="00910F90"/>
    <w:rsid w:val="009114D4"/>
    <w:rsid w:val="009116F5"/>
    <w:rsid w:val="00911785"/>
    <w:rsid w:val="00911865"/>
    <w:rsid w:val="00911A41"/>
    <w:rsid w:val="00911DE8"/>
    <w:rsid w:val="00911EC9"/>
    <w:rsid w:val="00911FCE"/>
    <w:rsid w:val="00912670"/>
    <w:rsid w:val="00912807"/>
    <w:rsid w:val="00912C19"/>
    <w:rsid w:val="00912E11"/>
    <w:rsid w:val="00913323"/>
    <w:rsid w:val="009134FA"/>
    <w:rsid w:val="00913828"/>
    <w:rsid w:val="00913A50"/>
    <w:rsid w:val="00913BA1"/>
    <w:rsid w:val="00913BAC"/>
    <w:rsid w:val="00913BB0"/>
    <w:rsid w:val="00913D96"/>
    <w:rsid w:val="009149BE"/>
    <w:rsid w:val="00915353"/>
    <w:rsid w:val="00915E53"/>
    <w:rsid w:val="00916694"/>
    <w:rsid w:val="00916FAA"/>
    <w:rsid w:val="009173E8"/>
    <w:rsid w:val="0091744A"/>
    <w:rsid w:val="0091760C"/>
    <w:rsid w:val="00917A74"/>
    <w:rsid w:val="00917DA7"/>
    <w:rsid w:val="00920064"/>
    <w:rsid w:val="00920187"/>
    <w:rsid w:val="00920827"/>
    <w:rsid w:val="00920A3D"/>
    <w:rsid w:val="0092127E"/>
    <w:rsid w:val="009212DE"/>
    <w:rsid w:val="00921B56"/>
    <w:rsid w:val="00921BA8"/>
    <w:rsid w:val="00921D40"/>
    <w:rsid w:val="0092208F"/>
    <w:rsid w:val="0092247B"/>
    <w:rsid w:val="00922C02"/>
    <w:rsid w:val="00922C35"/>
    <w:rsid w:val="009230F3"/>
    <w:rsid w:val="009237AE"/>
    <w:rsid w:val="0092420B"/>
    <w:rsid w:val="0092459A"/>
    <w:rsid w:val="00924B06"/>
    <w:rsid w:val="009255F0"/>
    <w:rsid w:val="00925638"/>
    <w:rsid w:val="009256A1"/>
    <w:rsid w:val="0092584F"/>
    <w:rsid w:val="00925CB5"/>
    <w:rsid w:val="00925E71"/>
    <w:rsid w:val="00926018"/>
    <w:rsid w:val="009263A6"/>
    <w:rsid w:val="0092659D"/>
    <w:rsid w:val="009271E5"/>
    <w:rsid w:val="0092740C"/>
    <w:rsid w:val="009274C5"/>
    <w:rsid w:val="00930D6C"/>
    <w:rsid w:val="00930DFB"/>
    <w:rsid w:val="00930FC0"/>
    <w:rsid w:val="00931A14"/>
    <w:rsid w:val="00932154"/>
    <w:rsid w:val="00932B6F"/>
    <w:rsid w:val="00932D43"/>
    <w:rsid w:val="00933E89"/>
    <w:rsid w:val="00934138"/>
    <w:rsid w:val="00934CBB"/>
    <w:rsid w:val="00934EBF"/>
    <w:rsid w:val="00934F10"/>
    <w:rsid w:val="00935119"/>
    <w:rsid w:val="00935397"/>
    <w:rsid w:val="009353B6"/>
    <w:rsid w:val="00935B7D"/>
    <w:rsid w:val="00935C94"/>
    <w:rsid w:val="00935D6A"/>
    <w:rsid w:val="00935E2A"/>
    <w:rsid w:val="00936994"/>
    <w:rsid w:val="009377DF"/>
    <w:rsid w:val="00937826"/>
    <w:rsid w:val="0093788B"/>
    <w:rsid w:val="00937964"/>
    <w:rsid w:val="00937CC3"/>
    <w:rsid w:val="00937F13"/>
    <w:rsid w:val="009402B8"/>
    <w:rsid w:val="00940AEF"/>
    <w:rsid w:val="00941041"/>
    <w:rsid w:val="009418D9"/>
    <w:rsid w:val="00941A04"/>
    <w:rsid w:val="0094222B"/>
    <w:rsid w:val="00942879"/>
    <w:rsid w:val="00942CE0"/>
    <w:rsid w:val="00942D31"/>
    <w:rsid w:val="00943042"/>
    <w:rsid w:val="00943067"/>
    <w:rsid w:val="00943422"/>
    <w:rsid w:val="0094399D"/>
    <w:rsid w:val="00943D0B"/>
    <w:rsid w:val="00943DD1"/>
    <w:rsid w:val="00944413"/>
    <w:rsid w:val="00944EE8"/>
    <w:rsid w:val="00945C49"/>
    <w:rsid w:val="00946114"/>
    <w:rsid w:val="00946170"/>
    <w:rsid w:val="00946344"/>
    <w:rsid w:val="00946377"/>
    <w:rsid w:val="009469ED"/>
    <w:rsid w:val="00946BFD"/>
    <w:rsid w:val="00947006"/>
    <w:rsid w:val="00947160"/>
    <w:rsid w:val="00947276"/>
    <w:rsid w:val="00947585"/>
    <w:rsid w:val="00947716"/>
    <w:rsid w:val="00947BC4"/>
    <w:rsid w:val="00947BE8"/>
    <w:rsid w:val="00947C83"/>
    <w:rsid w:val="0095090D"/>
    <w:rsid w:val="00950AD5"/>
    <w:rsid w:val="00950E2B"/>
    <w:rsid w:val="00950F5C"/>
    <w:rsid w:val="0095108F"/>
    <w:rsid w:val="00951442"/>
    <w:rsid w:val="00951DC0"/>
    <w:rsid w:val="00951E7C"/>
    <w:rsid w:val="00951F85"/>
    <w:rsid w:val="00952138"/>
    <w:rsid w:val="00952237"/>
    <w:rsid w:val="00952259"/>
    <w:rsid w:val="00952B4A"/>
    <w:rsid w:val="00952CBB"/>
    <w:rsid w:val="00952E07"/>
    <w:rsid w:val="009536C7"/>
    <w:rsid w:val="00953DE2"/>
    <w:rsid w:val="009542F2"/>
    <w:rsid w:val="009543F8"/>
    <w:rsid w:val="00955343"/>
    <w:rsid w:val="00955548"/>
    <w:rsid w:val="00955716"/>
    <w:rsid w:val="00955749"/>
    <w:rsid w:val="00955B2F"/>
    <w:rsid w:val="009560D1"/>
    <w:rsid w:val="00956227"/>
    <w:rsid w:val="0095637F"/>
    <w:rsid w:val="0095640C"/>
    <w:rsid w:val="00956906"/>
    <w:rsid w:val="00956A4F"/>
    <w:rsid w:val="00956C8B"/>
    <w:rsid w:val="009571DC"/>
    <w:rsid w:val="00957272"/>
    <w:rsid w:val="00957CBE"/>
    <w:rsid w:val="0096000E"/>
    <w:rsid w:val="00960643"/>
    <w:rsid w:val="00960B8A"/>
    <w:rsid w:val="00960F38"/>
    <w:rsid w:val="009618E3"/>
    <w:rsid w:val="00961B94"/>
    <w:rsid w:val="00962AFA"/>
    <w:rsid w:val="00962C7C"/>
    <w:rsid w:val="00962EFF"/>
    <w:rsid w:val="00962F33"/>
    <w:rsid w:val="00962FB3"/>
    <w:rsid w:val="009632D7"/>
    <w:rsid w:val="00963506"/>
    <w:rsid w:val="0096399A"/>
    <w:rsid w:val="00963E15"/>
    <w:rsid w:val="009641B5"/>
    <w:rsid w:val="009643BF"/>
    <w:rsid w:val="0096553B"/>
    <w:rsid w:val="00965ECC"/>
    <w:rsid w:val="00965F38"/>
    <w:rsid w:val="00965F66"/>
    <w:rsid w:val="009660DC"/>
    <w:rsid w:val="0096620C"/>
    <w:rsid w:val="0096625B"/>
    <w:rsid w:val="00966298"/>
    <w:rsid w:val="009666F6"/>
    <w:rsid w:val="00966810"/>
    <w:rsid w:val="009668E2"/>
    <w:rsid w:val="00966E2E"/>
    <w:rsid w:val="009670A8"/>
    <w:rsid w:val="009674E7"/>
    <w:rsid w:val="009675F8"/>
    <w:rsid w:val="00967777"/>
    <w:rsid w:val="0097004A"/>
    <w:rsid w:val="0097066C"/>
    <w:rsid w:val="00970738"/>
    <w:rsid w:val="009709CC"/>
    <w:rsid w:val="00970CA3"/>
    <w:rsid w:val="0097288E"/>
    <w:rsid w:val="00972E4B"/>
    <w:rsid w:val="00972EB2"/>
    <w:rsid w:val="0097305A"/>
    <w:rsid w:val="00973191"/>
    <w:rsid w:val="00973198"/>
    <w:rsid w:val="00973392"/>
    <w:rsid w:val="009735E7"/>
    <w:rsid w:val="00973632"/>
    <w:rsid w:val="009738C9"/>
    <w:rsid w:val="00973AA9"/>
    <w:rsid w:val="00973B2F"/>
    <w:rsid w:val="00973BC9"/>
    <w:rsid w:val="00974198"/>
    <w:rsid w:val="0097474C"/>
    <w:rsid w:val="00974BE1"/>
    <w:rsid w:val="00974BF8"/>
    <w:rsid w:val="00974CCE"/>
    <w:rsid w:val="00974EF2"/>
    <w:rsid w:val="009750F3"/>
    <w:rsid w:val="0097586F"/>
    <w:rsid w:val="00975DA1"/>
    <w:rsid w:val="009760FA"/>
    <w:rsid w:val="009765A4"/>
    <w:rsid w:val="009769A1"/>
    <w:rsid w:val="00976DE0"/>
    <w:rsid w:val="00976FA5"/>
    <w:rsid w:val="00977ECE"/>
    <w:rsid w:val="00980478"/>
    <w:rsid w:val="009804F1"/>
    <w:rsid w:val="009810E7"/>
    <w:rsid w:val="00981935"/>
    <w:rsid w:val="00981B70"/>
    <w:rsid w:val="0098205C"/>
    <w:rsid w:val="009821E6"/>
    <w:rsid w:val="009821EA"/>
    <w:rsid w:val="00982383"/>
    <w:rsid w:val="00982479"/>
    <w:rsid w:val="00982B9E"/>
    <w:rsid w:val="00982BD1"/>
    <w:rsid w:val="00982BF9"/>
    <w:rsid w:val="00983286"/>
    <w:rsid w:val="009837A9"/>
    <w:rsid w:val="00983A74"/>
    <w:rsid w:val="00983C36"/>
    <w:rsid w:val="009841DE"/>
    <w:rsid w:val="009842A6"/>
    <w:rsid w:val="00984596"/>
    <w:rsid w:val="009846D8"/>
    <w:rsid w:val="009849B5"/>
    <w:rsid w:val="00984B80"/>
    <w:rsid w:val="00984E1E"/>
    <w:rsid w:val="0098593E"/>
    <w:rsid w:val="00985A54"/>
    <w:rsid w:val="00985A6D"/>
    <w:rsid w:val="0098634E"/>
    <w:rsid w:val="00986555"/>
    <w:rsid w:val="009870EA"/>
    <w:rsid w:val="009870F0"/>
    <w:rsid w:val="009874EA"/>
    <w:rsid w:val="00990492"/>
    <w:rsid w:val="00990FEA"/>
    <w:rsid w:val="009910B1"/>
    <w:rsid w:val="00991437"/>
    <w:rsid w:val="00991549"/>
    <w:rsid w:val="00991608"/>
    <w:rsid w:val="009918F4"/>
    <w:rsid w:val="00991AEE"/>
    <w:rsid w:val="0099205E"/>
    <w:rsid w:val="009923A5"/>
    <w:rsid w:val="00992423"/>
    <w:rsid w:val="0099320D"/>
    <w:rsid w:val="00993C55"/>
    <w:rsid w:val="009947DC"/>
    <w:rsid w:val="009948CC"/>
    <w:rsid w:val="00995760"/>
    <w:rsid w:val="00995F4B"/>
    <w:rsid w:val="00996063"/>
    <w:rsid w:val="00996257"/>
    <w:rsid w:val="009962B6"/>
    <w:rsid w:val="00996408"/>
    <w:rsid w:val="00996506"/>
    <w:rsid w:val="00996648"/>
    <w:rsid w:val="00996C2E"/>
    <w:rsid w:val="00996C33"/>
    <w:rsid w:val="00996C6F"/>
    <w:rsid w:val="00997068"/>
    <w:rsid w:val="0099713F"/>
    <w:rsid w:val="0099763C"/>
    <w:rsid w:val="00997A98"/>
    <w:rsid w:val="00997C2E"/>
    <w:rsid w:val="009A0335"/>
    <w:rsid w:val="009A0429"/>
    <w:rsid w:val="009A05A6"/>
    <w:rsid w:val="009A0A90"/>
    <w:rsid w:val="009A0C51"/>
    <w:rsid w:val="009A1C22"/>
    <w:rsid w:val="009A1F11"/>
    <w:rsid w:val="009A22BE"/>
    <w:rsid w:val="009A2AB2"/>
    <w:rsid w:val="009A3214"/>
    <w:rsid w:val="009A32E0"/>
    <w:rsid w:val="009A33C9"/>
    <w:rsid w:val="009A35F3"/>
    <w:rsid w:val="009A3854"/>
    <w:rsid w:val="009A3B32"/>
    <w:rsid w:val="009A3CBB"/>
    <w:rsid w:val="009A3F09"/>
    <w:rsid w:val="009A4708"/>
    <w:rsid w:val="009A4788"/>
    <w:rsid w:val="009A47C8"/>
    <w:rsid w:val="009A4EF1"/>
    <w:rsid w:val="009A5198"/>
    <w:rsid w:val="009A53DE"/>
    <w:rsid w:val="009A551D"/>
    <w:rsid w:val="009A56E5"/>
    <w:rsid w:val="009A5A76"/>
    <w:rsid w:val="009A5BDF"/>
    <w:rsid w:val="009A62CC"/>
    <w:rsid w:val="009A63BE"/>
    <w:rsid w:val="009A6569"/>
    <w:rsid w:val="009A6648"/>
    <w:rsid w:val="009A6EF0"/>
    <w:rsid w:val="009A73AB"/>
    <w:rsid w:val="009A740D"/>
    <w:rsid w:val="009A79F2"/>
    <w:rsid w:val="009A7B9B"/>
    <w:rsid w:val="009A7EC9"/>
    <w:rsid w:val="009A7F5E"/>
    <w:rsid w:val="009B00EF"/>
    <w:rsid w:val="009B04CD"/>
    <w:rsid w:val="009B0924"/>
    <w:rsid w:val="009B0B9C"/>
    <w:rsid w:val="009B0E0E"/>
    <w:rsid w:val="009B1057"/>
    <w:rsid w:val="009B17FA"/>
    <w:rsid w:val="009B181D"/>
    <w:rsid w:val="009B1C81"/>
    <w:rsid w:val="009B2093"/>
    <w:rsid w:val="009B2A45"/>
    <w:rsid w:val="009B2C41"/>
    <w:rsid w:val="009B2F02"/>
    <w:rsid w:val="009B2F70"/>
    <w:rsid w:val="009B3962"/>
    <w:rsid w:val="009B3A8E"/>
    <w:rsid w:val="009B3B03"/>
    <w:rsid w:val="009B448A"/>
    <w:rsid w:val="009B45FD"/>
    <w:rsid w:val="009B4BED"/>
    <w:rsid w:val="009B508D"/>
    <w:rsid w:val="009B5164"/>
    <w:rsid w:val="009B523F"/>
    <w:rsid w:val="009B5323"/>
    <w:rsid w:val="009B5366"/>
    <w:rsid w:val="009B5719"/>
    <w:rsid w:val="009B5805"/>
    <w:rsid w:val="009B5BA9"/>
    <w:rsid w:val="009B5BD8"/>
    <w:rsid w:val="009B5DFC"/>
    <w:rsid w:val="009B5F8B"/>
    <w:rsid w:val="009B689D"/>
    <w:rsid w:val="009B6A1D"/>
    <w:rsid w:val="009B6A77"/>
    <w:rsid w:val="009B720E"/>
    <w:rsid w:val="009C07B6"/>
    <w:rsid w:val="009C0D44"/>
    <w:rsid w:val="009C1058"/>
    <w:rsid w:val="009C1287"/>
    <w:rsid w:val="009C17C9"/>
    <w:rsid w:val="009C18B1"/>
    <w:rsid w:val="009C1B99"/>
    <w:rsid w:val="009C1CC9"/>
    <w:rsid w:val="009C1F17"/>
    <w:rsid w:val="009C227D"/>
    <w:rsid w:val="009C2396"/>
    <w:rsid w:val="009C23A0"/>
    <w:rsid w:val="009C287C"/>
    <w:rsid w:val="009C3090"/>
    <w:rsid w:val="009C3268"/>
    <w:rsid w:val="009C3802"/>
    <w:rsid w:val="009C392C"/>
    <w:rsid w:val="009C3BC6"/>
    <w:rsid w:val="009C40D5"/>
    <w:rsid w:val="009C42F7"/>
    <w:rsid w:val="009C44C9"/>
    <w:rsid w:val="009C45EB"/>
    <w:rsid w:val="009C4756"/>
    <w:rsid w:val="009C4834"/>
    <w:rsid w:val="009C5307"/>
    <w:rsid w:val="009C5A49"/>
    <w:rsid w:val="009C5C19"/>
    <w:rsid w:val="009C5C37"/>
    <w:rsid w:val="009C6DA7"/>
    <w:rsid w:val="009C77B6"/>
    <w:rsid w:val="009C7AD0"/>
    <w:rsid w:val="009D0E0D"/>
    <w:rsid w:val="009D1089"/>
    <w:rsid w:val="009D12CC"/>
    <w:rsid w:val="009D159F"/>
    <w:rsid w:val="009D15F5"/>
    <w:rsid w:val="009D1628"/>
    <w:rsid w:val="009D19B4"/>
    <w:rsid w:val="009D1A6F"/>
    <w:rsid w:val="009D1DCE"/>
    <w:rsid w:val="009D200A"/>
    <w:rsid w:val="009D24DA"/>
    <w:rsid w:val="009D25BE"/>
    <w:rsid w:val="009D25E3"/>
    <w:rsid w:val="009D2626"/>
    <w:rsid w:val="009D2CDF"/>
    <w:rsid w:val="009D3749"/>
    <w:rsid w:val="009D4090"/>
    <w:rsid w:val="009D493A"/>
    <w:rsid w:val="009D4943"/>
    <w:rsid w:val="009D5825"/>
    <w:rsid w:val="009D5C74"/>
    <w:rsid w:val="009D6143"/>
    <w:rsid w:val="009D65AC"/>
    <w:rsid w:val="009D661D"/>
    <w:rsid w:val="009D66F1"/>
    <w:rsid w:val="009D670B"/>
    <w:rsid w:val="009D68B2"/>
    <w:rsid w:val="009D694E"/>
    <w:rsid w:val="009D69C4"/>
    <w:rsid w:val="009D6A44"/>
    <w:rsid w:val="009D6CF6"/>
    <w:rsid w:val="009D78A7"/>
    <w:rsid w:val="009D78B3"/>
    <w:rsid w:val="009E020B"/>
    <w:rsid w:val="009E025A"/>
    <w:rsid w:val="009E0267"/>
    <w:rsid w:val="009E0749"/>
    <w:rsid w:val="009E079C"/>
    <w:rsid w:val="009E0EEC"/>
    <w:rsid w:val="009E1016"/>
    <w:rsid w:val="009E17C5"/>
    <w:rsid w:val="009E1BE9"/>
    <w:rsid w:val="009E1E14"/>
    <w:rsid w:val="009E2209"/>
    <w:rsid w:val="009E2223"/>
    <w:rsid w:val="009E23D1"/>
    <w:rsid w:val="009E23F0"/>
    <w:rsid w:val="009E2E53"/>
    <w:rsid w:val="009E456B"/>
    <w:rsid w:val="009E4861"/>
    <w:rsid w:val="009E50B0"/>
    <w:rsid w:val="009E510D"/>
    <w:rsid w:val="009E55EE"/>
    <w:rsid w:val="009E5848"/>
    <w:rsid w:val="009E6565"/>
    <w:rsid w:val="009E6B74"/>
    <w:rsid w:val="009E6D08"/>
    <w:rsid w:val="009E6DB6"/>
    <w:rsid w:val="009E6E82"/>
    <w:rsid w:val="009E7238"/>
    <w:rsid w:val="009E73DE"/>
    <w:rsid w:val="009E7592"/>
    <w:rsid w:val="009E7854"/>
    <w:rsid w:val="009E7AE8"/>
    <w:rsid w:val="009E7DEA"/>
    <w:rsid w:val="009F004A"/>
    <w:rsid w:val="009F036F"/>
    <w:rsid w:val="009F06C7"/>
    <w:rsid w:val="009F0B39"/>
    <w:rsid w:val="009F0E54"/>
    <w:rsid w:val="009F0E67"/>
    <w:rsid w:val="009F11E6"/>
    <w:rsid w:val="009F1237"/>
    <w:rsid w:val="009F15A9"/>
    <w:rsid w:val="009F1A5A"/>
    <w:rsid w:val="009F1CB4"/>
    <w:rsid w:val="009F1E9A"/>
    <w:rsid w:val="009F1FC7"/>
    <w:rsid w:val="009F2079"/>
    <w:rsid w:val="009F319B"/>
    <w:rsid w:val="009F35F8"/>
    <w:rsid w:val="009F3625"/>
    <w:rsid w:val="009F38A2"/>
    <w:rsid w:val="009F3A5A"/>
    <w:rsid w:val="009F3B98"/>
    <w:rsid w:val="009F3C96"/>
    <w:rsid w:val="009F3D3F"/>
    <w:rsid w:val="009F4010"/>
    <w:rsid w:val="009F477A"/>
    <w:rsid w:val="009F4B63"/>
    <w:rsid w:val="009F4BE9"/>
    <w:rsid w:val="009F4C56"/>
    <w:rsid w:val="009F4CE5"/>
    <w:rsid w:val="009F527E"/>
    <w:rsid w:val="009F560C"/>
    <w:rsid w:val="009F56D9"/>
    <w:rsid w:val="009F5B49"/>
    <w:rsid w:val="009F5BC9"/>
    <w:rsid w:val="009F5DF4"/>
    <w:rsid w:val="009F60B2"/>
    <w:rsid w:val="009F6A4E"/>
    <w:rsid w:val="009F6F91"/>
    <w:rsid w:val="009F714C"/>
    <w:rsid w:val="009F73FE"/>
    <w:rsid w:val="009F74E6"/>
    <w:rsid w:val="009F799B"/>
    <w:rsid w:val="009F7BAF"/>
    <w:rsid w:val="009F7E34"/>
    <w:rsid w:val="00A00A24"/>
    <w:rsid w:val="00A0158C"/>
    <w:rsid w:val="00A01826"/>
    <w:rsid w:val="00A01FEB"/>
    <w:rsid w:val="00A02175"/>
    <w:rsid w:val="00A02456"/>
    <w:rsid w:val="00A02C82"/>
    <w:rsid w:val="00A02DA8"/>
    <w:rsid w:val="00A02F17"/>
    <w:rsid w:val="00A0309B"/>
    <w:rsid w:val="00A03534"/>
    <w:rsid w:val="00A03752"/>
    <w:rsid w:val="00A03884"/>
    <w:rsid w:val="00A03963"/>
    <w:rsid w:val="00A03CFD"/>
    <w:rsid w:val="00A03F1C"/>
    <w:rsid w:val="00A03FE9"/>
    <w:rsid w:val="00A043EB"/>
    <w:rsid w:val="00A0455B"/>
    <w:rsid w:val="00A045C8"/>
    <w:rsid w:val="00A048F4"/>
    <w:rsid w:val="00A04938"/>
    <w:rsid w:val="00A04B38"/>
    <w:rsid w:val="00A04D77"/>
    <w:rsid w:val="00A05384"/>
    <w:rsid w:val="00A05622"/>
    <w:rsid w:val="00A05DAE"/>
    <w:rsid w:val="00A05EBB"/>
    <w:rsid w:val="00A06038"/>
    <w:rsid w:val="00A063A4"/>
    <w:rsid w:val="00A0679C"/>
    <w:rsid w:val="00A06B12"/>
    <w:rsid w:val="00A06DD0"/>
    <w:rsid w:val="00A06DE5"/>
    <w:rsid w:val="00A0728E"/>
    <w:rsid w:val="00A07CAF"/>
    <w:rsid w:val="00A07EB7"/>
    <w:rsid w:val="00A1018A"/>
    <w:rsid w:val="00A1065A"/>
    <w:rsid w:val="00A108A1"/>
    <w:rsid w:val="00A108F3"/>
    <w:rsid w:val="00A10AAA"/>
    <w:rsid w:val="00A10B2E"/>
    <w:rsid w:val="00A10B50"/>
    <w:rsid w:val="00A10CA6"/>
    <w:rsid w:val="00A10F76"/>
    <w:rsid w:val="00A11956"/>
    <w:rsid w:val="00A11BFD"/>
    <w:rsid w:val="00A1271A"/>
    <w:rsid w:val="00A127F6"/>
    <w:rsid w:val="00A12891"/>
    <w:rsid w:val="00A13050"/>
    <w:rsid w:val="00A130AE"/>
    <w:rsid w:val="00A13265"/>
    <w:rsid w:val="00A13B3A"/>
    <w:rsid w:val="00A13FC0"/>
    <w:rsid w:val="00A14012"/>
    <w:rsid w:val="00A14424"/>
    <w:rsid w:val="00A1470E"/>
    <w:rsid w:val="00A14952"/>
    <w:rsid w:val="00A151B9"/>
    <w:rsid w:val="00A152A5"/>
    <w:rsid w:val="00A1539A"/>
    <w:rsid w:val="00A154BA"/>
    <w:rsid w:val="00A1601F"/>
    <w:rsid w:val="00A160D1"/>
    <w:rsid w:val="00A1624F"/>
    <w:rsid w:val="00A168E8"/>
    <w:rsid w:val="00A16CA5"/>
    <w:rsid w:val="00A17D65"/>
    <w:rsid w:val="00A17D75"/>
    <w:rsid w:val="00A20078"/>
    <w:rsid w:val="00A2019E"/>
    <w:rsid w:val="00A20549"/>
    <w:rsid w:val="00A206F8"/>
    <w:rsid w:val="00A207A8"/>
    <w:rsid w:val="00A20E0F"/>
    <w:rsid w:val="00A211C1"/>
    <w:rsid w:val="00A213A7"/>
    <w:rsid w:val="00A21466"/>
    <w:rsid w:val="00A2174F"/>
    <w:rsid w:val="00A21AB9"/>
    <w:rsid w:val="00A21B20"/>
    <w:rsid w:val="00A220EE"/>
    <w:rsid w:val="00A22A58"/>
    <w:rsid w:val="00A22C64"/>
    <w:rsid w:val="00A22C7F"/>
    <w:rsid w:val="00A230E3"/>
    <w:rsid w:val="00A239C3"/>
    <w:rsid w:val="00A23A92"/>
    <w:rsid w:val="00A23B57"/>
    <w:rsid w:val="00A23FE2"/>
    <w:rsid w:val="00A2412B"/>
    <w:rsid w:val="00A24382"/>
    <w:rsid w:val="00A2456A"/>
    <w:rsid w:val="00A24D06"/>
    <w:rsid w:val="00A24DAE"/>
    <w:rsid w:val="00A252BC"/>
    <w:rsid w:val="00A253E6"/>
    <w:rsid w:val="00A25483"/>
    <w:rsid w:val="00A25919"/>
    <w:rsid w:val="00A25C0C"/>
    <w:rsid w:val="00A25C13"/>
    <w:rsid w:val="00A25EB2"/>
    <w:rsid w:val="00A268C1"/>
    <w:rsid w:val="00A26C17"/>
    <w:rsid w:val="00A2765E"/>
    <w:rsid w:val="00A278BF"/>
    <w:rsid w:val="00A27AE6"/>
    <w:rsid w:val="00A27F05"/>
    <w:rsid w:val="00A30402"/>
    <w:rsid w:val="00A3044F"/>
    <w:rsid w:val="00A30889"/>
    <w:rsid w:val="00A30A40"/>
    <w:rsid w:val="00A30B6D"/>
    <w:rsid w:val="00A30DE1"/>
    <w:rsid w:val="00A30F89"/>
    <w:rsid w:val="00A30FB2"/>
    <w:rsid w:val="00A3124C"/>
    <w:rsid w:val="00A313B7"/>
    <w:rsid w:val="00A31560"/>
    <w:rsid w:val="00A31663"/>
    <w:rsid w:val="00A31919"/>
    <w:rsid w:val="00A31AF4"/>
    <w:rsid w:val="00A31B02"/>
    <w:rsid w:val="00A3260E"/>
    <w:rsid w:val="00A32682"/>
    <w:rsid w:val="00A32967"/>
    <w:rsid w:val="00A33395"/>
    <w:rsid w:val="00A33BD7"/>
    <w:rsid w:val="00A33C7F"/>
    <w:rsid w:val="00A34C53"/>
    <w:rsid w:val="00A34DA4"/>
    <w:rsid w:val="00A34DC9"/>
    <w:rsid w:val="00A35C62"/>
    <w:rsid w:val="00A35D4B"/>
    <w:rsid w:val="00A35DB5"/>
    <w:rsid w:val="00A3611D"/>
    <w:rsid w:val="00A36174"/>
    <w:rsid w:val="00A3622E"/>
    <w:rsid w:val="00A3647E"/>
    <w:rsid w:val="00A36813"/>
    <w:rsid w:val="00A36C8A"/>
    <w:rsid w:val="00A3709C"/>
    <w:rsid w:val="00A37B1B"/>
    <w:rsid w:val="00A37E0C"/>
    <w:rsid w:val="00A4012C"/>
    <w:rsid w:val="00A402C7"/>
    <w:rsid w:val="00A4091D"/>
    <w:rsid w:val="00A40C83"/>
    <w:rsid w:val="00A41661"/>
    <w:rsid w:val="00A41A01"/>
    <w:rsid w:val="00A41AB1"/>
    <w:rsid w:val="00A41D82"/>
    <w:rsid w:val="00A4298E"/>
    <w:rsid w:val="00A42DF9"/>
    <w:rsid w:val="00A43172"/>
    <w:rsid w:val="00A43B72"/>
    <w:rsid w:val="00A441B1"/>
    <w:rsid w:val="00A44205"/>
    <w:rsid w:val="00A4434A"/>
    <w:rsid w:val="00A44718"/>
    <w:rsid w:val="00A454EC"/>
    <w:rsid w:val="00A4550D"/>
    <w:rsid w:val="00A457A8"/>
    <w:rsid w:val="00A46401"/>
    <w:rsid w:val="00A469B1"/>
    <w:rsid w:val="00A46DE9"/>
    <w:rsid w:val="00A47185"/>
    <w:rsid w:val="00A472E4"/>
    <w:rsid w:val="00A47825"/>
    <w:rsid w:val="00A478E2"/>
    <w:rsid w:val="00A4795E"/>
    <w:rsid w:val="00A47F67"/>
    <w:rsid w:val="00A501DF"/>
    <w:rsid w:val="00A50579"/>
    <w:rsid w:val="00A50671"/>
    <w:rsid w:val="00A50CA7"/>
    <w:rsid w:val="00A511FB"/>
    <w:rsid w:val="00A5128A"/>
    <w:rsid w:val="00A52878"/>
    <w:rsid w:val="00A529D0"/>
    <w:rsid w:val="00A52E63"/>
    <w:rsid w:val="00A52FCE"/>
    <w:rsid w:val="00A53648"/>
    <w:rsid w:val="00A53BF4"/>
    <w:rsid w:val="00A53C60"/>
    <w:rsid w:val="00A54017"/>
    <w:rsid w:val="00A54DC2"/>
    <w:rsid w:val="00A54F6C"/>
    <w:rsid w:val="00A5517F"/>
    <w:rsid w:val="00A552DE"/>
    <w:rsid w:val="00A5539C"/>
    <w:rsid w:val="00A55F6F"/>
    <w:rsid w:val="00A56557"/>
    <w:rsid w:val="00A566FA"/>
    <w:rsid w:val="00A5672E"/>
    <w:rsid w:val="00A56F10"/>
    <w:rsid w:val="00A56FA5"/>
    <w:rsid w:val="00A57CE6"/>
    <w:rsid w:val="00A57E3F"/>
    <w:rsid w:val="00A60523"/>
    <w:rsid w:val="00A60528"/>
    <w:rsid w:val="00A60711"/>
    <w:rsid w:val="00A60916"/>
    <w:rsid w:val="00A60BF0"/>
    <w:rsid w:val="00A60CC1"/>
    <w:rsid w:val="00A60D09"/>
    <w:rsid w:val="00A60F5C"/>
    <w:rsid w:val="00A6111B"/>
    <w:rsid w:val="00A61735"/>
    <w:rsid w:val="00A6195D"/>
    <w:rsid w:val="00A620FC"/>
    <w:rsid w:val="00A626B0"/>
    <w:rsid w:val="00A62834"/>
    <w:rsid w:val="00A62B3E"/>
    <w:rsid w:val="00A62D5F"/>
    <w:rsid w:val="00A63383"/>
    <w:rsid w:val="00A635A2"/>
    <w:rsid w:val="00A635BA"/>
    <w:rsid w:val="00A63C5A"/>
    <w:rsid w:val="00A64870"/>
    <w:rsid w:val="00A64B36"/>
    <w:rsid w:val="00A6511D"/>
    <w:rsid w:val="00A6527B"/>
    <w:rsid w:val="00A65EEA"/>
    <w:rsid w:val="00A66095"/>
    <w:rsid w:val="00A662E4"/>
    <w:rsid w:val="00A663D4"/>
    <w:rsid w:val="00A6657E"/>
    <w:rsid w:val="00A6668A"/>
    <w:rsid w:val="00A66829"/>
    <w:rsid w:val="00A66942"/>
    <w:rsid w:val="00A66CC6"/>
    <w:rsid w:val="00A66D64"/>
    <w:rsid w:val="00A6738A"/>
    <w:rsid w:val="00A675AB"/>
    <w:rsid w:val="00A67796"/>
    <w:rsid w:val="00A67B8B"/>
    <w:rsid w:val="00A70F34"/>
    <w:rsid w:val="00A7101C"/>
    <w:rsid w:val="00A7173F"/>
    <w:rsid w:val="00A719D8"/>
    <w:rsid w:val="00A71E3D"/>
    <w:rsid w:val="00A725A1"/>
    <w:rsid w:val="00A72C43"/>
    <w:rsid w:val="00A73097"/>
    <w:rsid w:val="00A73516"/>
    <w:rsid w:val="00A7422B"/>
    <w:rsid w:val="00A744E1"/>
    <w:rsid w:val="00A74CB2"/>
    <w:rsid w:val="00A75393"/>
    <w:rsid w:val="00A7714E"/>
    <w:rsid w:val="00A774CE"/>
    <w:rsid w:val="00A7792C"/>
    <w:rsid w:val="00A77C96"/>
    <w:rsid w:val="00A77CBA"/>
    <w:rsid w:val="00A77EC0"/>
    <w:rsid w:val="00A80059"/>
    <w:rsid w:val="00A806ED"/>
    <w:rsid w:val="00A807E0"/>
    <w:rsid w:val="00A80ACE"/>
    <w:rsid w:val="00A80F6D"/>
    <w:rsid w:val="00A81199"/>
    <w:rsid w:val="00A817B9"/>
    <w:rsid w:val="00A8196F"/>
    <w:rsid w:val="00A81D96"/>
    <w:rsid w:val="00A8263B"/>
    <w:rsid w:val="00A82669"/>
    <w:rsid w:val="00A82ABF"/>
    <w:rsid w:val="00A82B09"/>
    <w:rsid w:val="00A835DF"/>
    <w:rsid w:val="00A836D1"/>
    <w:rsid w:val="00A84175"/>
    <w:rsid w:val="00A84267"/>
    <w:rsid w:val="00A844A3"/>
    <w:rsid w:val="00A8476D"/>
    <w:rsid w:val="00A84A68"/>
    <w:rsid w:val="00A85517"/>
    <w:rsid w:val="00A85867"/>
    <w:rsid w:val="00A85A2C"/>
    <w:rsid w:val="00A85EA4"/>
    <w:rsid w:val="00A863EE"/>
    <w:rsid w:val="00A86466"/>
    <w:rsid w:val="00A86643"/>
    <w:rsid w:val="00A86B7C"/>
    <w:rsid w:val="00A87858"/>
    <w:rsid w:val="00A8786A"/>
    <w:rsid w:val="00A87870"/>
    <w:rsid w:val="00A90969"/>
    <w:rsid w:val="00A90A40"/>
    <w:rsid w:val="00A90BBD"/>
    <w:rsid w:val="00A9158A"/>
    <w:rsid w:val="00A91953"/>
    <w:rsid w:val="00A91B06"/>
    <w:rsid w:val="00A9211B"/>
    <w:rsid w:val="00A92280"/>
    <w:rsid w:val="00A9246D"/>
    <w:rsid w:val="00A9260A"/>
    <w:rsid w:val="00A92AA6"/>
    <w:rsid w:val="00A92B0C"/>
    <w:rsid w:val="00A92C75"/>
    <w:rsid w:val="00A92D13"/>
    <w:rsid w:val="00A930D6"/>
    <w:rsid w:val="00A93225"/>
    <w:rsid w:val="00A93527"/>
    <w:rsid w:val="00A9372A"/>
    <w:rsid w:val="00A9399D"/>
    <w:rsid w:val="00A93E7B"/>
    <w:rsid w:val="00A943A3"/>
    <w:rsid w:val="00A943C1"/>
    <w:rsid w:val="00A945C9"/>
    <w:rsid w:val="00A94BAF"/>
    <w:rsid w:val="00A94D9F"/>
    <w:rsid w:val="00A95119"/>
    <w:rsid w:val="00A957C8"/>
    <w:rsid w:val="00A95D41"/>
    <w:rsid w:val="00A95F4A"/>
    <w:rsid w:val="00A96678"/>
    <w:rsid w:val="00A96EAA"/>
    <w:rsid w:val="00A971B6"/>
    <w:rsid w:val="00A971F4"/>
    <w:rsid w:val="00A97949"/>
    <w:rsid w:val="00A97ED5"/>
    <w:rsid w:val="00AA007B"/>
    <w:rsid w:val="00AA044F"/>
    <w:rsid w:val="00AA09C3"/>
    <w:rsid w:val="00AA0A81"/>
    <w:rsid w:val="00AA166C"/>
    <w:rsid w:val="00AA18C9"/>
    <w:rsid w:val="00AA1C0F"/>
    <w:rsid w:val="00AA2228"/>
    <w:rsid w:val="00AA25CB"/>
    <w:rsid w:val="00AA32CE"/>
    <w:rsid w:val="00AA36F9"/>
    <w:rsid w:val="00AA37D8"/>
    <w:rsid w:val="00AA39CC"/>
    <w:rsid w:val="00AA4559"/>
    <w:rsid w:val="00AA4A1E"/>
    <w:rsid w:val="00AA566A"/>
    <w:rsid w:val="00AA5733"/>
    <w:rsid w:val="00AA5747"/>
    <w:rsid w:val="00AA59F9"/>
    <w:rsid w:val="00AA5A07"/>
    <w:rsid w:val="00AA601D"/>
    <w:rsid w:val="00AA689A"/>
    <w:rsid w:val="00AA795C"/>
    <w:rsid w:val="00AA7AA5"/>
    <w:rsid w:val="00AA7B71"/>
    <w:rsid w:val="00AA7C71"/>
    <w:rsid w:val="00AA7E64"/>
    <w:rsid w:val="00AB0181"/>
    <w:rsid w:val="00AB0766"/>
    <w:rsid w:val="00AB0B6D"/>
    <w:rsid w:val="00AB0E8D"/>
    <w:rsid w:val="00AB0F52"/>
    <w:rsid w:val="00AB1115"/>
    <w:rsid w:val="00AB156E"/>
    <w:rsid w:val="00AB15C6"/>
    <w:rsid w:val="00AB1B9A"/>
    <w:rsid w:val="00AB1CE7"/>
    <w:rsid w:val="00AB1E3B"/>
    <w:rsid w:val="00AB215E"/>
    <w:rsid w:val="00AB292B"/>
    <w:rsid w:val="00AB2938"/>
    <w:rsid w:val="00AB307F"/>
    <w:rsid w:val="00AB35D2"/>
    <w:rsid w:val="00AB3909"/>
    <w:rsid w:val="00AB3ECE"/>
    <w:rsid w:val="00AB4266"/>
    <w:rsid w:val="00AB43C9"/>
    <w:rsid w:val="00AB5153"/>
    <w:rsid w:val="00AB52BA"/>
    <w:rsid w:val="00AB5617"/>
    <w:rsid w:val="00AB5A4F"/>
    <w:rsid w:val="00AB6AD9"/>
    <w:rsid w:val="00AB7707"/>
    <w:rsid w:val="00AB7A01"/>
    <w:rsid w:val="00AC0930"/>
    <w:rsid w:val="00AC0967"/>
    <w:rsid w:val="00AC141B"/>
    <w:rsid w:val="00AC1E1C"/>
    <w:rsid w:val="00AC2368"/>
    <w:rsid w:val="00AC2380"/>
    <w:rsid w:val="00AC252F"/>
    <w:rsid w:val="00AC26BF"/>
    <w:rsid w:val="00AC2D41"/>
    <w:rsid w:val="00AC2D76"/>
    <w:rsid w:val="00AC2F21"/>
    <w:rsid w:val="00AC3262"/>
    <w:rsid w:val="00AC35AC"/>
    <w:rsid w:val="00AC35E5"/>
    <w:rsid w:val="00AC3A19"/>
    <w:rsid w:val="00AC4F4E"/>
    <w:rsid w:val="00AC588B"/>
    <w:rsid w:val="00AC58A9"/>
    <w:rsid w:val="00AC591B"/>
    <w:rsid w:val="00AC5A04"/>
    <w:rsid w:val="00AC5A5D"/>
    <w:rsid w:val="00AC5D0B"/>
    <w:rsid w:val="00AC5DC7"/>
    <w:rsid w:val="00AC6911"/>
    <w:rsid w:val="00AC6AB1"/>
    <w:rsid w:val="00AC7020"/>
    <w:rsid w:val="00AC7986"/>
    <w:rsid w:val="00AC79F0"/>
    <w:rsid w:val="00AC7B11"/>
    <w:rsid w:val="00AC7CF7"/>
    <w:rsid w:val="00AD03A3"/>
    <w:rsid w:val="00AD0588"/>
    <w:rsid w:val="00AD066A"/>
    <w:rsid w:val="00AD1485"/>
    <w:rsid w:val="00AD16BB"/>
    <w:rsid w:val="00AD1AD2"/>
    <w:rsid w:val="00AD1D97"/>
    <w:rsid w:val="00AD1E0E"/>
    <w:rsid w:val="00AD2EBC"/>
    <w:rsid w:val="00AD3677"/>
    <w:rsid w:val="00AD3747"/>
    <w:rsid w:val="00AD3934"/>
    <w:rsid w:val="00AD3CD2"/>
    <w:rsid w:val="00AD3FF2"/>
    <w:rsid w:val="00AD4367"/>
    <w:rsid w:val="00AD436F"/>
    <w:rsid w:val="00AD4552"/>
    <w:rsid w:val="00AD458C"/>
    <w:rsid w:val="00AD47BA"/>
    <w:rsid w:val="00AD4D2C"/>
    <w:rsid w:val="00AD4D74"/>
    <w:rsid w:val="00AD5927"/>
    <w:rsid w:val="00AD5A91"/>
    <w:rsid w:val="00AD5DD2"/>
    <w:rsid w:val="00AD614F"/>
    <w:rsid w:val="00AD64D7"/>
    <w:rsid w:val="00AD6876"/>
    <w:rsid w:val="00AD6A8C"/>
    <w:rsid w:val="00AD74A5"/>
    <w:rsid w:val="00AE0176"/>
    <w:rsid w:val="00AE024E"/>
    <w:rsid w:val="00AE04D3"/>
    <w:rsid w:val="00AE0E0D"/>
    <w:rsid w:val="00AE0E1D"/>
    <w:rsid w:val="00AE11B3"/>
    <w:rsid w:val="00AE11F9"/>
    <w:rsid w:val="00AE1741"/>
    <w:rsid w:val="00AE1AD0"/>
    <w:rsid w:val="00AE1B43"/>
    <w:rsid w:val="00AE1E79"/>
    <w:rsid w:val="00AE2101"/>
    <w:rsid w:val="00AE21B3"/>
    <w:rsid w:val="00AE2317"/>
    <w:rsid w:val="00AE28BF"/>
    <w:rsid w:val="00AE294B"/>
    <w:rsid w:val="00AE29DF"/>
    <w:rsid w:val="00AE2BBC"/>
    <w:rsid w:val="00AE2EFA"/>
    <w:rsid w:val="00AE4678"/>
    <w:rsid w:val="00AE5499"/>
    <w:rsid w:val="00AE586B"/>
    <w:rsid w:val="00AE60C1"/>
    <w:rsid w:val="00AE61F2"/>
    <w:rsid w:val="00AE6908"/>
    <w:rsid w:val="00AE7488"/>
    <w:rsid w:val="00AE74CC"/>
    <w:rsid w:val="00AE7821"/>
    <w:rsid w:val="00AF007F"/>
    <w:rsid w:val="00AF0176"/>
    <w:rsid w:val="00AF0366"/>
    <w:rsid w:val="00AF1316"/>
    <w:rsid w:val="00AF14DA"/>
    <w:rsid w:val="00AF1633"/>
    <w:rsid w:val="00AF1EBD"/>
    <w:rsid w:val="00AF1FB2"/>
    <w:rsid w:val="00AF2098"/>
    <w:rsid w:val="00AF2265"/>
    <w:rsid w:val="00AF2A4C"/>
    <w:rsid w:val="00AF2DD3"/>
    <w:rsid w:val="00AF2EE0"/>
    <w:rsid w:val="00AF2EFD"/>
    <w:rsid w:val="00AF32AA"/>
    <w:rsid w:val="00AF34E4"/>
    <w:rsid w:val="00AF34F5"/>
    <w:rsid w:val="00AF3D6E"/>
    <w:rsid w:val="00AF3F61"/>
    <w:rsid w:val="00AF4436"/>
    <w:rsid w:val="00AF47B3"/>
    <w:rsid w:val="00AF4DFA"/>
    <w:rsid w:val="00AF4E3F"/>
    <w:rsid w:val="00AF4F0C"/>
    <w:rsid w:val="00AF4FFD"/>
    <w:rsid w:val="00AF56D2"/>
    <w:rsid w:val="00AF642F"/>
    <w:rsid w:val="00AF692C"/>
    <w:rsid w:val="00AF6941"/>
    <w:rsid w:val="00AF6D59"/>
    <w:rsid w:val="00AF6DC6"/>
    <w:rsid w:val="00AF7065"/>
    <w:rsid w:val="00AF71F5"/>
    <w:rsid w:val="00AF7629"/>
    <w:rsid w:val="00B001A4"/>
    <w:rsid w:val="00B00397"/>
    <w:rsid w:val="00B00542"/>
    <w:rsid w:val="00B007D9"/>
    <w:rsid w:val="00B00A3E"/>
    <w:rsid w:val="00B00BE5"/>
    <w:rsid w:val="00B00DD4"/>
    <w:rsid w:val="00B00F0D"/>
    <w:rsid w:val="00B011CC"/>
    <w:rsid w:val="00B01237"/>
    <w:rsid w:val="00B014D6"/>
    <w:rsid w:val="00B01506"/>
    <w:rsid w:val="00B01684"/>
    <w:rsid w:val="00B018BA"/>
    <w:rsid w:val="00B01C17"/>
    <w:rsid w:val="00B02018"/>
    <w:rsid w:val="00B02ABF"/>
    <w:rsid w:val="00B03303"/>
    <w:rsid w:val="00B03943"/>
    <w:rsid w:val="00B04002"/>
    <w:rsid w:val="00B045CD"/>
    <w:rsid w:val="00B046DE"/>
    <w:rsid w:val="00B0485D"/>
    <w:rsid w:val="00B05006"/>
    <w:rsid w:val="00B05251"/>
    <w:rsid w:val="00B05294"/>
    <w:rsid w:val="00B0545F"/>
    <w:rsid w:val="00B054D1"/>
    <w:rsid w:val="00B05C82"/>
    <w:rsid w:val="00B0601B"/>
    <w:rsid w:val="00B06416"/>
    <w:rsid w:val="00B068F8"/>
    <w:rsid w:val="00B06B79"/>
    <w:rsid w:val="00B06C0B"/>
    <w:rsid w:val="00B0775A"/>
    <w:rsid w:val="00B07AD1"/>
    <w:rsid w:val="00B07CA5"/>
    <w:rsid w:val="00B07E2C"/>
    <w:rsid w:val="00B10334"/>
    <w:rsid w:val="00B11210"/>
    <w:rsid w:val="00B11793"/>
    <w:rsid w:val="00B119A5"/>
    <w:rsid w:val="00B11A73"/>
    <w:rsid w:val="00B12A05"/>
    <w:rsid w:val="00B1301B"/>
    <w:rsid w:val="00B1312B"/>
    <w:rsid w:val="00B1341A"/>
    <w:rsid w:val="00B13EE0"/>
    <w:rsid w:val="00B14096"/>
    <w:rsid w:val="00B14545"/>
    <w:rsid w:val="00B145FD"/>
    <w:rsid w:val="00B1477B"/>
    <w:rsid w:val="00B14A84"/>
    <w:rsid w:val="00B14CF1"/>
    <w:rsid w:val="00B14EE1"/>
    <w:rsid w:val="00B151B7"/>
    <w:rsid w:val="00B1543D"/>
    <w:rsid w:val="00B158DB"/>
    <w:rsid w:val="00B15A4B"/>
    <w:rsid w:val="00B163BA"/>
    <w:rsid w:val="00B16AB8"/>
    <w:rsid w:val="00B16CF3"/>
    <w:rsid w:val="00B16FB5"/>
    <w:rsid w:val="00B179ED"/>
    <w:rsid w:val="00B17ECA"/>
    <w:rsid w:val="00B20174"/>
    <w:rsid w:val="00B20412"/>
    <w:rsid w:val="00B20CF0"/>
    <w:rsid w:val="00B218E6"/>
    <w:rsid w:val="00B22DFE"/>
    <w:rsid w:val="00B23E3B"/>
    <w:rsid w:val="00B24946"/>
    <w:rsid w:val="00B24B0F"/>
    <w:rsid w:val="00B24E0F"/>
    <w:rsid w:val="00B24F5B"/>
    <w:rsid w:val="00B2545E"/>
    <w:rsid w:val="00B256DB"/>
    <w:rsid w:val="00B25E98"/>
    <w:rsid w:val="00B260CD"/>
    <w:rsid w:val="00B26792"/>
    <w:rsid w:val="00B27842"/>
    <w:rsid w:val="00B27B52"/>
    <w:rsid w:val="00B27C30"/>
    <w:rsid w:val="00B30D25"/>
    <w:rsid w:val="00B31226"/>
    <w:rsid w:val="00B31393"/>
    <w:rsid w:val="00B315AA"/>
    <w:rsid w:val="00B316CD"/>
    <w:rsid w:val="00B316E0"/>
    <w:rsid w:val="00B31933"/>
    <w:rsid w:val="00B31B03"/>
    <w:rsid w:val="00B31C4E"/>
    <w:rsid w:val="00B31F6F"/>
    <w:rsid w:val="00B320EF"/>
    <w:rsid w:val="00B329A1"/>
    <w:rsid w:val="00B329FB"/>
    <w:rsid w:val="00B32E4E"/>
    <w:rsid w:val="00B3379B"/>
    <w:rsid w:val="00B33851"/>
    <w:rsid w:val="00B33A79"/>
    <w:rsid w:val="00B33C63"/>
    <w:rsid w:val="00B34164"/>
    <w:rsid w:val="00B3475A"/>
    <w:rsid w:val="00B34D32"/>
    <w:rsid w:val="00B353AF"/>
    <w:rsid w:val="00B3579C"/>
    <w:rsid w:val="00B35B30"/>
    <w:rsid w:val="00B35BF7"/>
    <w:rsid w:val="00B35E95"/>
    <w:rsid w:val="00B367E2"/>
    <w:rsid w:val="00B368FE"/>
    <w:rsid w:val="00B36952"/>
    <w:rsid w:val="00B36D52"/>
    <w:rsid w:val="00B36E01"/>
    <w:rsid w:val="00B373B6"/>
    <w:rsid w:val="00B374E8"/>
    <w:rsid w:val="00B37D5D"/>
    <w:rsid w:val="00B37D88"/>
    <w:rsid w:val="00B40C84"/>
    <w:rsid w:val="00B41CDF"/>
    <w:rsid w:val="00B41FFB"/>
    <w:rsid w:val="00B4278F"/>
    <w:rsid w:val="00B4284C"/>
    <w:rsid w:val="00B43531"/>
    <w:rsid w:val="00B436EC"/>
    <w:rsid w:val="00B43C1D"/>
    <w:rsid w:val="00B43ED8"/>
    <w:rsid w:val="00B43F1D"/>
    <w:rsid w:val="00B444D6"/>
    <w:rsid w:val="00B445F0"/>
    <w:rsid w:val="00B447E4"/>
    <w:rsid w:val="00B44D00"/>
    <w:rsid w:val="00B455D7"/>
    <w:rsid w:val="00B45676"/>
    <w:rsid w:val="00B45B9A"/>
    <w:rsid w:val="00B45CD4"/>
    <w:rsid w:val="00B45EFF"/>
    <w:rsid w:val="00B46295"/>
    <w:rsid w:val="00B4640B"/>
    <w:rsid w:val="00B4689E"/>
    <w:rsid w:val="00B474DC"/>
    <w:rsid w:val="00B47715"/>
    <w:rsid w:val="00B47FB7"/>
    <w:rsid w:val="00B500C4"/>
    <w:rsid w:val="00B50571"/>
    <w:rsid w:val="00B516A2"/>
    <w:rsid w:val="00B51712"/>
    <w:rsid w:val="00B517C7"/>
    <w:rsid w:val="00B518B4"/>
    <w:rsid w:val="00B519D1"/>
    <w:rsid w:val="00B51CCF"/>
    <w:rsid w:val="00B5209C"/>
    <w:rsid w:val="00B52227"/>
    <w:rsid w:val="00B5225C"/>
    <w:rsid w:val="00B52B47"/>
    <w:rsid w:val="00B533E2"/>
    <w:rsid w:val="00B53911"/>
    <w:rsid w:val="00B541E7"/>
    <w:rsid w:val="00B54409"/>
    <w:rsid w:val="00B54C7C"/>
    <w:rsid w:val="00B550B4"/>
    <w:rsid w:val="00B55333"/>
    <w:rsid w:val="00B55CA2"/>
    <w:rsid w:val="00B56265"/>
    <w:rsid w:val="00B56C28"/>
    <w:rsid w:val="00B56EC8"/>
    <w:rsid w:val="00B5752D"/>
    <w:rsid w:val="00B57974"/>
    <w:rsid w:val="00B579C5"/>
    <w:rsid w:val="00B57BCB"/>
    <w:rsid w:val="00B601B2"/>
    <w:rsid w:val="00B602BE"/>
    <w:rsid w:val="00B60643"/>
    <w:rsid w:val="00B6077D"/>
    <w:rsid w:val="00B611B0"/>
    <w:rsid w:val="00B612E7"/>
    <w:rsid w:val="00B61621"/>
    <w:rsid w:val="00B61860"/>
    <w:rsid w:val="00B61D4F"/>
    <w:rsid w:val="00B625F2"/>
    <w:rsid w:val="00B6307C"/>
    <w:rsid w:val="00B633B2"/>
    <w:rsid w:val="00B633FD"/>
    <w:rsid w:val="00B6382D"/>
    <w:rsid w:val="00B639F6"/>
    <w:rsid w:val="00B63D4D"/>
    <w:rsid w:val="00B63E7C"/>
    <w:rsid w:val="00B640B9"/>
    <w:rsid w:val="00B641D7"/>
    <w:rsid w:val="00B64306"/>
    <w:rsid w:val="00B64370"/>
    <w:rsid w:val="00B64531"/>
    <w:rsid w:val="00B64738"/>
    <w:rsid w:val="00B64A01"/>
    <w:rsid w:val="00B64B49"/>
    <w:rsid w:val="00B64BE4"/>
    <w:rsid w:val="00B64E11"/>
    <w:rsid w:val="00B65CAE"/>
    <w:rsid w:val="00B66733"/>
    <w:rsid w:val="00B6691E"/>
    <w:rsid w:val="00B66F94"/>
    <w:rsid w:val="00B67015"/>
    <w:rsid w:val="00B6727B"/>
    <w:rsid w:val="00B67380"/>
    <w:rsid w:val="00B67D45"/>
    <w:rsid w:val="00B700CE"/>
    <w:rsid w:val="00B708D2"/>
    <w:rsid w:val="00B70AA7"/>
    <w:rsid w:val="00B70B56"/>
    <w:rsid w:val="00B70C64"/>
    <w:rsid w:val="00B7116B"/>
    <w:rsid w:val="00B714CA"/>
    <w:rsid w:val="00B7167F"/>
    <w:rsid w:val="00B718D2"/>
    <w:rsid w:val="00B720F0"/>
    <w:rsid w:val="00B72A14"/>
    <w:rsid w:val="00B72C20"/>
    <w:rsid w:val="00B73910"/>
    <w:rsid w:val="00B73E8D"/>
    <w:rsid w:val="00B7418A"/>
    <w:rsid w:val="00B741CA"/>
    <w:rsid w:val="00B74748"/>
    <w:rsid w:val="00B753CC"/>
    <w:rsid w:val="00B75618"/>
    <w:rsid w:val="00B75719"/>
    <w:rsid w:val="00B75888"/>
    <w:rsid w:val="00B75C32"/>
    <w:rsid w:val="00B75CE7"/>
    <w:rsid w:val="00B75E25"/>
    <w:rsid w:val="00B75F0B"/>
    <w:rsid w:val="00B7640D"/>
    <w:rsid w:val="00B76AD7"/>
    <w:rsid w:val="00B76E30"/>
    <w:rsid w:val="00B7702E"/>
    <w:rsid w:val="00B7721E"/>
    <w:rsid w:val="00B806D6"/>
    <w:rsid w:val="00B80C12"/>
    <w:rsid w:val="00B80F25"/>
    <w:rsid w:val="00B80F85"/>
    <w:rsid w:val="00B81090"/>
    <w:rsid w:val="00B811B0"/>
    <w:rsid w:val="00B8179E"/>
    <w:rsid w:val="00B818A4"/>
    <w:rsid w:val="00B818F7"/>
    <w:rsid w:val="00B8195D"/>
    <w:rsid w:val="00B8198D"/>
    <w:rsid w:val="00B81A9A"/>
    <w:rsid w:val="00B82838"/>
    <w:rsid w:val="00B82E97"/>
    <w:rsid w:val="00B8341A"/>
    <w:rsid w:val="00B83557"/>
    <w:rsid w:val="00B8357A"/>
    <w:rsid w:val="00B838CC"/>
    <w:rsid w:val="00B839C7"/>
    <w:rsid w:val="00B8419C"/>
    <w:rsid w:val="00B84262"/>
    <w:rsid w:val="00B84502"/>
    <w:rsid w:val="00B84A90"/>
    <w:rsid w:val="00B84B56"/>
    <w:rsid w:val="00B84E7B"/>
    <w:rsid w:val="00B84FCA"/>
    <w:rsid w:val="00B8544F"/>
    <w:rsid w:val="00B8588D"/>
    <w:rsid w:val="00B85F9F"/>
    <w:rsid w:val="00B85FE7"/>
    <w:rsid w:val="00B861D5"/>
    <w:rsid w:val="00B86572"/>
    <w:rsid w:val="00B86C2B"/>
    <w:rsid w:val="00B86DCD"/>
    <w:rsid w:val="00B86EBB"/>
    <w:rsid w:val="00B86F21"/>
    <w:rsid w:val="00B87350"/>
    <w:rsid w:val="00B87445"/>
    <w:rsid w:val="00B8749F"/>
    <w:rsid w:val="00B879F7"/>
    <w:rsid w:val="00B87E2C"/>
    <w:rsid w:val="00B87EB3"/>
    <w:rsid w:val="00B90720"/>
    <w:rsid w:val="00B9158B"/>
    <w:rsid w:val="00B91874"/>
    <w:rsid w:val="00B92024"/>
    <w:rsid w:val="00B920C6"/>
    <w:rsid w:val="00B92A7E"/>
    <w:rsid w:val="00B92CFF"/>
    <w:rsid w:val="00B92D2B"/>
    <w:rsid w:val="00B933BC"/>
    <w:rsid w:val="00B93DE1"/>
    <w:rsid w:val="00B940BD"/>
    <w:rsid w:val="00B946CD"/>
    <w:rsid w:val="00B94AD3"/>
    <w:rsid w:val="00B95038"/>
    <w:rsid w:val="00B9512F"/>
    <w:rsid w:val="00B95147"/>
    <w:rsid w:val="00B951C7"/>
    <w:rsid w:val="00B9531D"/>
    <w:rsid w:val="00B9562D"/>
    <w:rsid w:val="00B960CA"/>
    <w:rsid w:val="00B963AB"/>
    <w:rsid w:val="00B968C8"/>
    <w:rsid w:val="00B96C92"/>
    <w:rsid w:val="00B9723B"/>
    <w:rsid w:val="00B97403"/>
    <w:rsid w:val="00B974D7"/>
    <w:rsid w:val="00B9796C"/>
    <w:rsid w:val="00B97F4C"/>
    <w:rsid w:val="00BA0730"/>
    <w:rsid w:val="00BA08AF"/>
    <w:rsid w:val="00BA0A9B"/>
    <w:rsid w:val="00BA151E"/>
    <w:rsid w:val="00BA16AE"/>
    <w:rsid w:val="00BA2437"/>
    <w:rsid w:val="00BA28DB"/>
    <w:rsid w:val="00BA2CCF"/>
    <w:rsid w:val="00BA2EEE"/>
    <w:rsid w:val="00BA2EFE"/>
    <w:rsid w:val="00BA36F5"/>
    <w:rsid w:val="00BA3B55"/>
    <w:rsid w:val="00BA3D0A"/>
    <w:rsid w:val="00BA3DA5"/>
    <w:rsid w:val="00BA429B"/>
    <w:rsid w:val="00BA438B"/>
    <w:rsid w:val="00BA4416"/>
    <w:rsid w:val="00BA448B"/>
    <w:rsid w:val="00BA46CB"/>
    <w:rsid w:val="00BA4D47"/>
    <w:rsid w:val="00BA53C8"/>
    <w:rsid w:val="00BA54FF"/>
    <w:rsid w:val="00BA5584"/>
    <w:rsid w:val="00BA5AEE"/>
    <w:rsid w:val="00BA6238"/>
    <w:rsid w:val="00BA673C"/>
    <w:rsid w:val="00BA6977"/>
    <w:rsid w:val="00BA6DC2"/>
    <w:rsid w:val="00BA6FAE"/>
    <w:rsid w:val="00BA714B"/>
    <w:rsid w:val="00BA71F8"/>
    <w:rsid w:val="00BA74DB"/>
    <w:rsid w:val="00BA752F"/>
    <w:rsid w:val="00BA7569"/>
    <w:rsid w:val="00BA7A92"/>
    <w:rsid w:val="00BA7AA5"/>
    <w:rsid w:val="00BA7F65"/>
    <w:rsid w:val="00BB0301"/>
    <w:rsid w:val="00BB032B"/>
    <w:rsid w:val="00BB0490"/>
    <w:rsid w:val="00BB0529"/>
    <w:rsid w:val="00BB06A7"/>
    <w:rsid w:val="00BB0A66"/>
    <w:rsid w:val="00BB0BC0"/>
    <w:rsid w:val="00BB0D7F"/>
    <w:rsid w:val="00BB0E12"/>
    <w:rsid w:val="00BB1650"/>
    <w:rsid w:val="00BB1805"/>
    <w:rsid w:val="00BB19C0"/>
    <w:rsid w:val="00BB1A77"/>
    <w:rsid w:val="00BB30D6"/>
    <w:rsid w:val="00BB35F8"/>
    <w:rsid w:val="00BB3719"/>
    <w:rsid w:val="00BB415A"/>
    <w:rsid w:val="00BB4199"/>
    <w:rsid w:val="00BB445F"/>
    <w:rsid w:val="00BB4B5F"/>
    <w:rsid w:val="00BB4E2D"/>
    <w:rsid w:val="00BB54A5"/>
    <w:rsid w:val="00BB647E"/>
    <w:rsid w:val="00BB65B2"/>
    <w:rsid w:val="00BB6FFD"/>
    <w:rsid w:val="00BB7000"/>
    <w:rsid w:val="00BB712B"/>
    <w:rsid w:val="00BB7AB3"/>
    <w:rsid w:val="00BC021A"/>
    <w:rsid w:val="00BC02B9"/>
    <w:rsid w:val="00BC03DD"/>
    <w:rsid w:val="00BC057D"/>
    <w:rsid w:val="00BC0B5C"/>
    <w:rsid w:val="00BC0BCA"/>
    <w:rsid w:val="00BC0EDB"/>
    <w:rsid w:val="00BC1B81"/>
    <w:rsid w:val="00BC1C5B"/>
    <w:rsid w:val="00BC2073"/>
    <w:rsid w:val="00BC2830"/>
    <w:rsid w:val="00BC2B68"/>
    <w:rsid w:val="00BC2DF1"/>
    <w:rsid w:val="00BC2E14"/>
    <w:rsid w:val="00BC3064"/>
    <w:rsid w:val="00BC3110"/>
    <w:rsid w:val="00BC3223"/>
    <w:rsid w:val="00BC36CD"/>
    <w:rsid w:val="00BC3B77"/>
    <w:rsid w:val="00BC4079"/>
    <w:rsid w:val="00BC426A"/>
    <w:rsid w:val="00BC4B12"/>
    <w:rsid w:val="00BC4F49"/>
    <w:rsid w:val="00BC5201"/>
    <w:rsid w:val="00BC52A1"/>
    <w:rsid w:val="00BC5366"/>
    <w:rsid w:val="00BC5653"/>
    <w:rsid w:val="00BC58FC"/>
    <w:rsid w:val="00BC69D6"/>
    <w:rsid w:val="00BC6DB2"/>
    <w:rsid w:val="00BC73A4"/>
    <w:rsid w:val="00BC77E1"/>
    <w:rsid w:val="00BC79B2"/>
    <w:rsid w:val="00BD0130"/>
    <w:rsid w:val="00BD02E8"/>
    <w:rsid w:val="00BD0558"/>
    <w:rsid w:val="00BD0B85"/>
    <w:rsid w:val="00BD0C14"/>
    <w:rsid w:val="00BD1007"/>
    <w:rsid w:val="00BD120B"/>
    <w:rsid w:val="00BD1221"/>
    <w:rsid w:val="00BD1249"/>
    <w:rsid w:val="00BD1BA1"/>
    <w:rsid w:val="00BD1E06"/>
    <w:rsid w:val="00BD24C3"/>
    <w:rsid w:val="00BD2A85"/>
    <w:rsid w:val="00BD2EB5"/>
    <w:rsid w:val="00BD32A8"/>
    <w:rsid w:val="00BD387C"/>
    <w:rsid w:val="00BD3CB3"/>
    <w:rsid w:val="00BD3E50"/>
    <w:rsid w:val="00BD40FB"/>
    <w:rsid w:val="00BD43A5"/>
    <w:rsid w:val="00BD506A"/>
    <w:rsid w:val="00BD5608"/>
    <w:rsid w:val="00BD6043"/>
    <w:rsid w:val="00BD60AA"/>
    <w:rsid w:val="00BD625D"/>
    <w:rsid w:val="00BD628C"/>
    <w:rsid w:val="00BD6D11"/>
    <w:rsid w:val="00BD6E6D"/>
    <w:rsid w:val="00BD70B7"/>
    <w:rsid w:val="00BD7A70"/>
    <w:rsid w:val="00BE012D"/>
    <w:rsid w:val="00BE05A0"/>
    <w:rsid w:val="00BE1095"/>
    <w:rsid w:val="00BE12DC"/>
    <w:rsid w:val="00BE132A"/>
    <w:rsid w:val="00BE1453"/>
    <w:rsid w:val="00BE2247"/>
    <w:rsid w:val="00BE224F"/>
    <w:rsid w:val="00BE27D9"/>
    <w:rsid w:val="00BE2DCB"/>
    <w:rsid w:val="00BE301B"/>
    <w:rsid w:val="00BE3B14"/>
    <w:rsid w:val="00BE3E3C"/>
    <w:rsid w:val="00BE4131"/>
    <w:rsid w:val="00BE433B"/>
    <w:rsid w:val="00BE4F79"/>
    <w:rsid w:val="00BE5061"/>
    <w:rsid w:val="00BE5157"/>
    <w:rsid w:val="00BE546E"/>
    <w:rsid w:val="00BE5D4D"/>
    <w:rsid w:val="00BE693B"/>
    <w:rsid w:val="00BE6B9E"/>
    <w:rsid w:val="00BE6C96"/>
    <w:rsid w:val="00BE7311"/>
    <w:rsid w:val="00BE7F14"/>
    <w:rsid w:val="00BE7FA3"/>
    <w:rsid w:val="00BF02BF"/>
    <w:rsid w:val="00BF0422"/>
    <w:rsid w:val="00BF0883"/>
    <w:rsid w:val="00BF0D0D"/>
    <w:rsid w:val="00BF0DB2"/>
    <w:rsid w:val="00BF12DB"/>
    <w:rsid w:val="00BF1432"/>
    <w:rsid w:val="00BF17C4"/>
    <w:rsid w:val="00BF1A1F"/>
    <w:rsid w:val="00BF1B7C"/>
    <w:rsid w:val="00BF22CF"/>
    <w:rsid w:val="00BF25CF"/>
    <w:rsid w:val="00BF27EC"/>
    <w:rsid w:val="00BF2E53"/>
    <w:rsid w:val="00BF32D1"/>
    <w:rsid w:val="00BF3556"/>
    <w:rsid w:val="00BF3610"/>
    <w:rsid w:val="00BF365C"/>
    <w:rsid w:val="00BF384E"/>
    <w:rsid w:val="00BF3E2D"/>
    <w:rsid w:val="00BF3E8B"/>
    <w:rsid w:val="00BF3FA5"/>
    <w:rsid w:val="00BF444A"/>
    <w:rsid w:val="00BF48D9"/>
    <w:rsid w:val="00BF4A05"/>
    <w:rsid w:val="00BF5424"/>
    <w:rsid w:val="00BF54FD"/>
    <w:rsid w:val="00BF570B"/>
    <w:rsid w:val="00BF5C1C"/>
    <w:rsid w:val="00BF5CF0"/>
    <w:rsid w:val="00BF5D53"/>
    <w:rsid w:val="00BF642C"/>
    <w:rsid w:val="00BF6692"/>
    <w:rsid w:val="00BF6F2B"/>
    <w:rsid w:val="00BF7227"/>
    <w:rsid w:val="00BF7944"/>
    <w:rsid w:val="00C00130"/>
    <w:rsid w:val="00C00445"/>
    <w:rsid w:val="00C0064E"/>
    <w:rsid w:val="00C00806"/>
    <w:rsid w:val="00C0114F"/>
    <w:rsid w:val="00C0127F"/>
    <w:rsid w:val="00C012BD"/>
    <w:rsid w:val="00C013CC"/>
    <w:rsid w:val="00C01684"/>
    <w:rsid w:val="00C016F5"/>
    <w:rsid w:val="00C01F06"/>
    <w:rsid w:val="00C02272"/>
    <w:rsid w:val="00C0273C"/>
    <w:rsid w:val="00C028FE"/>
    <w:rsid w:val="00C030B3"/>
    <w:rsid w:val="00C03602"/>
    <w:rsid w:val="00C04136"/>
    <w:rsid w:val="00C04872"/>
    <w:rsid w:val="00C04F40"/>
    <w:rsid w:val="00C05201"/>
    <w:rsid w:val="00C05E42"/>
    <w:rsid w:val="00C06245"/>
    <w:rsid w:val="00C0638E"/>
    <w:rsid w:val="00C063DA"/>
    <w:rsid w:val="00C0655D"/>
    <w:rsid w:val="00C06A6C"/>
    <w:rsid w:val="00C06D43"/>
    <w:rsid w:val="00C0773B"/>
    <w:rsid w:val="00C07B42"/>
    <w:rsid w:val="00C07DF4"/>
    <w:rsid w:val="00C1024D"/>
    <w:rsid w:val="00C10346"/>
    <w:rsid w:val="00C104EE"/>
    <w:rsid w:val="00C106D4"/>
    <w:rsid w:val="00C1077D"/>
    <w:rsid w:val="00C10AD7"/>
    <w:rsid w:val="00C10AED"/>
    <w:rsid w:val="00C111CA"/>
    <w:rsid w:val="00C11AF2"/>
    <w:rsid w:val="00C11B09"/>
    <w:rsid w:val="00C11D31"/>
    <w:rsid w:val="00C11E32"/>
    <w:rsid w:val="00C120D2"/>
    <w:rsid w:val="00C121BC"/>
    <w:rsid w:val="00C122AD"/>
    <w:rsid w:val="00C125EF"/>
    <w:rsid w:val="00C127DA"/>
    <w:rsid w:val="00C12994"/>
    <w:rsid w:val="00C12A07"/>
    <w:rsid w:val="00C12D3B"/>
    <w:rsid w:val="00C12EC6"/>
    <w:rsid w:val="00C134A1"/>
    <w:rsid w:val="00C13BBA"/>
    <w:rsid w:val="00C13DEC"/>
    <w:rsid w:val="00C13F04"/>
    <w:rsid w:val="00C1442B"/>
    <w:rsid w:val="00C14501"/>
    <w:rsid w:val="00C1474D"/>
    <w:rsid w:val="00C14D75"/>
    <w:rsid w:val="00C14FC9"/>
    <w:rsid w:val="00C14FF6"/>
    <w:rsid w:val="00C152EA"/>
    <w:rsid w:val="00C15CC8"/>
    <w:rsid w:val="00C163AC"/>
    <w:rsid w:val="00C16E5D"/>
    <w:rsid w:val="00C170C1"/>
    <w:rsid w:val="00C17674"/>
    <w:rsid w:val="00C17F1E"/>
    <w:rsid w:val="00C2035E"/>
    <w:rsid w:val="00C2052A"/>
    <w:rsid w:val="00C20A90"/>
    <w:rsid w:val="00C20E2B"/>
    <w:rsid w:val="00C2190F"/>
    <w:rsid w:val="00C21C8D"/>
    <w:rsid w:val="00C21D07"/>
    <w:rsid w:val="00C2202B"/>
    <w:rsid w:val="00C22982"/>
    <w:rsid w:val="00C231BA"/>
    <w:rsid w:val="00C243C7"/>
    <w:rsid w:val="00C24574"/>
    <w:rsid w:val="00C24A5C"/>
    <w:rsid w:val="00C24BB0"/>
    <w:rsid w:val="00C24DD4"/>
    <w:rsid w:val="00C2574A"/>
    <w:rsid w:val="00C259EF"/>
    <w:rsid w:val="00C25B24"/>
    <w:rsid w:val="00C25F23"/>
    <w:rsid w:val="00C26539"/>
    <w:rsid w:val="00C2665F"/>
    <w:rsid w:val="00C26895"/>
    <w:rsid w:val="00C26C15"/>
    <w:rsid w:val="00C26C53"/>
    <w:rsid w:val="00C26F56"/>
    <w:rsid w:val="00C270BD"/>
    <w:rsid w:val="00C27717"/>
    <w:rsid w:val="00C27D8F"/>
    <w:rsid w:val="00C27EBE"/>
    <w:rsid w:val="00C30370"/>
    <w:rsid w:val="00C30EAC"/>
    <w:rsid w:val="00C31504"/>
    <w:rsid w:val="00C31C1D"/>
    <w:rsid w:val="00C31FFB"/>
    <w:rsid w:val="00C322E8"/>
    <w:rsid w:val="00C32507"/>
    <w:rsid w:val="00C32A10"/>
    <w:rsid w:val="00C32C32"/>
    <w:rsid w:val="00C337B1"/>
    <w:rsid w:val="00C3380C"/>
    <w:rsid w:val="00C33D78"/>
    <w:rsid w:val="00C33FDA"/>
    <w:rsid w:val="00C34399"/>
    <w:rsid w:val="00C34AE7"/>
    <w:rsid w:val="00C34CC5"/>
    <w:rsid w:val="00C34E18"/>
    <w:rsid w:val="00C34FCB"/>
    <w:rsid w:val="00C3549E"/>
    <w:rsid w:val="00C36258"/>
    <w:rsid w:val="00C364F4"/>
    <w:rsid w:val="00C36571"/>
    <w:rsid w:val="00C3697D"/>
    <w:rsid w:val="00C3752D"/>
    <w:rsid w:val="00C376CE"/>
    <w:rsid w:val="00C37B82"/>
    <w:rsid w:val="00C37BFE"/>
    <w:rsid w:val="00C4044F"/>
    <w:rsid w:val="00C406BD"/>
    <w:rsid w:val="00C40880"/>
    <w:rsid w:val="00C40F43"/>
    <w:rsid w:val="00C411A2"/>
    <w:rsid w:val="00C414DA"/>
    <w:rsid w:val="00C41645"/>
    <w:rsid w:val="00C416D2"/>
    <w:rsid w:val="00C41B10"/>
    <w:rsid w:val="00C41B6D"/>
    <w:rsid w:val="00C41D02"/>
    <w:rsid w:val="00C41F9D"/>
    <w:rsid w:val="00C421C4"/>
    <w:rsid w:val="00C421DA"/>
    <w:rsid w:val="00C425E2"/>
    <w:rsid w:val="00C42D11"/>
    <w:rsid w:val="00C42DB1"/>
    <w:rsid w:val="00C436E2"/>
    <w:rsid w:val="00C439C2"/>
    <w:rsid w:val="00C44242"/>
    <w:rsid w:val="00C44370"/>
    <w:rsid w:val="00C446A1"/>
    <w:rsid w:val="00C44F35"/>
    <w:rsid w:val="00C44FEE"/>
    <w:rsid w:val="00C451B1"/>
    <w:rsid w:val="00C4536D"/>
    <w:rsid w:val="00C45924"/>
    <w:rsid w:val="00C459C0"/>
    <w:rsid w:val="00C460B2"/>
    <w:rsid w:val="00C46428"/>
    <w:rsid w:val="00C46594"/>
    <w:rsid w:val="00C46664"/>
    <w:rsid w:val="00C466E8"/>
    <w:rsid w:val="00C4682A"/>
    <w:rsid w:val="00C4724C"/>
    <w:rsid w:val="00C4739E"/>
    <w:rsid w:val="00C473B3"/>
    <w:rsid w:val="00C4758E"/>
    <w:rsid w:val="00C477AE"/>
    <w:rsid w:val="00C479C0"/>
    <w:rsid w:val="00C47AFE"/>
    <w:rsid w:val="00C47E0D"/>
    <w:rsid w:val="00C47F18"/>
    <w:rsid w:val="00C47F54"/>
    <w:rsid w:val="00C47F75"/>
    <w:rsid w:val="00C50646"/>
    <w:rsid w:val="00C509E5"/>
    <w:rsid w:val="00C50BA7"/>
    <w:rsid w:val="00C51162"/>
    <w:rsid w:val="00C5120A"/>
    <w:rsid w:val="00C51440"/>
    <w:rsid w:val="00C51584"/>
    <w:rsid w:val="00C5162C"/>
    <w:rsid w:val="00C5169B"/>
    <w:rsid w:val="00C51936"/>
    <w:rsid w:val="00C51D6B"/>
    <w:rsid w:val="00C525D5"/>
    <w:rsid w:val="00C52F3F"/>
    <w:rsid w:val="00C53B82"/>
    <w:rsid w:val="00C53CA3"/>
    <w:rsid w:val="00C53D7C"/>
    <w:rsid w:val="00C5424F"/>
    <w:rsid w:val="00C5435B"/>
    <w:rsid w:val="00C54543"/>
    <w:rsid w:val="00C54DBC"/>
    <w:rsid w:val="00C54F00"/>
    <w:rsid w:val="00C5509B"/>
    <w:rsid w:val="00C55432"/>
    <w:rsid w:val="00C5557C"/>
    <w:rsid w:val="00C555FB"/>
    <w:rsid w:val="00C56212"/>
    <w:rsid w:val="00C564C4"/>
    <w:rsid w:val="00C5668B"/>
    <w:rsid w:val="00C57219"/>
    <w:rsid w:val="00C572BC"/>
    <w:rsid w:val="00C5760B"/>
    <w:rsid w:val="00C57688"/>
    <w:rsid w:val="00C600AC"/>
    <w:rsid w:val="00C60775"/>
    <w:rsid w:val="00C609F5"/>
    <w:rsid w:val="00C60A11"/>
    <w:rsid w:val="00C60F4B"/>
    <w:rsid w:val="00C611F8"/>
    <w:rsid w:val="00C614EC"/>
    <w:rsid w:val="00C61B82"/>
    <w:rsid w:val="00C626A8"/>
    <w:rsid w:val="00C62E14"/>
    <w:rsid w:val="00C633B6"/>
    <w:rsid w:val="00C634BC"/>
    <w:rsid w:val="00C634E2"/>
    <w:rsid w:val="00C6375E"/>
    <w:rsid w:val="00C638C3"/>
    <w:rsid w:val="00C63A79"/>
    <w:rsid w:val="00C642F2"/>
    <w:rsid w:val="00C64A10"/>
    <w:rsid w:val="00C64A15"/>
    <w:rsid w:val="00C657E1"/>
    <w:rsid w:val="00C65800"/>
    <w:rsid w:val="00C66319"/>
    <w:rsid w:val="00C670A1"/>
    <w:rsid w:val="00C67BEB"/>
    <w:rsid w:val="00C67FA9"/>
    <w:rsid w:val="00C701BF"/>
    <w:rsid w:val="00C70585"/>
    <w:rsid w:val="00C71BE6"/>
    <w:rsid w:val="00C71D05"/>
    <w:rsid w:val="00C72024"/>
    <w:rsid w:val="00C725AF"/>
    <w:rsid w:val="00C726F4"/>
    <w:rsid w:val="00C7312D"/>
    <w:rsid w:val="00C73198"/>
    <w:rsid w:val="00C734D4"/>
    <w:rsid w:val="00C735C8"/>
    <w:rsid w:val="00C73699"/>
    <w:rsid w:val="00C736F2"/>
    <w:rsid w:val="00C73745"/>
    <w:rsid w:val="00C73B3D"/>
    <w:rsid w:val="00C73D52"/>
    <w:rsid w:val="00C74023"/>
    <w:rsid w:val="00C74031"/>
    <w:rsid w:val="00C742EF"/>
    <w:rsid w:val="00C74975"/>
    <w:rsid w:val="00C749E6"/>
    <w:rsid w:val="00C74EE7"/>
    <w:rsid w:val="00C75827"/>
    <w:rsid w:val="00C75C68"/>
    <w:rsid w:val="00C75D46"/>
    <w:rsid w:val="00C760B3"/>
    <w:rsid w:val="00C76447"/>
    <w:rsid w:val="00C7658F"/>
    <w:rsid w:val="00C76887"/>
    <w:rsid w:val="00C76888"/>
    <w:rsid w:val="00C768A0"/>
    <w:rsid w:val="00C76B2B"/>
    <w:rsid w:val="00C778CE"/>
    <w:rsid w:val="00C77ABE"/>
    <w:rsid w:val="00C77C39"/>
    <w:rsid w:val="00C805AB"/>
    <w:rsid w:val="00C80A5A"/>
    <w:rsid w:val="00C80EF4"/>
    <w:rsid w:val="00C810AD"/>
    <w:rsid w:val="00C812D2"/>
    <w:rsid w:val="00C81D14"/>
    <w:rsid w:val="00C81DB2"/>
    <w:rsid w:val="00C8245E"/>
    <w:rsid w:val="00C82C18"/>
    <w:rsid w:val="00C82D87"/>
    <w:rsid w:val="00C82F27"/>
    <w:rsid w:val="00C8305C"/>
    <w:rsid w:val="00C83296"/>
    <w:rsid w:val="00C83436"/>
    <w:rsid w:val="00C83C60"/>
    <w:rsid w:val="00C84093"/>
    <w:rsid w:val="00C840C2"/>
    <w:rsid w:val="00C84724"/>
    <w:rsid w:val="00C84971"/>
    <w:rsid w:val="00C84DED"/>
    <w:rsid w:val="00C84DFE"/>
    <w:rsid w:val="00C84FEC"/>
    <w:rsid w:val="00C85088"/>
    <w:rsid w:val="00C8515E"/>
    <w:rsid w:val="00C85A5C"/>
    <w:rsid w:val="00C86330"/>
    <w:rsid w:val="00C86836"/>
    <w:rsid w:val="00C869E8"/>
    <w:rsid w:val="00C86A6D"/>
    <w:rsid w:val="00C86ECA"/>
    <w:rsid w:val="00C8755F"/>
    <w:rsid w:val="00C879B4"/>
    <w:rsid w:val="00C87B78"/>
    <w:rsid w:val="00C90C2A"/>
    <w:rsid w:val="00C90C90"/>
    <w:rsid w:val="00C90E31"/>
    <w:rsid w:val="00C90F88"/>
    <w:rsid w:val="00C919CA"/>
    <w:rsid w:val="00C92176"/>
    <w:rsid w:val="00C921EB"/>
    <w:rsid w:val="00C924BE"/>
    <w:rsid w:val="00C925DF"/>
    <w:rsid w:val="00C930E0"/>
    <w:rsid w:val="00C9318D"/>
    <w:rsid w:val="00C932AA"/>
    <w:rsid w:val="00C9371D"/>
    <w:rsid w:val="00C93845"/>
    <w:rsid w:val="00C938B9"/>
    <w:rsid w:val="00C93FDF"/>
    <w:rsid w:val="00C9476A"/>
    <w:rsid w:val="00C94826"/>
    <w:rsid w:val="00C94881"/>
    <w:rsid w:val="00C94CCE"/>
    <w:rsid w:val="00C94DC0"/>
    <w:rsid w:val="00C94EE7"/>
    <w:rsid w:val="00C94FC9"/>
    <w:rsid w:val="00C951F5"/>
    <w:rsid w:val="00C9525F"/>
    <w:rsid w:val="00C95385"/>
    <w:rsid w:val="00C95443"/>
    <w:rsid w:val="00C95683"/>
    <w:rsid w:val="00C957F2"/>
    <w:rsid w:val="00C9589C"/>
    <w:rsid w:val="00C95C7C"/>
    <w:rsid w:val="00C95E6F"/>
    <w:rsid w:val="00C960B0"/>
    <w:rsid w:val="00C962BE"/>
    <w:rsid w:val="00C96530"/>
    <w:rsid w:val="00C96F8B"/>
    <w:rsid w:val="00C97251"/>
    <w:rsid w:val="00C97346"/>
    <w:rsid w:val="00C97C3B"/>
    <w:rsid w:val="00C97C67"/>
    <w:rsid w:val="00CA0266"/>
    <w:rsid w:val="00CA049C"/>
    <w:rsid w:val="00CA0E66"/>
    <w:rsid w:val="00CA1744"/>
    <w:rsid w:val="00CA297B"/>
    <w:rsid w:val="00CA3207"/>
    <w:rsid w:val="00CA33C0"/>
    <w:rsid w:val="00CA3470"/>
    <w:rsid w:val="00CA3537"/>
    <w:rsid w:val="00CA361B"/>
    <w:rsid w:val="00CA366F"/>
    <w:rsid w:val="00CA4042"/>
    <w:rsid w:val="00CA40F1"/>
    <w:rsid w:val="00CA411C"/>
    <w:rsid w:val="00CA41D2"/>
    <w:rsid w:val="00CA4223"/>
    <w:rsid w:val="00CA4753"/>
    <w:rsid w:val="00CA4A30"/>
    <w:rsid w:val="00CA4C08"/>
    <w:rsid w:val="00CA4EAA"/>
    <w:rsid w:val="00CA55F2"/>
    <w:rsid w:val="00CA5644"/>
    <w:rsid w:val="00CA568D"/>
    <w:rsid w:val="00CA5AA8"/>
    <w:rsid w:val="00CA647C"/>
    <w:rsid w:val="00CA6669"/>
    <w:rsid w:val="00CA6AD3"/>
    <w:rsid w:val="00CA6BFB"/>
    <w:rsid w:val="00CA6E25"/>
    <w:rsid w:val="00CA724B"/>
    <w:rsid w:val="00CA76E5"/>
    <w:rsid w:val="00CA7860"/>
    <w:rsid w:val="00CA7EC1"/>
    <w:rsid w:val="00CB0B18"/>
    <w:rsid w:val="00CB0FFB"/>
    <w:rsid w:val="00CB12FD"/>
    <w:rsid w:val="00CB18D9"/>
    <w:rsid w:val="00CB1A41"/>
    <w:rsid w:val="00CB24D3"/>
    <w:rsid w:val="00CB258D"/>
    <w:rsid w:val="00CB2871"/>
    <w:rsid w:val="00CB2A97"/>
    <w:rsid w:val="00CB2DF6"/>
    <w:rsid w:val="00CB2F0C"/>
    <w:rsid w:val="00CB31CB"/>
    <w:rsid w:val="00CB3C09"/>
    <w:rsid w:val="00CB3C19"/>
    <w:rsid w:val="00CB40FA"/>
    <w:rsid w:val="00CB4458"/>
    <w:rsid w:val="00CB4CCC"/>
    <w:rsid w:val="00CB4E20"/>
    <w:rsid w:val="00CB4E2B"/>
    <w:rsid w:val="00CB50DE"/>
    <w:rsid w:val="00CB5133"/>
    <w:rsid w:val="00CB5303"/>
    <w:rsid w:val="00CB5330"/>
    <w:rsid w:val="00CB53E8"/>
    <w:rsid w:val="00CB55D9"/>
    <w:rsid w:val="00CB56B8"/>
    <w:rsid w:val="00CB5AA8"/>
    <w:rsid w:val="00CB5E82"/>
    <w:rsid w:val="00CB6002"/>
    <w:rsid w:val="00CB60E1"/>
    <w:rsid w:val="00CB681D"/>
    <w:rsid w:val="00CB68C4"/>
    <w:rsid w:val="00CB6B72"/>
    <w:rsid w:val="00CB6BBA"/>
    <w:rsid w:val="00CB6BF9"/>
    <w:rsid w:val="00CB73E7"/>
    <w:rsid w:val="00CB77BD"/>
    <w:rsid w:val="00CB7930"/>
    <w:rsid w:val="00CB7A33"/>
    <w:rsid w:val="00CC0642"/>
    <w:rsid w:val="00CC0D67"/>
    <w:rsid w:val="00CC0EFD"/>
    <w:rsid w:val="00CC1FF0"/>
    <w:rsid w:val="00CC22C5"/>
    <w:rsid w:val="00CC24B6"/>
    <w:rsid w:val="00CC2620"/>
    <w:rsid w:val="00CC2747"/>
    <w:rsid w:val="00CC276E"/>
    <w:rsid w:val="00CC2BE5"/>
    <w:rsid w:val="00CC325F"/>
    <w:rsid w:val="00CC3991"/>
    <w:rsid w:val="00CC3D39"/>
    <w:rsid w:val="00CC40CD"/>
    <w:rsid w:val="00CC4310"/>
    <w:rsid w:val="00CC44AD"/>
    <w:rsid w:val="00CC4551"/>
    <w:rsid w:val="00CC4689"/>
    <w:rsid w:val="00CC48DC"/>
    <w:rsid w:val="00CC4F9F"/>
    <w:rsid w:val="00CC510E"/>
    <w:rsid w:val="00CC539A"/>
    <w:rsid w:val="00CC54D5"/>
    <w:rsid w:val="00CC5BB5"/>
    <w:rsid w:val="00CC5C0B"/>
    <w:rsid w:val="00CC5CB1"/>
    <w:rsid w:val="00CC5DA6"/>
    <w:rsid w:val="00CC61C0"/>
    <w:rsid w:val="00CC645A"/>
    <w:rsid w:val="00CC6670"/>
    <w:rsid w:val="00CC7152"/>
    <w:rsid w:val="00CC71D5"/>
    <w:rsid w:val="00CC7246"/>
    <w:rsid w:val="00CC7A1B"/>
    <w:rsid w:val="00CC7C36"/>
    <w:rsid w:val="00CD0C7C"/>
    <w:rsid w:val="00CD179B"/>
    <w:rsid w:val="00CD2948"/>
    <w:rsid w:val="00CD2A73"/>
    <w:rsid w:val="00CD2CBF"/>
    <w:rsid w:val="00CD3648"/>
    <w:rsid w:val="00CD3BC7"/>
    <w:rsid w:val="00CD3DAA"/>
    <w:rsid w:val="00CD3FC5"/>
    <w:rsid w:val="00CD409E"/>
    <w:rsid w:val="00CD434A"/>
    <w:rsid w:val="00CD4A0D"/>
    <w:rsid w:val="00CD4A59"/>
    <w:rsid w:val="00CD4ADA"/>
    <w:rsid w:val="00CD4CFF"/>
    <w:rsid w:val="00CD4F33"/>
    <w:rsid w:val="00CD56CB"/>
    <w:rsid w:val="00CD5B15"/>
    <w:rsid w:val="00CD5DF5"/>
    <w:rsid w:val="00CD687E"/>
    <w:rsid w:val="00CD6A86"/>
    <w:rsid w:val="00CD7B28"/>
    <w:rsid w:val="00CE0086"/>
    <w:rsid w:val="00CE01EC"/>
    <w:rsid w:val="00CE07EA"/>
    <w:rsid w:val="00CE0848"/>
    <w:rsid w:val="00CE0A32"/>
    <w:rsid w:val="00CE0A5B"/>
    <w:rsid w:val="00CE127B"/>
    <w:rsid w:val="00CE12AC"/>
    <w:rsid w:val="00CE1396"/>
    <w:rsid w:val="00CE16CA"/>
    <w:rsid w:val="00CE1F90"/>
    <w:rsid w:val="00CE2508"/>
    <w:rsid w:val="00CE2B4A"/>
    <w:rsid w:val="00CE2EC7"/>
    <w:rsid w:val="00CE3214"/>
    <w:rsid w:val="00CE3235"/>
    <w:rsid w:val="00CE344C"/>
    <w:rsid w:val="00CE35A0"/>
    <w:rsid w:val="00CE35E8"/>
    <w:rsid w:val="00CE37EF"/>
    <w:rsid w:val="00CE3F5A"/>
    <w:rsid w:val="00CE4378"/>
    <w:rsid w:val="00CE4414"/>
    <w:rsid w:val="00CE4B43"/>
    <w:rsid w:val="00CE5250"/>
    <w:rsid w:val="00CE52B9"/>
    <w:rsid w:val="00CE5467"/>
    <w:rsid w:val="00CE5783"/>
    <w:rsid w:val="00CE5A37"/>
    <w:rsid w:val="00CE5C60"/>
    <w:rsid w:val="00CE65AD"/>
    <w:rsid w:val="00CE67BF"/>
    <w:rsid w:val="00CE6B67"/>
    <w:rsid w:val="00CE6D5F"/>
    <w:rsid w:val="00CE6E1C"/>
    <w:rsid w:val="00CE7194"/>
    <w:rsid w:val="00CE7255"/>
    <w:rsid w:val="00CE7C2B"/>
    <w:rsid w:val="00CE7F9C"/>
    <w:rsid w:val="00CF009A"/>
    <w:rsid w:val="00CF013B"/>
    <w:rsid w:val="00CF04A0"/>
    <w:rsid w:val="00CF0748"/>
    <w:rsid w:val="00CF080C"/>
    <w:rsid w:val="00CF09E6"/>
    <w:rsid w:val="00CF0D40"/>
    <w:rsid w:val="00CF1143"/>
    <w:rsid w:val="00CF178E"/>
    <w:rsid w:val="00CF189E"/>
    <w:rsid w:val="00CF18A6"/>
    <w:rsid w:val="00CF198E"/>
    <w:rsid w:val="00CF1B20"/>
    <w:rsid w:val="00CF1D91"/>
    <w:rsid w:val="00CF2125"/>
    <w:rsid w:val="00CF23D9"/>
    <w:rsid w:val="00CF2594"/>
    <w:rsid w:val="00CF2715"/>
    <w:rsid w:val="00CF2AE4"/>
    <w:rsid w:val="00CF2DC7"/>
    <w:rsid w:val="00CF36A5"/>
    <w:rsid w:val="00CF36D1"/>
    <w:rsid w:val="00CF3C01"/>
    <w:rsid w:val="00CF3D52"/>
    <w:rsid w:val="00CF3F83"/>
    <w:rsid w:val="00CF4A79"/>
    <w:rsid w:val="00CF4D81"/>
    <w:rsid w:val="00CF5233"/>
    <w:rsid w:val="00CF54D5"/>
    <w:rsid w:val="00CF56F8"/>
    <w:rsid w:val="00CF57A6"/>
    <w:rsid w:val="00CF59FD"/>
    <w:rsid w:val="00CF5A1F"/>
    <w:rsid w:val="00CF5A20"/>
    <w:rsid w:val="00CF6030"/>
    <w:rsid w:val="00CF62A5"/>
    <w:rsid w:val="00CF65D4"/>
    <w:rsid w:val="00CF65EA"/>
    <w:rsid w:val="00CF66C0"/>
    <w:rsid w:val="00CF6AEC"/>
    <w:rsid w:val="00CF76EA"/>
    <w:rsid w:val="00CF78B1"/>
    <w:rsid w:val="00CF7A1C"/>
    <w:rsid w:val="00CF7ACD"/>
    <w:rsid w:val="00CF7D3A"/>
    <w:rsid w:val="00D00590"/>
    <w:rsid w:val="00D01406"/>
    <w:rsid w:val="00D01467"/>
    <w:rsid w:val="00D01A77"/>
    <w:rsid w:val="00D02089"/>
    <w:rsid w:val="00D02327"/>
    <w:rsid w:val="00D0240C"/>
    <w:rsid w:val="00D03046"/>
    <w:rsid w:val="00D031B2"/>
    <w:rsid w:val="00D031FF"/>
    <w:rsid w:val="00D0352A"/>
    <w:rsid w:val="00D03B43"/>
    <w:rsid w:val="00D03FB6"/>
    <w:rsid w:val="00D0429E"/>
    <w:rsid w:val="00D042C2"/>
    <w:rsid w:val="00D048D7"/>
    <w:rsid w:val="00D049C3"/>
    <w:rsid w:val="00D049F4"/>
    <w:rsid w:val="00D04E2C"/>
    <w:rsid w:val="00D0505F"/>
    <w:rsid w:val="00D0564F"/>
    <w:rsid w:val="00D0598D"/>
    <w:rsid w:val="00D05DB0"/>
    <w:rsid w:val="00D0686B"/>
    <w:rsid w:val="00D0693E"/>
    <w:rsid w:val="00D069D9"/>
    <w:rsid w:val="00D06A86"/>
    <w:rsid w:val="00D06BBC"/>
    <w:rsid w:val="00D06E23"/>
    <w:rsid w:val="00D07405"/>
    <w:rsid w:val="00D075BB"/>
    <w:rsid w:val="00D07967"/>
    <w:rsid w:val="00D07AA4"/>
    <w:rsid w:val="00D07B25"/>
    <w:rsid w:val="00D10145"/>
    <w:rsid w:val="00D1023C"/>
    <w:rsid w:val="00D102FD"/>
    <w:rsid w:val="00D105AC"/>
    <w:rsid w:val="00D10E15"/>
    <w:rsid w:val="00D113FC"/>
    <w:rsid w:val="00D11451"/>
    <w:rsid w:val="00D1173F"/>
    <w:rsid w:val="00D11ABD"/>
    <w:rsid w:val="00D11E65"/>
    <w:rsid w:val="00D12153"/>
    <w:rsid w:val="00D12296"/>
    <w:rsid w:val="00D12953"/>
    <w:rsid w:val="00D12AE6"/>
    <w:rsid w:val="00D13830"/>
    <w:rsid w:val="00D13AB6"/>
    <w:rsid w:val="00D13ADC"/>
    <w:rsid w:val="00D13B3F"/>
    <w:rsid w:val="00D13E5B"/>
    <w:rsid w:val="00D13EFA"/>
    <w:rsid w:val="00D14024"/>
    <w:rsid w:val="00D14553"/>
    <w:rsid w:val="00D145A7"/>
    <w:rsid w:val="00D14714"/>
    <w:rsid w:val="00D14773"/>
    <w:rsid w:val="00D148BD"/>
    <w:rsid w:val="00D14AAB"/>
    <w:rsid w:val="00D14D10"/>
    <w:rsid w:val="00D14FA9"/>
    <w:rsid w:val="00D15CB2"/>
    <w:rsid w:val="00D160F2"/>
    <w:rsid w:val="00D1659C"/>
    <w:rsid w:val="00D17280"/>
    <w:rsid w:val="00D178CD"/>
    <w:rsid w:val="00D17F4F"/>
    <w:rsid w:val="00D2000B"/>
    <w:rsid w:val="00D2049C"/>
    <w:rsid w:val="00D20812"/>
    <w:rsid w:val="00D20AB6"/>
    <w:rsid w:val="00D2128D"/>
    <w:rsid w:val="00D212FB"/>
    <w:rsid w:val="00D215FB"/>
    <w:rsid w:val="00D21C0B"/>
    <w:rsid w:val="00D21EFF"/>
    <w:rsid w:val="00D22014"/>
    <w:rsid w:val="00D2265C"/>
    <w:rsid w:val="00D2281D"/>
    <w:rsid w:val="00D2293D"/>
    <w:rsid w:val="00D22CA6"/>
    <w:rsid w:val="00D233BA"/>
    <w:rsid w:val="00D236B2"/>
    <w:rsid w:val="00D23C2E"/>
    <w:rsid w:val="00D2417B"/>
    <w:rsid w:val="00D24206"/>
    <w:rsid w:val="00D24586"/>
    <w:rsid w:val="00D25938"/>
    <w:rsid w:val="00D25E6F"/>
    <w:rsid w:val="00D26518"/>
    <w:rsid w:val="00D266E7"/>
    <w:rsid w:val="00D26953"/>
    <w:rsid w:val="00D271CA"/>
    <w:rsid w:val="00D27DC4"/>
    <w:rsid w:val="00D30042"/>
    <w:rsid w:val="00D300DB"/>
    <w:rsid w:val="00D303C9"/>
    <w:rsid w:val="00D30534"/>
    <w:rsid w:val="00D3092B"/>
    <w:rsid w:val="00D30B97"/>
    <w:rsid w:val="00D30E01"/>
    <w:rsid w:val="00D3123A"/>
    <w:rsid w:val="00D316D9"/>
    <w:rsid w:val="00D32017"/>
    <w:rsid w:val="00D327B2"/>
    <w:rsid w:val="00D328BC"/>
    <w:rsid w:val="00D328DC"/>
    <w:rsid w:val="00D32DE9"/>
    <w:rsid w:val="00D33AE2"/>
    <w:rsid w:val="00D33EE9"/>
    <w:rsid w:val="00D342BD"/>
    <w:rsid w:val="00D343B6"/>
    <w:rsid w:val="00D34933"/>
    <w:rsid w:val="00D34B74"/>
    <w:rsid w:val="00D34CE9"/>
    <w:rsid w:val="00D34DAB"/>
    <w:rsid w:val="00D3509D"/>
    <w:rsid w:val="00D350EF"/>
    <w:rsid w:val="00D35251"/>
    <w:rsid w:val="00D358D8"/>
    <w:rsid w:val="00D358D9"/>
    <w:rsid w:val="00D35A91"/>
    <w:rsid w:val="00D3606F"/>
    <w:rsid w:val="00D36938"/>
    <w:rsid w:val="00D36CBB"/>
    <w:rsid w:val="00D36CC3"/>
    <w:rsid w:val="00D36DA0"/>
    <w:rsid w:val="00D36DCD"/>
    <w:rsid w:val="00D371F1"/>
    <w:rsid w:val="00D376A9"/>
    <w:rsid w:val="00D4015A"/>
    <w:rsid w:val="00D4019D"/>
    <w:rsid w:val="00D404D6"/>
    <w:rsid w:val="00D40A93"/>
    <w:rsid w:val="00D41679"/>
    <w:rsid w:val="00D41E6B"/>
    <w:rsid w:val="00D426DF"/>
    <w:rsid w:val="00D42807"/>
    <w:rsid w:val="00D428D9"/>
    <w:rsid w:val="00D43698"/>
    <w:rsid w:val="00D436B6"/>
    <w:rsid w:val="00D44064"/>
    <w:rsid w:val="00D44607"/>
    <w:rsid w:val="00D4466D"/>
    <w:rsid w:val="00D45220"/>
    <w:rsid w:val="00D45E48"/>
    <w:rsid w:val="00D45FA7"/>
    <w:rsid w:val="00D463AF"/>
    <w:rsid w:val="00D4669D"/>
    <w:rsid w:val="00D467A0"/>
    <w:rsid w:val="00D46A47"/>
    <w:rsid w:val="00D46C8B"/>
    <w:rsid w:val="00D47637"/>
    <w:rsid w:val="00D50591"/>
    <w:rsid w:val="00D5066D"/>
    <w:rsid w:val="00D50E0B"/>
    <w:rsid w:val="00D5107E"/>
    <w:rsid w:val="00D51AE8"/>
    <w:rsid w:val="00D51E09"/>
    <w:rsid w:val="00D5318E"/>
    <w:rsid w:val="00D53520"/>
    <w:rsid w:val="00D535A3"/>
    <w:rsid w:val="00D5366C"/>
    <w:rsid w:val="00D53B20"/>
    <w:rsid w:val="00D53CB7"/>
    <w:rsid w:val="00D53D57"/>
    <w:rsid w:val="00D53D6F"/>
    <w:rsid w:val="00D53E36"/>
    <w:rsid w:val="00D5449B"/>
    <w:rsid w:val="00D54592"/>
    <w:rsid w:val="00D54852"/>
    <w:rsid w:val="00D5507D"/>
    <w:rsid w:val="00D5557A"/>
    <w:rsid w:val="00D556AA"/>
    <w:rsid w:val="00D55D16"/>
    <w:rsid w:val="00D55EAD"/>
    <w:rsid w:val="00D55F76"/>
    <w:rsid w:val="00D5724C"/>
    <w:rsid w:val="00D57674"/>
    <w:rsid w:val="00D57A41"/>
    <w:rsid w:val="00D57A95"/>
    <w:rsid w:val="00D57DEE"/>
    <w:rsid w:val="00D609A2"/>
    <w:rsid w:val="00D60D65"/>
    <w:rsid w:val="00D61056"/>
    <w:rsid w:val="00D6126A"/>
    <w:rsid w:val="00D61294"/>
    <w:rsid w:val="00D612CE"/>
    <w:rsid w:val="00D614A4"/>
    <w:rsid w:val="00D6157C"/>
    <w:rsid w:val="00D61877"/>
    <w:rsid w:val="00D619E2"/>
    <w:rsid w:val="00D61A49"/>
    <w:rsid w:val="00D61A96"/>
    <w:rsid w:val="00D629D8"/>
    <w:rsid w:val="00D63385"/>
    <w:rsid w:val="00D63455"/>
    <w:rsid w:val="00D636E8"/>
    <w:rsid w:val="00D63886"/>
    <w:rsid w:val="00D6391B"/>
    <w:rsid w:val="00D63B11"/>
    <w:rsid w:val="00D63D3C"/>
    <w:rsid w:val="00D640BB"/>
    <w:rsid w:val="00D647C5"/>
    <w:rsid w:val="00D64B48"/>
    <w:rsid w:val="00D6570D"/>
    <w:rsid w:val="00D65889"/>
    <w:rsid w:val="00D65964"/>
    <w:rsid w:val="00D65AE1"/>
    <w:rsid w:val="00D66336"/>
    <w:rsid w:val="00D665EF"/>
    <w:rsid w:val="00D66B74"/>
    <w:rsid w:val="00D66BCF"/>
    <w:rsid w:val="00D66C25"/>
    <w:rsid w:val="00D67322"/>
    <w:rsid w:val="00D676D7"/>
    <w:rsid w:val="00D707F2"/>
    <w:rsid w:val="00D70999"/>
    <w:rsid w:val="00D70DAE"/>
    <w:rsid w:val="00D711DC"/>
    <w:rsid w:val="00D712DA"/>
    <w:rsid w:val="00D7175F"/>
    <w:rsid w:val="00D71989"/>
    <w:rsid w:val="00D71D14"/>
    <w:rsid w:val="00D71D1D"/>
    <w:rsid w:val="00D71EB4"/>
    <w:rsid w:val="00D7248B"/>
    <w:rsid w:val="00D7276D"/>
    <w:rsid w:val="00D72A18"/>
    <w:rsid w:val="00D72C63"/>
    <w:rsid w:val="00D72DC2"/>
    <w:rsid w:val="00D7378B"/>
    <w:rsid w:val="00D73E2B"/>
    <w:rsid w:val="00D73FB9"/>
    <w:rsid w:val="00D74189"/>
    <w:rsid w:val="00D744FA"/>
    <w:rsid w:val="00D74D1A"/>
    <w:rsid w:val="00D75701"/>
    <w:rsid w:val="00D75F10"/>
    <w:rsid w:val="00D760C2"/>
    <w:rsid w:val="00D76380"/>
    <w:rsid w:val="00D76C6F"/>
    <w:rsid w:val="00D76D10"/>
    <w:rsid w:val="00D76F97"/>
    <w:rsid w:val="00D77149"/>
    <w:rsid w:val="00D7732B"/>
    <w:rsid w:val="00D77A15"/>
    <w:rsid w:val="00D77A40"/>
    <w:rsid w:val="00D77AFC"/>
    <w:rsid w:val="00D77E42"/>
    <w:rsid w:val="00D8015E"/>
    <w:rsid w:val="00D802BB"/>
    <w:rsid w:val="00D80497"/>
    <w:rsid w:val="00D804A7"/>
    <w:rsid w:val="00D806DB"/>
    <w:rsid w:val="00D80806"/>
    <w:rsid w:val="00D808E9"/>
    <w:rsid w:val="00D809BA"/>
    <w:rsid w:val="00D80F1E"/>
    <w:rsid w:val="00D81004"/>
    <w:rsid w:val="00D81038"/>
    <w:rsid w:val="00D811F9"/>
    <w:rsid w:val="00D817A4"/>
    <w:rsid w:val="00D817DA"/>
    <w:rsid w:val="00D82987"/>
    <w:rsid w:val="00D82B96"/>
    <w:rsid w:val="00D82C23"/>
    <w:rsid w:val="00D83063"/>
    <w:rsid w:val="00D8361B"/>
    <w:rsid w:val="00D8362E"/>
    <w:rsid w:val="00D836B0"/>
    <w:rsid w:val="00D83831"/>
    <w:rsid w:val="00D8444A"/>
    <w:rsid w:val="00D84ADA"/>
    <w:rsid w:val="00D84D2F"/>
    <w:rsid w:val="00D84F69"/>
    <w:rsid w:val="00D85624"/>
    <w:rsid w:val="00D866BE"/>
    <w:rsid w:val="00D86785"/>
    <w:rsid w:val="00D86DA8"/>
    <w:rsid w:val="00D86EAF"/>
    <w:rsid w:val="00D86FD5"/>
    <w:rsid w:val="00D873F8"/>
    <w:rsid w:val="00D87840"/>
    <w:rsid w:val="00D87B28"/>
    <w:rsid w:val="00D87FA7"/>
    <w:rsid w:val="00D90214"/>
    <w:rsid w:val="00D90385"/>
    <w:rsid w:val="00D9098D"/>
    <w:rsid w:val="00D90C57"/>
    <w:rsid w:val="00D90C92"/>
    <w:rsid w:val="00D911C9"/>
    <w:rsid w:val="00D918CB"/>
    <w:rsid w:val="00D91A47"/>
    <w:rsid w:val="00D91A8F"/>
    <w:rsid w:val="00D91FD0"/>
    <w:rsid w:val="00D924E1"/>
    <w:rsid w:val="00D929C8"/>
    <w:rsid w:val="00D929CE"/>
    <w:rsid w:val="00D93908"/>
    <w:rsid w:val="00D93FA5"/>
    <w:rsid w:val="00D9469E"/>
    <w:rsid w:val="00D94C09"/>
    <w:rsid w:val="00D94CFE"/>
    <w:rsid w:val="00D95CD6"/>
    <w:rsid w:val="00D95DEF"/>
    <w:rsid w:val="00D96663"/>
    <w:rsid w:val="00D966FB"/>
    <w:rsid w:val="00D96850"/>
    <w:rsid w:val="00D96F31"/>
    <w:rsid w:val="00D977FE"/>
    <w:rsid w:val="00D978CF"/>
    <w:rsid w:val="00D97B84"/>
    <w:rsid w:val="00D97F26"/>
    <w:rsid w:val="00DA00F3"/>
    <w:rsid w:val="00DA05E4"/>
    <w:rsid w:val="00DA07C6"/>
    <w:rsid w:val="00DA07F5"/>
    <w:rsid w:val="00DA084E"/>
    <w:rsid w:val="00DA0E7C"/>
    <w:rsid w:val="00DA1518"/>
    <w:rsid w:val="00DA1A79"/>
    <w:rsid w:val="00DA1E46"/>
    <w:rsid w:val="00DA24CD"/>
    <w:rsid w:val="00DA26C8"/>
    <w:rsid w:val="00DA28E5"/>
    <w:rsid w:val="00DA28E9"/>
    <w:rsid w:val="00DA2B4B"/>
    <w:rsid w:val="00DA2C54"/>
    <w:rsid w:val="00DA31B8"/>
    <w:rsid w:val="00DA3301"/>
    <w:rsid w:val="00DA3DAE"/>
    <w:rsid w:val="00DA3E8C"/>
    <w:rsid w:val="00DA400A"/>
    <w:rsid w:val="00DA415A"/>
    <w:rsid w:val="00DA44DA"/>
    <w:rsid w:val="00DA4A48"/>
    <w:rsid w:val="00DA5335"/>
    <w:rsid w:val="00DA566E"/>
    <w:rsid w:val="00DA5AF2"/>
    <w:rsid w:val="00DA5BD5"/>
    <w:rsid w:val="00DA62A9"/>
    <w:rsid w:val="00DA638A"/>
    <w:rsid w:val="00DA6587"/>
    <w:rsid w:val="00DA66DF"/>
    <w:rsid w:val="00DA6DC1"/>
    <w:rsid w:val="00DA788D"/>
    <w:rsid w:val="00DB00BE"/>
    <w:rsid w:val="00DB037B"/>
    <w:rsid w:val="00DB0665"/>
    <w:rsid w:val="00DB0962"/>
    <w:rsid w:val="00DB0ADE"/>
    <w:rsid w:val="00DB0CB3"/>
    <w:rsid w:val="00DB11EF"/>
    <w:rsid w:val="00DB1678"/>
    <w:rsid w:val="00DB1896"/>
    <w:rsid w:val="00DB2337"/>
    <w:rsid w:val="00DB24F5"/>
    <w:rsid w:val="00DB257F"/>
    <w:rsid w:val="00DB25F3"/>
    <w:rsid w:val="00DB27E0"/>
    <w:rsid w:val="00DB2908"/>
    <w:rsid w:val="00DB2B49"/>
    <w:rsid w:val="00DB2E87"/>
    <w:rsid w:val="00DB3055"/>
    <w:rsid w:val="00DB3299"/>
    <w:rsid w:val="00DB364E"/>
    <w:rsid w:val="00DB36B1"/>
    <w:rsid w:val="00DB381B"/>
    <w:rsid w:val="00DB3A5B"/>
    <w:rsid w:val="00DB3E5A"/>
    <w:rsid w:val="00DB3F73"/>
    <w:rsid w:val="00DB40B3"/>
    <w:rsid w:val="00DB412A"/>
    <w:rsid w:val="00DB448E"/>
    <w:rsid w:val="00DB5015"/>
    <w:rsid w:val="00DB54DD"/>
    <w:rsid w:val="00DB56A7"/>
    <w:rsid w:val="00DB5B59"/>
    <w:rsid w:val="00DB5BD7"/>
    <w:rsid w:val="00DB6305"/>
    <w:rsid w:val="00DB6630"/>
    <w:rsid w:val="00DB68B5"/>
    <w:rsid w:val="00DB6A85"/>
    <w:rsid w:val="00DB6B1B"/>
    <w:rsid w:val="00DB6DDE"/>
    <w:rsid w:val="00DB6EED"/>
    <w:rsid w:val="00DB6FEE"/>
    <w:rsid w:val="00DB7202"/>
    <w:rsid w:val="00DB7268"/>
    <w:rsid w:val="00DB791B"/>
    <w:rsid w:val="00DC04DA"/>
    <w:rsid w:val="00DC054F"/>
    <w:rsid w:val="00DC10DE"/>
    <w:rsid w:val="00DC154B"/>
    <w:rsid w:val="00DC1F22"/>
    <w:rsid w:val="00DC2621"/>
    <w:rsid w:val="00DC277A"/>
    <w:rsid w:val="00DC2A66"/>
    <w:rsid w:val="00DC2F5B"/>
    <w:rsid w:val="00DC3DB3"/>
    <w:rsid w:val="00DC4C19"/>
    <w:rsid w:val="00DC4E0B"/>
    <w:rsid w:val="00DC549D"/>
    <w:rsid w:val="00DC5631"/>
    <w:rsid w:val="00DC63DF"/>
    <w:rsid w:val="00DC720B"/>
    <w:rsid w:val="00DC7669"/>
    <w:rsid w:val="00DD0037"/>
    <w:rsid w:val="00DD043A"/>
    <w:rsid w:val="00DD049A"/>
    <w:rsid w:val="00DD057A"/>
    <w:rsid w:val="00DD064B"/>
    <w:rsid w:val="00DD0B1A"/>
    <w:rsid w:val="00DD0F25"/>
    <w:rsid w:val="00DD176E"/>
    <w:rsid w:val="00DD192E"/>
    <w:rsid w:val="00DD1967"/>
    <w:rsid w:val="00DD1A42"/>
    <w:rsid w:val="00DD1DC2"/>
    <w:rsid w:val="00DD1F36"/>
    <w:rsid w:val="00DD2288"/>
    <w:rsid w:val="00DD27C6"/>
    <w:rsid w:val="00DD281D"/>
    <w:rsid w:val="00DD2A73"/>
    <w:rsid w:val="00DD34A4"/>
    <w:rsid w:val="00DD34A7"/>
    <w:rsid w:val="00DD35C4"/>
    <w:rsid w:val="00DD3AC0"/>
    <w:rsid w:val="00DD3C7D"/>
    <w:rsid w:val="00DD3E9F"/>
    <w:rsid w:val="00DD4053"/>
    <w:rsid w:val="00DD43BA"/>
    <w:rsid w:val="00DD4413"/>
    <w:rsid w:val="00DD4CFE"/>
    <w:rsid w:val="00DD4FD2"/>
    <w:rsid w:val="00DD517C"/>
    <w:rsid w:val="00DD51BE"/>
    <w:rsid w:val="00DD5281"/>
    <w:rsid w:val="00DD55D0"/>
    <w:rsid w:val="00DD5CA6"/>
    <w:rsid w:val="00DD6408"/>
    <w:rsid w:val="00DD6435"/>
    <w:rsid w:val="00DD6A1A"/>
    <w:rsid w:val="00DD6DDA"/>
    <w:rsid w:val="00DD7025"/>
    <w:rsid w:val="00DD705D"/>
    <w:rsid w:val="00DD70F8"/>
    <w:rsid w:val="00DD72D3"/>
    <w:rsid w:val="00DD7662"/>
    <w:rsid w:val="00DD7841"/>
    <w:rsid w:val="00DD7A8C"/>
    <w:rsid w:val="00DD7BE4"/>
    <w:rsid w:val="00DD7EDC"/>
    <w:rsid w:val="00DD7F45"/>
    <w:rsid w:val="00DE028B"/>
    <w:rsid w:val="00DE09CB"/>
    <w:rsid w:val="00DE13F3"/>
    <w:rsid w:val="00DE1404"/>
    <w:rsid w:val="00DE1C2C"/>
    <w:rsid w:val="00DE1C30"/>
    <w:rsid w:val="00DE2C27"/>
    <w:rsid w:val="00DE3C18"/>
    <w:rsid w:val="00DE3C22"/>
    <w:rsid w:val="00DE3C5A"/>
    <w:rsid w:val="00DE43EC"/>
    <w:rsid w:val="00DE4A72"/>
    <w:rsid w:val="00DE54A1"/>
    <w:rsid w:val="00DE5728"/>
    <w:rsid w:val="00DE58E4"/>
    <w:rsid w:val="00DE67EB"/>
    <w:rsid w:val="00DE6B7A"/>
    <w:rsid w:val="00DE6D49"/>
    <w:rsid w:val="00DE6F2E"/>
    <w:rsid w:val="00DE70B1"/>
    <w:rsid w:val="00DE76BA"/>
    <w:rsid w:val="00DE7C2C"/>
    <w:rsid w:val="00DE7CE1"/>
    <w:rsid w:val="00DF054C"/>
    <w:rsid w:val="00DF088F"/>
    <w:rsid w:val="00DF0AD5"/>
    <w:rsid w:val="00DF0D5F"/>
    <w:rsid w:val="00DF13E6"/>
    <w:rsid w:val="00DF14FF"/>
    <w:rsid w:val="00DF150E"/>
    <w:rsid w:val="00DF1901"/>
    <w:rsid w:val="00DF1A31"/>
    <w:rsid w:val="00DF1CDD"/>
    <w:rsid w:val="00DF1FC0"/>
    <w:rsid w:val="00DF2037"/>
    <w:rsid w:val="00DF26F3"/>
    <w:rsid w:val="00DF2A8A"/>
    <w:rsid w:val="00DF36E7"/>
    <w:rsid w:val="00DF3820"/>
    <w:rsid w:val="00DF3C57"/>
    <w:rsid w:val="00DF41FA"/>
    <w:rsid w:val="00DF4282"/>
    <w:rsid w:val="00DF43AA"/>
    <w:rsid w:val="00DF4962"/>
    <w:rsid w:val="00DF4A8F"/>
    <w:rsid w:val="00DF4BF9"/>
    <w:rsid w:val="00DF4DCA"/>
    <w:rsid w:val="00DF5DF3"/>
    <w:rsid w:val="00DF5EE6"/>
    <w:rsid w:val="00DF5F9E"/>
    <w:rsid w:val="00DF6224"/>
    <w:rsid w:val="00DF639B"/>
    <w:rsid w:val="00DF63C1"/>
    <w:rsid w:val="00DF6797"/>
    <w:rsid w:val="00DF713B"/>
    <w:rsid w:val="00DF7360"/>
    <w:rsid w:val="00DF774D"/>
    <w:rsid w:val="00E000E8"/>
    <w:rsid w:val="00E002B0"/>
    <w:rsid w:val="00E0040F"/>
    <w:rsid w:val="00E0066D"/>
    <w:rsid w:val="00E008D6"/>
    <w:rsid w:val="00E0124C"/>
    <w:rsid w:val="00E016A3"/>
    <w:rsid w:val="00E0183C"/>
    <w:rsid w:val="00E02709"/>
    <w:rsid w:val="00E02973"/>
    <w:rsid w:val="00E02BAE"/>
    <w:rsid w:val="00E02E8F"/>
    <w:rsid w:val="00E02F37"/>
    <w:rsid w:val="00E0326D"/>
    <w:rsid w:val="00E04BA3"/>
    <w:rsid w:val="00E04D32"/>
    <w:rsid w:val="00E04E92"/>
    <w:rsid w:val="00E050D2"/>
    <w:rsid w:val="00E05476"/>
    <w:rsid w:val="00E05526"/>
    <w:rsid w:val="00E055F1"/>
    <w:rsid w:val="00E05839"/>
    <w:rsid w:val="00E05CB7"/>
    <w:rsid w:val="00E0623F"/>
    <w:rsid w:val="00E0628D"/>
    <w:rsid w:val="00E06502"/>
    <w:rsid w:val="00E0658B"/>
    <w:rsid w:val="00E06726"/>
    <w:rsid w:val="00E06B56"/>
    <w:rsid w:val="00E06BEB"/>
    <w:rsid w:val="00E06C6E"/>
    <w:rsid w:val="00E06FAE"/>
    <w:rsid w:val="00E0779A"/>
    <w:rsid w:val="00E078A9"/>
    <w:rsid w:val="00E07BF7"/>
    <w:rsid w:val="00E10774"/>
    <w:rsid w:val="00E10839"/>
    <w:rsid w:val="00E10C9D"/>
    <w:rsid w:val="00E10CA8"/>
    <w:rsid w:val="00E11925"/>
    <w:rsid w:val="00E11A70"/>
    <w:rsid w:val="00E11F83"/>
    <w:rsid w:val="00E12128"/>
    <w:rsid w:val="00E125AD"/>
    <w:rsid w:val="00E12793"/>
    <w:rsid w:val="00E127E4"/>
    <w:rsid w:val="00E12831"/>
    <w:rsid w:val="00E12BA3"/>
    <w:rsid w:val="00E12BB5"/>
    <w:rsid w:val="00E12C64"/>
    <w:rsid w:val="00E12DF0"/>
    <w:rsid w:val="00E13255"/>
    <w:rsid w:val="00E137A6"/>
    <w:rsid w:val="00E139A1"/>
    <w:rsid w:val="00E13DBE"/>
    <w:rsid w:val="00E13FDF"/>
    <w:rsid w:val="00E143F5"/>
    <w:rsid w:val="00E146F9"/>
    <w:rsid w:val="00E14847"/>
    <w:rsid w:val="00E14C9A"/>
    <w:rsid w:val="00E151AE"/>
    <w:rsid w:val="00E15577"/>
    <w:rsid w:val="00E15687"/>
    <w:rsid w:val="00E15737"/>
    <w:rsid w:val="00E15B03"/>
    <w:rsid w:val="00E15B06"/>
    <w:rsid w:val="00E16341"/>
    <w:rsid w:val="00E16410"/>
    <w:rsid w:val="00E16677"/>
    <w:rsid w:val="00E16C68"/>
    <w:rsid w:val="00E16D27"/>
    <w:rsid w:val="00E1717D"/>
    <w:rsid w:val="00E171A8"/>
    <w:rsid w:val="00E17239"/>
    <w:rsid w:val="00E1794C"/>
    <w:rsid w:val="00E17A32"/>
    <w:rsid w:val="00E17BCD"/>
    <w:rsid w:val="00E17BFC"/>
    <w:rsid w:val="00E17EAF"/>
    <w:rsid w:val="00E2105E"/>
    <w:rsid w:val="00E21115"/>
    <w:rsid w:val="00E2153E"/>
    <w:rsid w:val="00E21573"/>
    <w:rsid w:val="00E217F8"/>
    <w:rsid w:val="00E219FA"/>
    <w:rsid w:val="00E22005"/>
    <w:rsid w:val="00E229D8"/>
    <w:rsid w:val="00E2323E"/>
    <w:rsid w:val="00E23356"/>
    <w:rsid w:val="00E23620"/>
    <w:rsid w:val="00E23702"/>
    <w:rsid w:val="00E23D86"/>
    <w:rsid w:val="00E24148"/>
    <w:rsid w:val="00E2441E"/>
    <w:rsid w:val="00E252A2"/>
    <w:rsid w:val="00E253AE"/>
    <w:rsid w:val="00E254F6"/>
    <w:rsid w:val="00E258AD"/>
    <w:rsid w:val="00E259DB"/>
    <w:rsid w:val="00E25DF1"/>
    <w:rsid w:val="00E25E14"/>
    <w:rsid w:val="00E264DA"/>
    <w:rsid w:val="00E26505"/>
    <w:rsid w:val="00E26697"/>
    <w:rsid w:val="00E266C7"/>
    <w:rsid w:val="00E26BA1"/>
    <w:rsid w:val="00E26BEC"/>
    <w:rsid w:val="00E26DED"/>
    <w:rsid w:val="00E26E39"/>
    <w:rsid w:val="00E26F85"/>
    <w:rsid w:val="00E3005E"/>
    <w:rsid w:val="00E301B2"/>
    <w:rsid w:val="00E30335"/>
    <w:rsid w:val="00E30494"/>
    <w:rsid w:val="00E3055F"/>
    <w:rsid w:val="00E30BAF"/>
    <w:rsid w:val="00E30D56"/>
    <w:rsid w:val="00E30E26"/>
    <w:rsid w:val="00E30E77"/>
    <w:rsid w:val="00E3116D"/>
    <w:rsid w:val="00E314D5"/>
    <w:rsid w:val="00E316BC"/>
    <w:rsid w:val="00E31962"/>
    <w:rsid w:val="00E32674"/>
    <w:rsid w:val="00E328DF"/>
    <w:rsid w:val="00E332A9"/>
    <w:rsid w:val="00E332CA"/>
    <w:rsid w:val="00E33FD3"/>
    <w:rsid w:val="00E34007"/>
    <w:rsid w:val="00E34093"/>
    <w:rsid w:val="00E342D1"/>
    <w:rsid w:val="00E3469D"/>
    <w:rsid w:val="00E34787"/>
    <w:rsid w:val="00E34839"/>
    <w:rsid w:val="00E34D76"/>
    <w:rsid w:val="00E34DA9"/>
    <w:rsid w:val="00E34DCA"/>
    <w:rsid w:val="00E35361"/>
    <w:rsid w:val="00E3589B"/>
    <w:rsid w:val="00E35953"/>
    <w:rsid w:val="00E35E0E"/>
    <w:rsid w:val="00E36121"/>
    <w:rsid w:val="00E367B4"/>
    <w:rsid w:val="00E36B62"/>
    <w:rsid w:val="00E3746B"/>
    <w:rsid w:val="00E37C8F"/>
    <w:rsid w:val="00E40051"/>
    <w:rsid w:val="00E401BC"/>
    <w:rsid w:val="00E40250"/>
    <w:rsid w:val="00E4066C"/>
    <w:rsid w:val="00E40D90"/>
    <w:rsid w:val="00E411B7"/>
    <w:rsid w:val="00E41424"/>
    <w:rsid w:val="00E41DB8"/>
    <w:rsid w:val="00E422C5"/>
    <w:rsid w:val="00E422D8"/>
    <w:rsid w:val="00E424BF"/>
    <w:rsid w:val="00E42674"/>
    <w:rsid w:val="00E42B7B"/>
    <w:rsid w:val="00E42E32"/>
    <w:rsid w:val="00E42EC1"/>
    <w:rsid w:val="00E43B36"/>
    <w:rsid w:val="00E43B3C"/>
    <w:rsid w:val="00E43F10"/>
    <w:rsid w:val="00E44061"/>
    <w:rsid w:val="00E440BF"/>
    <w:rsid w:val="00E44641"/>
    <w:rsid w:val="00E44870"/>
    <w:rsid w:val="00E44A67"/>
    <w:rsid w:val="00E44CDA"/>
    <w:rsid w:val="00E44E6B"/>
    <w:rsid w:val="00E44EE6"/>
    <w:rsid w:val="00E44F4C"/>
    <w:rsid w:val="00E44F5A"/>
    <w:rsid w:val="00E44FBC"/>
    <w:rsid w:val="00E45084"/>
    <w:rsid w:val="00E452E9"/>
    <w:rsid w:val="00E454BE"/>
    <w:rsid w:val="00E457A9"/>
    <w:rsid w:val="00E45BF6"/>
    <w:rsid w:val="00E45FC7"/>
    <w:rsid w:val="00E46745"/>
    <w:rsid w:val="00E469D8"/>
    <w:rsid w:val="00E46C38"/>
    <w:rsid w:val="00E46DB3"/>
    <w:rsid w:val="00E47062"/>
    <w:rsid w:val="00E47214"/>
    <w:rsid w:val="00E47437"/>
    <w:rsid w:val="00E474BE"/>
    <w:rsid w:val="00E4761F"/>
    <w:rsid w:val="00E47735"/>
    <w:rsid w:val="00E47A45"/>
    <w:rsid w:val="00E47BCE"/>
    <w:rsid w:val="00E47CBA"/>
    <w:rsid w:val="00E47D3B"/>
    <w:rsid w:val="00E50472"/>
    <w:rsid w:val="00E5079F"/>
    <w:rsid w:val="00E51890"/>
    <w:rsid w:val="00E51DFA"/>
    <w:rsid w:val="00E5204A"/>
    <w:rsid w:val="00E5262F"/>
    <w:rsid w:val="00E526DB"/>
    <w:rsid w:val="00E52C7F"/>
    <w:rsid w:val="00E52D7F"/>
    <w:rsid w:val="00E53868"/>
    <w:rsid w:val="00E538ED"/>
    <w:rsid w:val="00E53F7A"/>
    <w:rsid w:val="00E54176"/>
    <w:rsid w:val="00E54509"/>
    <w:rsid w:val="00E545CD"/>
    <w:rsid w:val="00E545CF"/>
    <w:rsid w:val="00E54AC8"/>
    <w:rsid w:val="00E54CC2"/>
    <w:rsid w:val="00E54E10"/>
    <w:rsid w:val="00E54E58"/>
    <w:rsid w:val="00E54E9D"/>
    <w:rsid w:val="00E559F1"/>
    <w:rsid w:val="00E55A1C"/>
    <w:rsid w:val="00E55B65"/>
    <w:rsid w:val="00E55FD1"/>
    <w:rsid w:val="00E56250"/>
    <w:rsid w:val="00E56A98"/>
    <w:rsid w:val="00E56B21"/>
    <w:rsid w:val="00E56D38"/>
    <w:rsid w:val="00E5783A"/>
    <w:rsid w:val="00E601F1"/>
    <w:rsid w:val="00E606BB"/>
    <w:rsid w:val="00E60B07"/>
    <w:rsid w:val="00E61B3A"/>
    <w:rsid w:val="00E61DF7"/>
    <w:rsid w:val="00E61F5B"/>
    <w:rsid w:val="00E62BF2"/>
    <w:rsid w:val="00E62E3B"/>
    <w:rsid w:val="00E6300D"/>
    <w:rsid w:val="00E63345"/>
    <w:rsid w:val="00E63382"/>
    <w:rsid w:val="00E633DB"/>
    <w:rsid w:val="00E634A8"/>
    <w:rsid w:val="00E634AC"/>
    <w:rsid w:val="00E6356F"/>
    <w:rsid w:val="00E637FD"/>
    <w:rsid w:val="00E63B1F"/>
    <w:rsid w:val="00E63DF1"/>
    <w:rsid w:val="00E63E0C"/>
    <w:rsid w:val="00E63F92"/>
    <w:rsid w:val="00E64073"/>
    <w:rsid w:val="00E6418D"/>
    <w:rsid w:val="00E645E3"/>
    <w:rsid w:val="00E648AD"/>
    <w:rsid w:val="00E648BC"/>
    <w:rsid w:val="00E64FB5"/>
    <w:rsid w:val="00E64FE4"/>
    <w:rsid w:val="00E651D5"/>
    <w:rsid w:val="00E657D7"/>
    <w:rsid w:val="00E65DEB"/>
    <w:rsid w:val="00E6669C"/>
    <w:rsid w:val="00E6698E"/>
    <w:rsid w:val="00E66B77"/>
    <w:rsid w:val="00E670B0"/>
    <w:rsid w:val="00E67180"/>
    <w:rsid w:val="00E67BDE"/>
    <w:rsid w:val="00E7004E"/>
    <w:rsid w:val="00E70AAB"/>
    <w:rsid w:val="00E71148"/>
    <w:rsid w:val="00E7122A"/>
    <w:rsid w:val="00E7137B"/>
    <w:rsid w:val="00E716B0"/>
    <w:rsid w:val="00E718E5"/>
    <w:rsid w:val="00E71AB8"/>
    <w:rsid w:val="00E71C6B"/>
    <w:rsid w:val="00E72533"/>
    <w:rsid w:val="00E725CD"/>
    <w:rsid w:val="00E73313"/>
    <w:rsid w:val="00E73901"/>
    <w:rsid w:val="00E7397E"/>
    <w:rsid w:val="00E739C9"/>
    <w:rsid w:val="00E73A91"/>
    <w:rsid w:val="00E73AEE"/>
    <w:rsid w:val="00E73DEE"/>
    <w:rsid w:val="00E7412C"/>
    <w:rsid w:val="00E741F1"/>
    <w:rsid w:val="00E74642"/>
    <w:rsid w:val="00E7465B"/>
    <w:rsid w:val="00E74703"/>
    <w:rsid w:val="00E7491B"/>
    <w:rsid w:val="00E74CB8"/>
    <w:rsid w:val="00E74D09"/>
    <w:rsid w:val="00E75697"/>
    <w:rsid w:val="00E75773"/>
    <w:rsid w:val="00E75A92"/>
    <w:rsid w:val="00E75CBE"/>
    <w:rsid w:val="00E75D6E"/>
    <w:rsid w:val="00E76006"/>
    <w:rsid w:val="00E76431"/>
    <w:rsid w:val="00E76599"/>
    <w:rsid w:val="00E76868"/>
    <w:rsid w:val="00E76CD0"/>
    <w:rsid w:val="00E770D3"/>
    <w:rsid w:val="00E77235"/>
    <w:rsid w:val="00E776B8"/>
    <w:rsid w:val="00E7775C"/>
    <w:rsid w:val="00E77842"/>
    <w:rsid w:val="00E77960"/>
    <w:rsid w:val="00E77C26"/>
    <w:rsid w:val="00E77DD3"/>
    <w:rsid w:val="00E77E1B"/>
    <w:rsid w:val="00E77FEB"/>
    <w:rsid w:val="00E802EE"/>
    <w:rsid w:val="00E80CB9"/>
    <w:rsid w:val="00E80F3E"/>
    <w:rsid w:val="00E81019"/>
    <w:rsid w:val="00E8132B"/>
    <w:rsid w:val="00E81CFD"/>
    <w:rsid w:val="00E81D3F"/>
    <w:rsid w:val="00E828C2"/>
    <w:rsid w:val="00E82AD9"/>
    <w:rsid w:val="00E82D4A"/>
    <w:rsid w:val="00E83489"/>
    <w:rsid w:val="00E83B6A"/>
    <w:rsid w:val="00E83C65"/>
    <w:rsid w:val="00E83DE0"/>
    <w:rsid w:val="00E83EC3"/>
    <w:rsid w:val="00E84000"/>
    <w:rsid w:val="00E84045"/>
    <w:rsid w:val="00E8419A"/>
    <w:rsid w:val="00E84B11"/>
    <w:rsid w:val="00E85143"/>
    <w:rsid w:val="00E856A4"/>
    <w:rsid w:val="00E8626A"/>
    <w:rsid w:val="00E864D9"/>
    <w:rsid w:val="00E86E89"/>
    <w:rsid w:val="00E873FD"/>
    <w:rsid w:val="00E8747B"/>
    <w:rsid w:val="00E878E5"/>
    <w:rsid w:val="00E87ED6"/>
    <w:rsid w:val="00E87F73"/>
    <w:rsid w:val="00E90108"/>
    <w:rsid w:val="00E90A4C"/>
    <w:rsid w:val="00E90ABE"/>
    <w:rsid w:val="00E90E72"/>
    <w:rsid w:val="00E90FBD"/>
    <w:rsid w:val="00E91338"/>
    <w:rsid w:val="00E913FD"/>
    <w:rsid w:val="00E91624"/>
    <w:rsid w:val="00E91C0D"/>
    <w:rsid w:val="00E91CE5"/>
    <w:rsid w:val="00E9214A"/>
    <w:rsid w:val="00E92277"/>
    <w:rsid w:val="00E922AC"/>
    <w:rsid w:val="00E92652"/>
    <w:rsid w:val="00E92D01"/>
    <w:rsid w:val="00E934E6"/>
    <w:rsid w:val="00E93824"/>
    <w:rsid w:val="00E93916"/>
    <w:rsid w:val="00E9418B"/>
    <w:rsid w:val="00E94243"/>
    <w:rsid w:val="00E94774"/>
    <w:rsid w:val="00E94CBA"/>
    <w:rsid w:val="00E94E4F"/>
    <w:rsid w:val="00E94F99"/>
    <w:rsid w:val="00E95146"/>
    <w:rsid w:val="00E954FC"/>
    <w:rsid w:val="00E9550D"/>
    <w:rsid w:val="00E964AF"/>
    <w:rsid w:val="00E96BFE"/>
    <w:rsid w:val="00E96F1B"/>
    <w:rsid w:val="00E96F8B"/>
    <w:rsid w:val="00E971AE"/>
    <w:rsid w:val="00E978F8"/>
    <w:rsid w:val="00E979A6"/>
    <w:rsid w:val="00E97D12"/>
    <w:rsid w:val="00EA036F"/>
    <w:rsid w:val="00EA0A1F"/>
    <w:rsid w:val="00EA0AB0"/>
    <w:rsid w:val="00EA0DE2"/>
    <w:rsid w:val="00EA160B"/>
    <w:rsid w:val="00EA20AC"/>
    <w:rsid w:val="00EA20E6"/>
    <w:rsid w:val="00EA219A"/>
    <w:rsid w:val="00EA2794"/>
    <w:rsid w:val="00EA280B"/>
    <w:rsid w:val="00EA28C9"/>
    <w:rsid w:val="00EA308C"/>
    <w:rsid w:val="00EA3729"/>
    <w:rsid w:val="00EA3B86"/>
    <w:rsid w:val="00EA3ED2"/>
    <w:rsid w:val="00EA4249"/>
    <w:rsid w:val="00EA4269"/>
    <w:rsid w:val="00EA47BF"/>
    <w:rsid w:val="00EA492C"/>
    <w:rsid w:val="00EA4B36"/>
    <w:rsid w:val="00EA4C51"/>
    <w:rsid w:val="00EA5476"/>
    <w:rsid w:val="00EA5B46"/>
    <w:rsid w:val="00EA5E0D"/>
    <w:rsid w:val="00EA65BA"/>
    <w:rsid w:val="00EA6B5D"/>
    <w:rsid w:val="00EA6F75"/>
    <w:rsid w:val="00EB0178"/>
    <w:rsid w:val="00EB045E"/>
    <w:rsid w:val="00EB062E"/>
    <w:rsid w:val="00EB075E"/>
    <w:rsid w:val="00EB099F"/>
    <w:rsid w:val="00EB0E0B"/>
    <w:rsid w:val="00EB1100"/>
    <w:rsid w:val="00EB13CD"/>
    <w:rsid w:val="00EB1485"/>
    <w:rsid w:val="00EB1621"/>
    <w:rsid w:val="00EB1789"/>
    <w:rsid w:val="00EB1A94"/>
    <w:rsid w:val="00EB217D"/>
    <w:rsid w:val="00EB242B"/>
    <w:rsid w:val="00EB26FF"/>
    <w:rsid w:val="00EB2700"/>
    <w:rsid w:val="00EB30C8"/>
    <w:rsid w:val="00EB3331"/>
    <w:rsid w:val="00EB336C"/>
    <w:rsid w:val="00EB35F0"/>
    <w:rsid w:val="00EB3764"/>
    <w:rsid w:val="00EB4096"/>
    <w:rsid w:val="00EB45EB"/>
    <w:rsid w:val="00EB4BEE"/>
    <w:rsid w:val="00EB5145"/>
    <w:rsid w:val="00EB528A"/>
    <w:rsid w:val="00EB5DAE"/>
    <w:rsid w:val="00EB63D9"/>
    <w:rsid w:val="00EB64C8"/>
    <w:rsid w:val="00EB66F1"/>
    <w:rsid w:val="00EB6DAE"/>
    <w:rsid w:val="00EB72BF"/>
    <w:rsid w:val="00EB7D63"/>
    <w:rsid w:val="00EC08A4"/>
    <w:rsid w:val="00EC0B2D"/>
    <w:rsid w:val="00EC0BF7"/>
    <w:rsid w:val="00EC1315"/>
    <w:rsid w:val="00EC1777"/>
    <w:rsid w:val="00EC1B39"/>
    <w:rsid w:val="00EC1B53"/>
    <w:rsid w:val="00EC2001"/>
    <w:rsid w:val="00EC22E3"/>
    <w:rsid w:val="00EC284F"/>
    <w:rsid w:val="00EC29F6"/>
    <w:rsid w:val="00EC2B08"/>
    <w:rsid w:val="00EC2E44"/>
    <w:rsid w:val="00EC38B7"/>
    <w:rsid w:val="00EC41B6"/>
    <w:rsid w:val="00EC4755"/>
    <w:rsid w:val="00EC4AF9"/>
    <w:rsid w:val="00EC50A1"/>
    <w:rsid w:val="00EC5220"/>
    <w:rsid w:val="00EC6364"/>
    <w:rsid w:val="00EC6AFB"/>
    <w:rsid w:val="00EC74D5"/>
    <w:rsid w:val="00EC750C"/>
    <w:rsid w:val="00EC7678"/>
    <w:rsid w:val="00EC77E5"/>
    <w:rsid w:val="00EC7933"/>
    <w:rsid w:val="00EC799B"/>
    <w:rsid w:val="00EC7DE7"/>
    <w:rsid w:val="00ED01E5"/>
    <w:rsid w:val="00ED03A8"/>
    <w:rsid w:val="00ED08E1"/>
    <w:rsid w:val="00ED0E39"/>
    <w:rsid w:val="00ED0F29"/>
    <w:rsid w:val="00ED1132"/>
    <w:rsid w:val="00ED1666"/>
    <w:rsid w:val="00ED1DF9"/>
    <w:rsid w:val="00ED23FC"/>
    <w:rsid w:val="00ED30A9"/>
    <w:rsid w:val="00ED330B"/>
    <w:rsid w:val="00ED334E"/>
    <w:rsid w:val="00ED3661"/>
    <w:rsid w:val="00ED39BD"/>
    <w:rsid w:val="00ED426A"/>
    <w:rsid w:val="00ED428E"/>
    <w:rsid w:val="00ED4E25"/>
    <w:rsid w:val="00ED4E3F"/>
    <w:rsid w:val="00ED4E8D"/>
    <w:rsid w:val="00ED4F9A"/>
    <w:rsid w:val="00ED549E"/>
    <w:rsid w:val="00ED5535"/>
    <w:rsid w:val="00ED5564"/>
    <w:rsid w:val="00ED572A"/>
    <w:rsid w:val="00ED5D0B"/>
    <w:rsid w:val="00ED5E4D"/>
    <w:rsid w:val="00ED659A"/>
    <w:rsid w:val="00ED69D9"/>
    <w:rsid w:val="00ED6A08"/>
    <w:rsid w:val="00ED6A69"/>
    <w:rsid w:val="00ED6E85"/>
    <w:rsid w:val="00ED6EA7"/>
    <w:rsid w:val="00ED6F0C"/>
    <w:rsid w:val="00ED76BE"/>
    <w:rsid w:val="00ED796E"/>
    <w:rsid w:val="00ED7FBE"/>
    <w:rsid w:val="00EE0408"/>
    <w:rsid w:val="00EE0787"/>
    <w:rsid w:val="00EE0C84"/>
    <w:rsid w:val="00EE182D"/>
    <w:rsid w:val="00EE19AD"/>
    <w:rsid w:val="00EE1B77"/>
    <w:rsid w:val="00EE1C55"/>
    <w:rsid w:val="00EE1FFF"/>
    <w:rsid w:val="00EE29D9"/>
    <w:rsid w:val="00EE2E69"/>
    <w:rsid w:val="00EE2EC9"/>
    <w:rsid w:val="00EE30F3"/>
    <w:rsid w:val="00EE35C8"/>
    <w:rsid w:val="00EE35D6"/>
    <w:rsid w:val="00EE38B3"/>
    <w:rsid w:val="00EE3DC7"/>
    <w:rsid w:val="00EE3EA3"/>
    <w:rsid w:val="00EE40BF"/>
    <w:rsid w:val="00EE447A"/>
    <w:rsid w:val="00EE4562"/>
    <w:rsid w:val="00EE4794"/>
    <w:rsid w:val="00EE5199"/>
    <w:rsid w:val="00EE57AA"/>
    <w:rsid w:val="00EE5BA6"/>
    <w:rsid w:val="00EE60E4"/>
    <w:rsid w:val="00EE6522"/>
    <w:rsid w:val="00EE702F"/>
    <w:rsid w:val="00EE70E6"/>
    <w:rsid w:val="00EE7290"/>
    <w:rsid w:val="00EF0753"/>
    <w:rsid w:val="00EF19DF"/>
    <w:rsid w:val="00EF1A00"/>
    <w:rsid w:val="00EF1DEB"/>
    <w:rsid w:val="00EF1EE0"/>
    <w:rsid w:val="00EF25E4"/>
    <w:rsid w:val="00EF2A30"/>
    <w:rsid w:val="00EF34D7"/>
    <w:rsid w:val="00EF39AA"/>
    <w:rsid w:val="00EF3AFA"/>
    <w:rsid w:val="00EF3D46"/>
    <w:rsid w:val="00EF432D"/>
    <w:rsid w:val="00EF4D2F"/>
    <w:rsid w:val="00EF4D32"/>
    <w:rsid w:val="00EF4D81"/>
    <w:rsid w:val="00EF4F22"/>
    <w:rsid w:val="00EF56DF"/>
    <w:rsid w:val="00EF6493"/>
    <w:rsid w:val="00EF65B3"/>
    <w:rsid w:val="00EF6E58"/>
    <w:rsid w:val="00EF73C2"/>
    <w:rsid w:val="00EF7505"/>
    <w:rsid w:val="00EF7C1E"/>
    <w:rsid w:val="00F00067"/>
    <w:rsid w:val="00F002CB"/>
    <w:rsid w:val="00F00672"/>
    <w:rsid w:val="00F00D44"/>
    <w:rsid w:val="00F010E5"/>
    <w:rsid w:val="00F011DF"/>
    <w:rsid w:val="00F014A1"/>
    <w:rsid w:val="00F01748"/>
    <w:rsid w:val="00F01C6F"/>
    <w:rsid w:val="00F01DE1"/>
    <w:rsid w:val="00F01E05"/>
    <w:rsid w:val="00F028FF"/>
    <w:rsid w:val="00F03070"/>
    <w:rsid w:val="00F03E8E"/>
    <w:rsid w:val="00F04056"/>
    <w:rsid w:val="00F053D4"/>
    <w:rsid w:val="00F058DD"/>
    <w:rsid w:val="00F05C15"/>
    <w:rsid w:val="00F06F06"/>
    <w:rsid w:val="00F0750A"/>
    <w:rsid w:val="00F07B62"/>
    <w:rsid w:val="00F1007A"/>
    <w:rsid w:val="00F10187"/>
    <w:rsid w:val="00F101B1"/>
    <w:rsid w:val="00F1035A"/>
    <w:rsid w:val="00F106A1"/>
    <w:rsid w:val="00F106F3"/>
    <w:rsid w:val="00F1130B"/>
    <w:rsid w:val="00F113FC"/>
    <w:rsid w:val="00F116D4"/>
    <w:rsid w:val="00F11755"/>
    <w:rsid w:val="00F1325D"/>
    <w:rsid w:val="00F132B6"/>
    <w:rsid w:val="00F13465"/>
    <w:rsid w:val="00F1355B"/>
    <w:rsid w:val="00F136B4"/>
    <w:rsid w:val="00F13A7B"/>
    <w:rsid w:val="00F14738"/>
    <w:rsid w:val="00F14836"/>
    <w:rsid w:val="00F14A16"/>
    <w:rsid w:val="00F14F78"/>
    <w:rsid w:val="00F150E7"/>
    <w:rsid w:val="00F152EC"/>
    <w:rsid w:val="00F16662"/>
    <w:rsid w:val="00F16ED0"/>
    <w:rsid w:val="00F17236"/>
    <w:rsid w:val="00F172FA"/>
    <w:rsid w:val="00F176A7"/>
    <w:rsid w:val="00F176B2"/>
    <w:rsid w:val="00F17921"/>
    <w:rsid w:val="00F17A67"/>
    <w:rsid w:val="00F17EE1"/>
    <w:rsid w:val="00F201F7"/>
    <w:rsid w:val="00F20461"/>
    <w:rsid w:val="00F20C19"/>
    <w:rsid w:val="00F20C82"/>
    <w:rsid w:val="00F20DAF"/>
    <w:rsid w:val="00F20E58"/>
    <w:rsid w:val="00F20E74"/>
    <w:rsid w:val="00F21190"/>
    <w:rsid w:val="00F21B54"/>
    <w:rsid w:val="00F21D46"/>
    <w:rsid w:val="00F21D58"/>
    <w:rsid w:val="00F221F2"/>
    <w:rsid w:val="00F224CA"/>
    <w:rsid w:val="00F22767"/>
    <w:rsid w:val="00F2338F"/>
    <w:rsid w:val="00F234B2"/>
    <w:rsid w:val="00F234F3"/>
    <w:rsid w:val="00F2367B"/>
    <w:rsid w:val="00F23977"/>
    <w:rsid w:val="00F2418F"/>
    <w:rsid w:val="00F24459"/>
    <w:rsid w:val="00F24518"/>
    <w:rsid w:val="00F246C1"/>
    <w:rsid w:val="00F24A06"/>
    <w:rsid w:val="00F24E56"/>
    <w:rsid w:val="00F24F7E"/>
    <w:rsid w:val="00F2533C"/>
    <w:rsid w:val="00F2585C"/>
    <w:rsid w:val="00F25AC2"/>
    <w:rsid w:val="00F25BA2"/>
    <w:rsid w:val="00F25C9F"/>
    <w:rsid w:val="00F2622C"/>
    <w:rsid w:val="00F2662F"/>
    <w:rsid w:val="00F26D14"/>
    <w:rsid w:val="00F27CBD"/>
    <w:rsid w:val="00F27F0E"/>
    <w:rsid w:val="00F306A2"/>
    <w:rsid w:val="00F30AE6"/>
    <w:rsid w:val="00F30B38"/>
    <w:rsid w:val="00F30F81"/>
    <w:rsid w:val="00F31784"/>
    <w:rsid w:val="00F31B36"/>
    <w:rsid w:val="00F32891"/>
    <w:rsid w:val="00F32C62"/>
    <w:rsid w:val="00F32F2B"/>
    <w:rsid w:val="00F333CC"/>
    <w:rsid w:val="00F337E2"/>
    <w:rsid w:val="00F33A72"/>
    <w:rsid w:val="00F33E8B"/>
    <w:rsid w:val="00F344D0"/>
    <w:rsid w:val="00F3454C"/>
    <w:rsid w:val="00F347DD"/>
    <w:rsid w:val="00F3503D"/>
    <w:rsid w:val="00F350E1"/>
    <w:rsid w:val="00F3545A"/>
    <w:rsid w:val="00F35640"/>
    <w:rsid w:val="00F35A0D"/>
    <w:rsid w:val="00F35B6C"/>
    <w:rsid w:val="00F35D3E"/>
    <w:rsid w:val="00F35F47"/>
    <w:rsid w:val="00F3600B"/>
    <w:rsid w:val="00F36598"/>
    <w:rsid w:val="00F369B4"/>
    <w:rsid w:val="00F36CCA"/>
    <w:rsid w:val="00F36CFC"/>
    <w:rsid w:val="00F37107"/>
    <w:rsid w:val="00F37248"/>
    <w:rsid w:val="00F375DA"/>
    <w:rsid w:val="00F37BD5"/>
    <w:rsid w:val="00F37C30"/>
    <w:rsid w:val="00F40050"/>
    <w:rsid w:val="00F404F8"/>
    <w:rsid w:val="00F40EAA"/>
    <w:rsid w:val="00F40FFC"/>
    <w:rsid w:val="00F41049"/>
    <w:rsid w:val="00F41651"/>
    <w:rsid w:val="00F41B10"/>
    <w:rsid w:val="00F41C2C"/>
    <w:rsid w:val="00F41F4A"/>
    <w:rsid w:val="00F4235A"/>
    <w:rsid w:val="00F4245C"/>
    <w:rsid w:val="00F42743"/>
    <w:rsid w:val="00F42816"/>
    <w:rsid w:val="00F42B68"/>
    <w:rsid w:val="00F42C09"/>
    <w:rsid w:val="00F431AF"/>
    <w:rsid w:val="00F43A3D"/>
    <w:rsid w:val="00F43BCD"/>
    <w:rsid w:val="00F448C8"/>
    <w:rsid w:val="00F44ACD"/>
    <w:rsid w:val="00F44F18"/>
    <w:rsid w:val="00F459FF"/>
    <w:rsid w:val="00F45FDD"/>
    <w:rsid w:val="00F46312"/>
    <w:rsid w:val="00F46E83"/>
    <w:rsid w:val="00F472A6"/>
    <w:rsid w:val="00F476BA"/>
    <w:rsid w:val="00F47957"/>
    <w:rsid w:val="00F47BB9"/>
    <w:rsid w:val="00F507EB"/>
    <w:rsid w:val="00F50A16"/>
    <w:rsid w:val="00F50B68"/>
    <w:rsid w:val="00F50BE0"/>
    <w:rsid w:val="00F5166C"/>
    <w:rsid w:val="00F516AE"/>
    <w:rsid w:val="00F51806"/>
    <w:rsid w:val="00F5190C"/>
    <w:rsid w:val="00F51AD4"/>
    <w:rsid w:val="00F51DFA"/>
    <w:rsid w:val="00F522BC"/>
    <w:rsid w:val="00F5247B"/>
    <w:rsid w:val="00F53121"/>
    <w:rsid w:val="00F532D0"/>
    <w:rsid w:val="00F5333C"/>
    <w:rsid w:val="00F537C8"/>
    <w:rsid w:val="00F53A8A"/>
    <w:rsid w:val="00F5401A"/>
    <w:rsid w:val="00F540FE"/>
    <w:rsid w:val="00F541B9"/>
    <w:rsid w:val="00F5436C"/>
    <w:rsid w:val="00F54ADA"/>
    <w:rsid w:val="00F54EE9"/>
    <w:rsid w:val="00F55120"/>
    <w:rsid w:val="00F552CC"/>
    <w:rsid w:val="00F55692"/>
    <w:rsid w:val="00F55780"/>
    <w:rsid w:val="00F55D5D"/>
    <w:rsid w:val="00F56AD8"/>
    <w:rsid w:val="00F56EB1"/>
    <w:rsid w:val="00F57157"/>
    <w:rsid w:val="00F57204"/>
    <w:rsid w:val="00F572BB"/>
    <w:rsid w:val="00F57660"/>
    <w:rsid w:val="00F577A7"/>
    <w:rsid w:val="00F57842"/>
    <w:rsid w:val="00F57B93"/>
    <w:rsid w:val="00F57F52"/>
    <w:rsid w:val="00F6011B"/>
    <w:rsid w:val="00F60150"/>
    <w:rsid w:val="00F60219"/>
    <w:rsid w:val="00F6068E"/>
    <w:rsid w:val="00F607CD"/>
    <w:rsid w:val="00F60967"/>
    <w:rsid w:val="00F60AB6"/>
    <w:rsid w:val="00F62A2A"/>
    <w:rsid w:val="00F62B49"/>
    <w:rsid w:val="00F62E0B"/>
    <w:rsid w:val="00F63899"/>
    <w:rsid w:val="00F63970"/>
    <w:rsid w:val="00F63B32"/>
    <w:rsid w:val="00F64137"/>
    <w:rsid w:val="00F64297"/>
    <w:rsid w:val="00F64383"/>
    <w:rsid w:val="00F6478C"/>
    <w:rsid w:val="00F6482F"/>
    <w:rsid w:val="00F64D8E"/>
    <w:rsid w:val="00F65267"/>
    <w:rsid w:val="00F65A2C"/>
    <w:rsid w:val="00F65D2A"/>
    <w:rsid w:val="00F65E76"/>
    <w:rsid w:val="00F65EE1"/>
    <w:rsid w:val="00F66203"/>
    <w:rsid w:val="00F66347"/>
    <w:rsid w:val="00F663FD"/>
    <w:rsid w:val="00F66495"/>
    <w:rsid w:val="00F66C12"/>
    <w:rsid w:val="00F67154"/>
    <w:rsid w:val="00F673D8"/>
    <w:rsid w:val="00F6744A"/>
    <w:rsid w:val="00F677E9"/>
    <w:rsid w:val="00F67870"/>
    <w:rsid w:val="00F703E9"/>
    <w:rsid w:val="00F704BE"/>
    <w:rsid w:val="00F7063D"/>
    <w:rsid w:val="00F70A68"/>
    <w:rsid w:val="00F71334"/>
    <w:rsid w:val="00F71357"/>
    <w:rsid w:val="00F71649"/>
    <w:rsid w:val="00F71753"/>
    <w:rsid w:val="00F71794"/>
    <w:rsid w:val="00F71B65"/>
    <w:rsid w:val="00F71EAB"/>
    <w:rsid w:val="00F7228D"/>
    <w:rsid w:val="00F7278C"/>
    <w:rsid w:val="00F7284D"/>
    <w:rsid w:val="00F728F1"/>
    <w:rsid w:val="00F7290C"/>
    <w:rsid w:val="00F72CA1"/>
    <w:rsid w:val="00F7320F"/>
    <w:rsid w:val="00F73221"/>
    <w:rsid w:val="00F73536"/>
    <w:rsid w:val="00F73EF8"/>
    <w:rsid w:val="00F73F73"/>
    <w:rsid w:val="00F74959"/>
    <w:rsid w:val="00F74D41"/>
    <w:rsid w:val="00F74DB0"/>
    <w:rsid w:val="00F753AC"/>
    <w:rsid w:val="00F75735"/>
    <w:rsid w:val="00F7583C"/>
    <w:rsid w:val="00F75A91"/>
    <w:rsid w:val="00F75CCD"/>
    <w:rsid w:val="00F765F6"/>
    <w:rsid w:val="00F76A0E"/>
    <w:rsid w:val="00F76BD9"/>
    <w:rsid w:val="00F76D3D"/>
    <w:rsid w:val="00F76EB4"/>
    <w:rsid w:val="00F76EFF"/>
    <w:rsid w:val="00F76F20"/>
    <w:rsid w:val="00F7706C"/>
    <w:rsid w:val="00F77275"/>
    <w:rsid w:val="00F777EF"/>
    <w:rsid w:val="00F77F68"/>
    <w:rsid w:val="00F803D8"/>
    <w:rsid w:val="00F80865"/>
    <w:rsid w:val="00F809B5"/>
    <w:rsid w:val="00F809B9"/>
    <w:rsid w:val="00F80A1C"/>
    <w:rsid w:val="00F80C9F"/>
    <w:rsid w:val="00F81495"/>
    <w:rsid w:val="00F81E3F"/>
    <w:rsid w:val="00F82429"/>
    <w:rsid w:val="00F82671"/>
    <w:rsid w:val="00F82787"/>
    <w:rsid w:val="00F82A25"/>
    <w:rsid w:val="00F82DA4"/>
    <w:rsid w:val="00F831A3"/>
    <w:rsid w:val="00F83259"/>
    <w:rsid w:val="00F83E02"/>
    <w:rsid w:val="00F83ED3"/>
    <w:rsid w:val="00F841D3"/>
    <w:rsid w:val="00F8462D"/>
    <w:rsid w:val="00F84905"/>
    <w:rsid w:val="00F84BD3"/>
    <w:rsid w:val="00F84CC4"/>
    <w:rsid w:val="00F85070"/>
    <w:rsid w:val="00F85174"/>
    <w:rsid w:val="00F85243"/>
    <w:rsid w:val="00F85820"/>
    <w:rsid w:val="00F8623F"/>
    <w:rsid w:val="00F8647D"/>
    <w:rsid w:val="00F86CAA"/>
    <w:rsid w:val="00F86D35"/>
    <w:rsid w:val="00F87529"/>
    <w:rsid w:val="00F87563"/>
    <w:rsid w:val="00F8791E"/>
    <w:rsid w:val="00F87AE4"/>
    <w:rsid w:val="00F87BE6"/>
    <w:rsid w:val="00F87E3E"/>
    <w:rsid w:val="00F87FEF"/>
    <w:rsid w:val="00F90E30"/>
    <w:rsid w:val="00F90F55"/>
    <w:rsid w:val="00F913C4"/>
    <w:rsid w:val="00F91C8C"/>
    <w:rsid w:val="00F91E45"/>
    <w:rsid w:val="00F923B7"/>
    <w:rsid w:val="00F926B3"/>
    <w:rsid w:val="00F927D9"/>
    <w:rsid w:val="00F927F0"/>
    <w:rsid w:val="00F928D4"/>
    <w:rsid w:val="00F92AEF"/>
    <w:rsid w:val="00F934DE"/>
    <w:rsid w:val="00F93B2E"/>
    <w:rsid w:val="00F93EFA"/>
    <w:rsid w:val="00F9476B"/>
    <w:rsid w:val="00F947ED"/>
    <w:rsid w:val="00F94865"/>
    <w:rsid w:val="00F94946"/>
    <w:rsid w:val="00F94BF0"/>
    <w:rsid w:val="00F951C3"/>
    <w:rsid w:val="00F95435"/>
    <w:rsid w:val="00F95E6C"/>
    <w:rsid w:val="00F96071"/>
    <w:rsid w:val="00F96414"/>
    <w:rsid w:val="00F96D1E"/>
    <w:rsid w:val="00F96FA0"/>
    <w:rsid w:val="00F97685"/>
    <w:rsid w:val="00F97AE5"/>
    <w:rsid w:val="00F97D63"/>
    <w:rsid w:val="00F97DBA"/>
    <w:rsid w:val="00FA04DB"/>
    <w:rsid w:val="00FA098D"/>
    <w:rsid w:val="00FA1218"/>
    <w:rsid w:val="00FA1782"/>
    <w:rsid w:val="00FA1867"/>
    <w:rsid w:val="00FA1962"/>
    <w:rsid w:val="00FA1D64"/>
    <w:rsid w:val="00FA24EF"/>
    <w:rsid w:val="00FA24F8"/>
    <w:rsid w:val="00FA3376"/>
    <w:rsid w:val="00FA33B5"/>
    <w:rsid w:val="00FA362D"/>
    <w:rsid w:val="00FA394B"/>
    <w:rsid w:val="00FA42B6"/>
    <w:rsid w:val="00FA4A0D"/>
    <w:rsid w:val="00FA52F9"/>
    <w:rsid w:val="00FA59D2"/>
    <w:rsid w:val="00FA59F1"/>
    <w:rsid w:val="00FA5AC8"/>
    <w:rsid w:val="00FA5C53"/>
    <w:rsid w:val="00FA673F"/>
    <w:rsid w:val="00FA736F"/>
    <w:rsid w:val="00FA74D1"/>
    <w:rsid w:val="00FA793A"/>
    <w:rsid w:val="00FA7EA6"/>
    <w:rsid w:val="00FB03C8"/>
    <w:rsid w:val="00FB0526"/>
    <w:rsid w:val="00FB06F5"/>
    <w:rsid w:val="00FB08AD"/>
    <w:rsid w:val="00FB0EDD"/>
    <w:rsid w:val="00FB0F71"/>
    <w:rsid w:val="00FB1093"/>
    <w:rsid w:val="00FB12AB"/>
    <w:rsid w:val="00FB1612"/>
    <w:rsid w:val="00FB185D"/>
    <w:rsid w:val="00FB193A"/>
    <w:rsid w:val="00FB2957"/>
    <w:rsid w:val="00FB2A26"/>
    <w:rsid w:val="00FB34D7"/>
    <w:rsid w:val="00FB4CDA"/>
    <w:rsid w:val="00FB5490"/>
    <w:rsid w:val="00FB5A77"/>
    <w:rsid w:val="00FB5AEE"/>
    <w:rsid w:val="00FB5F7E"/>
    <w:rsid w:val="00FB6357"/>
    <w:rsid w:val="00FB64CE"/>
    <w:rsid w:val="00FB69C6"/>
    <w:rsid w:val="00FB6AAB"/>
    <w:rsid w:val="00FB7094"/>
    <w:rsid w:val="00FB7B94"/>
    <w:rsid w:val="00FB7D3A"/>
    <w:rsid w:val="00FB7E82"/>
    <w:rsid w:val="00FC06A0"/>
    <w:rsid w:val="00FC0848"/>
    <w:rsid w:val="00FC0D2E"/>
    <w:rsid w:val="00FC11F0"/>
    <w:rsid w:val="00FC14FC"/>
    <w:rsid w:val="00FC1858"/>
    <w:rsid w:val="00FC22E9"/>
    <w:rsid w:val="00FC2818"/>
    <w:rsid w:val="00FC2C8E"/>
    <w:rsid w:val="00FC2FC8"/>
    <w:rsid w:val="00FC3741"/>
    <w:rsid w:val="00FC39A9"/>
    <w:rsid w:val="00FC4071"/>
    <w:rsid w:val="00FC46B0"/>
    <w:rsid w:val="00FC4710"/>
    <w:rsid w:val="00FC4741"/>
    <w:rsid w:val="00FC4AAB"/>
    <w:rsid w:val="00FC4B77"/>
    <w:rsid w:val="00FC5055"/>
    <w:rsid w:val="00FC697A"/>
    <w:rsid w:val="00FC6FEE"/>
    <w:rsid w:val="00FC75A5"/>
    <w:rsid w:val="00FC7747"/>
    <w:rsid w:val="00FC7B7C"/>
    <w:rsid w:val="00FC7B9C"/>
    <w:rsid w:val="00FC7F38"/>
    <w:rsid w:val="00FD0113"/>
    <w:rsid w:val="00FD0549"/>
    <w:rsid w:val="00FD056E"/>
    <w:rsid w:val="00FD0658"/>
    <w:rsid w:val="00FD08E6"/>
    <w:rsid w:val="00FD11E8"/>
    <w:rsid w:val="00FD151B"/>
    <w:rsid w:val="00FD15AD"/>
    <w:rsid w:val="00FD1F2B"/>
    <w:rsid w:val="00FD20AD"/>
    <w:rsid w:val="00FD255A"/>
    <w:rsid w:val="00FD25D6"/>
    <w:rsid w:val="00FD2813"/>
    <w:rsid w:val="00FD2C8F"/>
    <w:rsid w:val="00FD2D14"/>
    <w:rsid w:val="00FD2D96"/>
    <w:rsid w:val="00FD2F85"/>
    <w:rsid w:val="00FD2F89"/>
    <w:rsid w:val="00FD3119"/>
    <w:rsid w:val="00FD319C"/>
    <w:rsid w:val="00FD364C"/>
    <w:rsid w:val="00FD3BC8"/>
    <w:rsid w:val="00FD3E16"/>
    <w:rsid w:val="00FD3F96"/>
    <w:rsid w:val="00FD407E"/>
    <w:rsid w:val="00FD41CB"/>
    <w:rsid w:val="00FD41E1"/>
    <w:rsid w:val="00FD5084"/>
    <w:rsid w:val="00FD5098"/>
    <w:rsid w:val="00FD518C"/>
    <w:rsid w:val="00FD51F1"/>
    <w:rsid w:val="00FD6124"/>
    <w:rsid w:val="00FD618E"/>
    <w:rsid w:val="00FD62F3"/>
    <w:rsid w:val="00FD6609"/>
    <w:rsid w:val="00FD7921"/>
    <w:rsid w:val="00FD7DC3"/>
    <w:rsid w:val="00FD7ECD"/>
    <w:rsid w:val="00FE0076"/>
    <w:rsid w:val="00FE09A4"/>
    <w:rsid w:val="00FE0E7D"/>
    <w:rsid w:val="00FE105B"/>
    <w:rsid w:val="00FE1084"/>
    <w:rsid w:val="00FE150B"/>
    <w:rsid w:val="00FE16D5"/>
    <w:rsid w:val="00FE1A0B"/>
    <w:rsid w:val="00FE1B59"/>
    <w:rsid w:val="00FE1C39"/>
    <w:rsid w:val="00FE1ED3"/>
    <w:rsid w:val="00FE276D"/>
    <w:rsid w:val="00FE2789"/>
    <w:rsid w:val="00FE285F"/>
    <w:rsid w:val="00FE2CF3"/>
    <w:rsid w:val="00FE302E"/>
    <w:rsid w:val="00FE3562"/>
    <w:rsid w:val="00FE362E"/>
    <w:rsid w:val="00FE3F9C"/>
    <w:rsid w:val="00FE43A9"/>
    <w:rsid w:val="00FE5111"/>
    <w:rsid w:val="00FE550B"/>
    <w:rsid w:val="00FE55AB"/>
    <w:rsid w:val="00FE5A19"/>
    <w:rsid w:val="00FE5B1E"/>
    <w:rsid w:val="00FE5BD4"/>
    <w:rsid w:val="00FE61C0"/>
    <w:rsid w:val="00FE6663"/>
    <w:rsid w:val="00FE675A"/>
    <w:rsid w:val="00FE6B2E"/>
    <w:rsid w:val="00FE7006"/>
    <w:rsid w:val="00FE7A58"/>
    <w:rsid w:val="00FE7F52"/>
    <w:rsid w:val="00FF0DAA"/>
    <w:rsid w:val="00FF0F6A"/>
    <w:rsid w:val="00FF16DF"/>
    <w:rsid w:val="00FF1B9F"/>
    <w:rsid w:val="00FF1C59"/>
    <w:rsid w:val="00FF1E28"/>
    <w:rsid w:val="00FF204C"/>
    <w:rsid w:val="00FF254C"/>
    <w:rsid w:val="00FF3603"/>
    <w:rsid w:val="00FF3609"/>
    <w:rsid w:val="00FF369D"/>
    <w:rsid w:val="00FF36C0"/>
    <w:rsid w:val="00FF385A"/>
    <w:rsid w:val="00FF3BFA"/>
    <w:rsid w:val="00FF3D6E"/>
    <w:rsid w:val="00FF409D"/>
    <w:rsid w:val="00FF457E"/>
    <w:rsid w:val="00FF458B"/>
    <w:rsid w:val="00FF46FD"/>
    <w:rsid w:val="00FF50A7"/>
    <w:rsid w:val="00FF5330"/>
    <w:rsid w:val="00FF538A"/>
    <w:rsid w:val="00FF53BB"/>
    <w:rsid w:val="00FF563A"/>
    <w:rsid w:val="00FF5750"/>
    <w:rsid w:val="00FF5949"/>
    <w:rsid w:val="00FF5C60"/>
    <w:rsid w:val="00FF62B6"/>
    <w:rsid w:val="00FF65EE"/>
    <w:rsid w:val="00FF6808"/>
    <w:rsid w:val="00FF694D"/>
    <w:rsid w:val="00FF7857"/>
    <w:rsid w:val="00FF7A06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63454"/>
  <w15:docId w15:val="{337258BA-6C67-4D9D-BDF3-BC7C69D1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1A5"/>
    <w:pPr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0A753D"/>
    <w:pPr>
      <w:keepNext/>
      <w:spacing w:before="240" w:after="60"/>
      <w:outlineLvl w:val="0"/>
    </w:pPr>
    <w:rPr>
      <w:rFonts w:cs="Cordia New"/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753D"/>
    <w:pPr>
      <w:keepNext/>
      <w:spacing w:before="240" w:after="60"/>
      <w:outlineLvl w:val="1"/>
    </w:pPr>
    <w:rPr>
      <w:rFonts w:cs="Cordia New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0A753D"/>
    <w:pPr>
      <w:keepNext/>
      <w:spacing w:before="240" w:after="60"/>
      <w:outlineLvl w:val="2"/>
    </w:pPr>
    <w:rPr>
      <w:rFonts w:cs="Cordia New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A753D"/>
    <w:pPr>
      <w:keepNext/>
      <w:spacing w:before="240" w:after="60"/>
      <w:outlineLvl w:val="3"/>
    </w:pPr>
    <w:rPr>
      <w:rFonts w:cs="Cordia New"/>
      <w:b/>
      <w:bCs/>
    </w:rPr>
  </w:style>
  <w:style w:type="paragraph" w:styleId="Heading5">
    <w:name w:val="heading 5"/>
    <w:basedOn w:val="Normal"/>
    <w:next w:val="Normal"/>
    <w:qFormat/>
    <w:rsid w:val="000A753D"/>
    <w:pPr>
      <w:spacing w:before="240" w:after="60"/>
      <w:outlineLvl w:val="4"/>
    </w:pPr>
    <w:rPr>
      <w:rFonts w:cs="Cordia New"/>
      <w:sz w:val="24"/>
      <w:szCs w:val="24"/>
    </w:rPr>
  </w:style>
  <w:style w:type="paragraph" w:styleId="Heading6">
    <w:name w:val="heading 6"/>
    <w:basedOn w:val="Normal"/>
    <w:next w:val="Normal"/>
    <w:qFormat/>
    <w:rsid w:val="000A753D"/>
    <w:pPr>
      <w:spacing w:before="240" w:after="60"/>
      <w:outlineLvl w:val="5"/>
    </w:pPr>
    <w:rPr>
      <w:rFonts w:cs="Cordia New"/>
      <w:i/>
      <w:iCs/>
      <w:sz w:val="24"/>
      <w:szCs w:val="24"/>
    </w:rPr>
  </w:style>
  <w:style w:type="paragraph" w:styleId="Heading7">
    <w:name w:val="heading 7"/>
    <w:basedOn w:val="Normal"/>
    <w:next w:val="Normal"/>
    <w:qFormat/>
    <w:rsid w:val="000A753D"/>
    <w:pPr>
      <w:spacing w:before="240" w:after="60"/>
      <w:outlineLvl w:val="6"/>
    </w:pPr>
    <w:rPr>
      <w:rFonts w:cs="Cordia New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A753D"/>
    <w:pPr>
      <w:spacing w:before="240" w:after="60"/>
      <w:outlineLvl w:val="7"/>
    </w:pPr>
    <w:rPr>
      <w:rFonts w:cs="Cordia New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A753D"/>
    <w:pPr>
      <w:spacing w:before="240" w:after="60"/>
      <w:outlineLvl w:val="8"/>
    </w:pPr>
    <w:rPr>
      <w:rFonts w:cs="Cordia New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4EA"/>
    <w:rPr>
      <w:rFonts w:cs="Cordia New"/>
      <w:b/>
      <w:bCs/>
      <w:kern w:val="3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24EA"/>
    <w:rPr>
      <w:rFonts w:cs="Cordia New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024EA"/>
    <w:rPr>
      <w:rFonts w:cs="Cordia New"/>
      <w:b/>
      <w:bCs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rsid w:val="008B5624"/>
    <w:rPr>
      <w:rFonts w:cs="Cordia New"/>
      <w:i/>
      <w:iCs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0A753D"/>
    <w:pPr>
      <w:pBdr>
        <w:bottom w:val="single" w:sz="4" w:space="1" w:color="auto"/>
      </w:pBdr>
      <w:spacing w:line="300" w:lineRule="exact"/>
      <w:ind w:left="28" w:right="28"/>
      <w:jc w:val="right"/>
    </w:pPr>
    <w:rPr>
      <w:b/>
      <w:bCs/>
      <w:spacing w:val="-2"/>
      <w:sz w:val="25"/>
      <w:szCs w:val="25"/>
      <w:lang w:val="th-TH"/>
    </w:rPr>
  </w:style>
  <w:style w:type="character" w:styleId="CommentReference">
    <w:name w:val="annotation reference"/>
    <w:uiPriority w:val="99"/>
    <w:semiHidden/>
    <w:rsid w:val="000A753D"/>
    <w:rPr>
      <w:rFonts w:ascii="Arial" w:hAnsi="Arial"/>
      <w:sz w:val="16"/>
      <w:szCs w:val="16"/>
      <w:lang w:bidi="th-TH"/>
    </w:rPr>
  </w:style>
  <w:style w:type="paragraph" w:styleId="DocumentMap">
    <w:name w:val="Document Map"/>
    <w:basedOn w:val="Normal"/>
    <w:semiHidden/>
    <w:rsid w:val="000A753D"/>
    <w:pPr>
      <w:shd w:val="clear" w:color="auto" w:fill="000080"/>
    </w:pPr>
  </w:style>
  <w:style w:type="character" w:styleId="Emphasis">
    <w:name w:val="Emphasis"/>
    <w:uiPriority w:val="20"/>
    <w:qFormat/>
    <w:rsid w:val="000A753D"/>
    <w:rPr>
      <w:rFonts w:ascii="Arial" w:hAnsi="Arial"/>
      <w:noProof w:val="0"/>
      <w:sz w:val="20"/>
      <w:szCs w:val="20"/>
      <w:lang w:val="en-US" w:bidi="th-TH"/>
    </w:rPr>
  </w:style>
  <w:style w:type="character" w:styleId="EndnoteReference">
    <w:name w:val="end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paragraph" w:styleId="EnvelopeAddress">
    <w:name w:val="envelope address"/>
    <w:basedOn w:val="Normal"/>
    <w:semiHidden/>
    <w:rsid w:val="000A753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A753D"/>
  </w:style>
  <w:style w:type="character" w:styleId="FollowedHyperlink">
    <w:name w:val="FollowedHyperlink"/>
    <w:rsid w:val="000A753D"/>
    <w:rPr>
      <w:rFonts w:ascii="Arial" w:hAnsi="Arial"/>
      <w:color w:val="800080"/>
      <w:sz w:val="20"/>
      <w:szCs w:val="20"/>
      <w:u w:val="single"/>
      <w:lang w:bidi="th-TH"/>
    </w:rPr>
  </w:style>
  <w:style w:type="character" w:styleId="FootnoteReference">
    <w:name w:val="foot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character" w:styleId="Hyperlink">
    <w:name w:val="Hyperlink"/>
    <w:uiPriority w:val="99"/>
    <w:rsid w:val="000A753D"/>
    <w:rPr>
      <w:rFonts w:ascii="Arial" w:hAnsi="Arial"/>
      <w:color w:val="0000FF"/>
      <w:sz w:val="20"/>
      <w:szCs w:val="20"/>
      <w:u w:val="single"/>
      <w:lang w:bidi="th-TH"/>
    </w:rPr>
  </w:style>
  <w:style w:type="paragraph" w:styleId="Index1">
    <w:name w:val="index 1"/>
    <w:basedOn w:val="Normal"/>
    <w:next w:val="Normal"/>
    <w:autoRedefine/>
    <w:semiHidden/>
    <w:rsid w:val="004F00BF"/>
    <w:pPr>
      <w:ind w:left="547"/>
      <w:jc w:val="thaiDistribute"/>
    </w:pPr>
    <w:rPr>
      <w:rFonts w:ascii="Browallia New" w:hAnsi="Browallia New" w:cs="Browallia New"/>
      <w:spacing w:val="-4"/>
      <w:sz w:val="26"/>
      <w:szCs w:val="26"/>
    </w:rPr>
  </w:style>
  <w:style w:type="paragraph" w:styleId="IndexHeading">
    <w:name w:val="index heading"/>
    <w:basedOn w:val="Normal"/>
    <w:next w:val="Index1"/>
    <w:semiHidden/>
    <w:rsid w:val="000A753D"/>
    <w:rPr>
      <w:rFonts w:cs="Cordia New"/>
      <w:b/>
      <w:bCs/>
    </w:rPr>
  </w:style>
  <w:style w:type="character" w:styleId="LineNumber">
    <w:name w:val="line number"/>
    <w:semiHidden/>
    <w:rsid w:val="000A753D"/>
    <w:rPr>
      <w:rFonts w:ascii="Arial" w:hAnsi="Arial"/>
      <w:sz w:val="16"/>
      <w:szCs w:val="16"/>
      <w:lang w:bidi="th-TH"/>
    </w:rPr>
  </w:style>
  <w:style w:type="paragraph" w:styleId="MacroText">
    <w:name w:val="macro"/>
    <w:link w:val="MacroTextChar"/>
    <w:rsid w:val="000A7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</w:rPr>
  </w:style>
  <w:style w:type="character" w:customStyle="1" w:styleId="MacroTextChar">
    <w:name w:val="Macro Text Char"/>
    <w:basedOn w:val="DefaultParagraphFont"/>
    <w:link w:val="MacroText"/>
    <w:rsid w:val="007024EA"/>
    <w:rPr>
      <w:rFonts w:ascii="Arial" w:hAnsi="Arial"/>
    </w:rPr>
  </w:style>
  <w:style w:type="paragraph" w:styleId="MessageHeader">
    <w:name w:val="Message Header"/>
    <w:basedOn w:val="Normal"/>
    <w:semiHidden/>
    <w:rsid w:val="000A7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PageNumber">
    <w:name w:val="page number"/>
    <w:rsid w:val="000A753D"/>
    <w:rPr>
      <w:rFonts w:ascii="Arial" w:hAnsi="Arial"/>
      <w:sz w:val="20"/>
      <w:szCs w:val="20"/>
      <w:lang w:bidi="th-TH"/>
    </w:rPr>
  </w:style>
  <w:style w:type="paragraph" w:styleId="PlainText">
    <w:name w:val="Plain Text"/>
    <w:basedOn w:val="Normal"/>
    <w:semiHidden/>
    <w:rsid w:val="000A753D"/>
  </w:style>
  <w:style w:type="character" w:styleId="Strong">
    <w:name w:val="Strong"/>
    <w:uiPriority w:val="22"/>
    <w:qFormat/>
    <w:rsid w:val="000A753D"/>
    <w:rPr>
      <w:rFonts w:ascii="Arial" w:hAnsi="Arial"/>
      <w:b/>
      <w:bCs/>
      <w:sz w:val="24"/>
      <w:szCs w:val="24"/>
      <w:lang w:bidi="th-TH"/>
    </w:rPr>
  </w:style>
  <w:style w:type="paragraph" w:styleId="Subtitle">
    <w:name w:val="Subtitle"/>
    <w:basedOn w:val="Normal"/>
    <w:qFormat/>
    <w:rsid w:val="000A753D"/>
    <w:pPr>
      <w:spacing w:after="60"/>
      <w:jc w:val="center"/>
      <w:outlineLvl w:val="1"/>
    </w:pPr>
  </w:style>
  <w:style w:type="paragraph" w:styleId="Title">
    <w:name w:val="Title"/>
    <w:aliases w:val="Comments"/>
    <w:basedOn w:val="Normal"/>
    <w:link w:val="TitleChar"/>
    <w:uiPriority w:val="10"/>
    <w:qFormat/>
    <w:rsid w:val="000A753D"/>
    <w:pPr>
      <w:spacing w:before="240" w:after="60"/>
      <w:jc w:val="center"/>
      <w:outlineLvl w:val="0"/>
    </w:pPr>
    <w:rPr>
      <w:rFonts w:cs="Cordia New"/>
      <w:b/>
      <w:bCs/>
      <w:kern w:val="36"/>
    </w:rPr>
  </w:style>
  <w:style w:type="paragraph" w:styleId="TOAHeading">
    <w:name w:val="toa heading"/>
    <w:basedOn w:val="Normal"/>
    <w:next w:val="Normal"/>
    <w:semiHidden/>
    <w:rsid w:val="000A753D"/>
    <w:pPr>
      <w:spacing w:before="120"/>
    </w:pPr>
    <w:rPr>
      <w:rFonts w:cs="Cordia New"/>
      <w:b/>
      <w:bCs/>
    </w:rPr>
  </w:style>
  <w:style w:type="paragraph" w:styleId="TOC9">
    <w:name w:val="toc 9"/>
    <w:basedOn w:val="Normal"/>
    <w:next w:val="Normal"/>
    <w:autoRedefine/>
    <w:uiPriority w:val="39"/>
    <w:rsid w:val="000A753D"/>
    <w:pPr>
      <w:ind w:left="1600"/>
    </w:pPr>
  </w:style>
  <w:style w:type="paragraph" w:customStyle="1" w:styleId="Style1">
    <w:name w:val="Style1"/>
    <w:basedOn w:val="Normal"/>
    <w:next w:val="Normal"/>
    <w:qFormat/>
    <w:rsid w:val="000A753D"/>
    <w:pPr>
      <w:pBdr>
        <w:bottom w:val="single" w:sz="4" w:space="1" w:color="auto"/>
      </w:pBdr>
      <w:spacing w:line="240" w:lineRule="exact"/>
      <w:jc w:val="center"/>
    </w:pPr>
    <w:rPr>
      <w:rFonts w:eastAsia="Times New Roman" w:cs="Cordia New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rsid w:val="000A7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858"/>
    <w:rPr>
      <w:sz w:val="28"/>
      <w:szCs w:val="28"/>
      <w:lang w:val="en-GB"/>
    </w:rPr>
  </w:style>
  <w:style w:type="paragraph" w:styleId="BodyTextIndent">
    <w:name w:val="Body Text Indent"/>
    <w:basedOn w:val="Normal"/>
    <w:rsid w:val="000A753D"/>
    <w:pPr>
      <w:tabs>
        <w:tab w:val="left" w:pos="2880"/>
        <w:tab w:val="center" w:pos="3600"/>
        <w:tab w:val="center" w:pos="6480"/>
        <w:tab w:val="right" w:pos="7200"/>
        <w:tab w:val="right" w:pos="8540"/>
      </w:tabs>
      <w:ind w:left="567"/>
    </w:pPr>
  </w:style>
  <w:style w:type="paragraph" w:styleId="Footer">
    <w:name w:val="footer"/>
    <w:basedOn w:val="Normal"/>
    <w:link w:val="FooterChar"/>
    <w:rsid w:val="000A75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1794"/>
    <w:rPr>
      <w:sz w:val="28"/>
      <w:szCs w:val="28"/>
      <w:lang w:val="en-GB"/>
    </w:rPr>
  </w:style>
  <w:style w:type="paragraph" w:styleId="BodyTextIndent2">
    <w:name w:val="Body Text Indent 2"/>
    <w:basedOn w:val="Normal"/>
    <w:rsid w:val="000A753D"/>
    <w:pPr>
      <w:ind w:left="570" w:hanging="3"/>
    </w:pPr>
    <w:rPr>
      <w:rFonts w:ascii="Angsana New"/>
    </w:rPr>
  </w:style>
  <w:style w:type="paragraph" w:styleId="BodyTextIndent3">
    <w:name w:val="Body Text Indent 3"/>
    <w:basedOn w:val="Normal"/>
    <w:link w:val="BodyTextIndent3Char"/>
    <w:rsid w:val="000A753D"/>
    <w:pPr>
      <w:ind w:left="709"/>
      <w:jc w:val="thaiDistribute"/>
    </w:pPr>
    <w:rPr>
      <w:rFonts w:ascii="Angsana New"/>
    </w:rPr>
  </w:style>
  <w:style w:type="character" w:customStyle="1" w:styleId="BodyTextIndent3Char">
    <w:name w:val="Body Text Indent 3 Char"/>
    <w:basedOn w:val="DefaultParagraphFont"/>
    <w:link w:val="BodyTextIndent3"/>
    <w:rsid w:val="007024EA"/>
    <w:rPr>
      <w:rFonts w:ascii="Angsana New"/>
      <w:sz w:val="28"/>
      <w:szCs w:val="28"/>
      <w:lang w:val="en-GB"/>
    </w:rPr>
  </w:style>
  <w:style w:type="paragraph" w:styleId="ListBullet2">
    <w:name w:val="List Bullet 2"/>
    <w:basedOn w:val="Normal"/>
    <w:autoRedefine/>
    <w:semiHidden/>
    <w:rsid w:val="000A753D"/>
    <w:pPr>
      <w:tabs>
        <w:tab w:val="num" w:pos="643"/>
      </w:tabs>
      <w:ind w:left="643" w:hanging="360"/>
    </w:pPr>
    <w:rPr>
      <w:rFonts w:ascii="Times New Roman" w:hAnsi="Times New Roman" w:cs="Cordia New"/>
      <w:sz w:val="24"/>
      <w:szCs w:val="24"/>
    </w:rPr>
  </w:style>
  <w:style w:type="paragraph" w:styleId="BodyText">
    <w:name w:val="Body Text"/>
    <w:basedOn w:val="Normal"/>
    <w:link w:val="BodyTextChar"/>
    <w:rsid w:val="000A753D"/>
    <w:rPr>
      <w:rFonts w:ascii="Times New Roman" w:hAnsi="Times New Roman" w:cs="Cordia New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B1B9A"/>
    <w:rPr>
      <w:rFonts w:ascii="Times New Roman" w:hAnsi="Times New Roman" w:cs="Cordia New"/>
    </w:rPr>
  </w:style>
  <w:style w:type="paragraph" w:customStyle="1" w:styleId="a">
    <w:name w:val="???????????"/>
    <w:basedOn w:val="Normal"/>
    <w:rsid w:val="000A753D"/>
    <w:pPr>
      <w:widowControl w:val="0"/>
      <w:ind w:right="386"/>
      <w:jc w:val="left"/>
    </w:pPr>
    <w:rPr>
      <w:rFonts w:eastAsia="Times New Roman" w:cs="Cordia New"/>
      <w:sz w:val="20"/>
      <w:szCs w:val="20"/>
      <w:lang w:val="en-US"/>
    </w:rPr>
  </w:style>
  <w:style w:type="paragraph" w:customStyle="1" w:styleId="NormalAngsanaNew">
    <w:name w:val="Normal + Angsana New"/>
    <w:aliases w:val="13 pt,Right,After:  -0.13 cm,Right: (Double solid l..."/>
    <w:basedOn w:val="Normal"/>
    <w:rsid w:val="000A753D"/>
    <w:pPr>
      <w:pBdr>
        <w:bottom w:val="single" w:sz="6" w:space="1" w:color="auto"/>
      </w:pBdr>
      <w:jc w:val="right"/>
    </w:pPr>
    <w:rPr>
      <w:rFonts w:ascii="Angsana New" w:hAnsi="Angsana New"/>
      <w:sz w:val="24"/>
      <w:szCs w:val="24"/>
      <w:lang w:val="en-US"/>
    </w:rPr>
  </w:style>
  <w:style w:type="paragraph" w:customStyle="1" w:styleId="BalloonText1">
    <w:name w:val="Balloon Text1"/>
    <w:basedOn w:val="Normal"/>
    <w:semiHidden/>
    <w:rsid w:val="000A753D"/>
    <w:rPr>
      <w:rFonts w:ascii="Tahoma" w:hAnsi="Tahoma"/>
      <w:sz w:val="16"/>
      <w:szCs w:val="18"/>
    </w:rPr>
  </w:style>
  <w:style w:type="paragraph" w:customStyle="1" w:styleId="a0">
    <w:name w:val="เนื้อเรื่อง"/>
    <w:basedOn w:val="Normal"/>
    <w:rsid w:val="000A753D"/>
    <w:pPr>
      <w:ind w:right="386"/>
      <w:jc w:val="left"/>
    </w:pPr>
    <w:rPr>
      <w:rFonts w:eastAsia="Times New Roman" w:hAnsi="Times New Roman" w:cs="Cordia New"/>
      <w:color w:val="000080"/>
      <w:sz w:val="20"/>
      <w:szCs w:val="20"/>
    </w:rPr>
  </w:style>
  <w:style w:type="paragraph" w:styleId="BodyText2">
    <w:name w:val="Body Text 2"/>
    <w:basedOn w:val="Normal"/>
    <w:rsid w:val="000A753D"/>
    <w:pPr>
      <w:jc w:val="left"/>
      <w:outlineLvl w:val="0"/>
    </w:pPr>
    <w:rPr>
      <w:rFonts w:ascii="Angsana New" w:hAnsi="Angsana New"/>
      <w:b/>
      <w:b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0A753D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24EA"/>
    <w:rPr>
      <w:rFonts w:ascii="Tahoma" w:hAnsi="Tahoma"/>
      <w:sz w:val="16"/>
      <w:szCs w:val="18"/>
      <w:lang w:val="en-GB"/>
    </w:rPr>
  </w:style>
  <w:style w:type="paragraph" w:styleId="ListContinue">
    <w:name w:val="List Continue"/>
    <w:basedOn w:val="Normal"/>
    <w:rsid w:val="00B37D5D"/>
    <w:pPr>
      <w:spacing w:after="120"/>
      <w:ind w:left="360"/>
      <w:jc w:val="left"/>
    </w:pPr>
    <w:rPr>
      <w:rFonts w:eastAsia="Times New Roman" w:cs="CordiaUPC"/>
    </w:rPr>
  </w:style>
  <w:style w:type="paragraph" w:styleId="ListParagraph">
    <w:name w:val="List Paragraph"/>
    <w:basedOn w:val="Normal"/>
    <w:link w:val="ListParagraphChar"/>
    <w:uiPriority w:val="34"/>
    <w:qFormat/>
    <w:rsid w:val="00CF3D52"/>
    <w:pPr>
      <w:autoSpaceDE w:val="0"/>
      <w:autoSpaceDN w:val="0"/>
      <w:ind w:left="720"/>
      <w:contextualSpacing/>
      <w:jc w:val="left"/>
    </w:pPr>
    <w:rPr>
      <w:rFonts w:ascii="Arial" w:eastAsia="MS Mincho" w:hAnsi="Arial"/>
      <w:b/>
      <w:bCs/>
      <w:sz w:val="36"/>
      <w:szCs w:val="45"/>
      <w:lang w:val="en-US"/>
    </w:rPr>
  </w:style>
  <w:style w:type="table" w:customStyle="1" w:styleId="PwCTableText">
    <w:name w:val="PwC Table Text"/>
    <w:basedOn w:val="TableNormal"/>
    <w:uiPriority w:val="99"/>
    <w:qFormat/>
    <w:rsid w:val="00A92280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styleId="TableGrid">
    <w:name w:val="Table Grid"/>
    <w:basedOn w:val="TableNormal"/>
    <w:uiPriority w:val="39"/>
    <w:rsid w:val="00DB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B3BF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BF1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F1"/>
    <w:rPr>
      <w:b/>
      <w:bCs/>
      <w:szCs w:val="25"/>
      <w:lang w:val="en-GB"/>
    </w:rPr>
  </w:style>
  <w:style w:type="paragraph" w:styleId="Revision">
    <w:name w:val="Revision"/>
    <w:hidden/>
    <w:uiPriority w:val="99"/>
    <w:semiHidden/>
    <w:rsid w:val="00C322E8"/>
    <w:rPr>
      <w:sz w:val="28"/>
      <w:szCs w:val="35"/>
      <w:lang w:val="en-GB"/>
    </w:rPr>
  </w:style>
  <w:style w:type="paragraph" w:styleId="BodyText3">
    <w:name w:val="Body Text 3"/>
    <w:basedOn w:val="Normal"/>
    <w:next w:val="Normal"/>
    <w:link w:val="BodyText3Char"/>
    <w:rsid w:val="007024EA"/>
    <w:rPr>
      <w:rFonts w:ascii="Arial" w:hAnsi="Arial" w:cs="Cordia New"/>
      <w:snapToGrid w:val="0"/>
      <w:sz w:val="24"/>
      <w:szCs w:val="24"/>
      <w:lang w:val="en-US" w:eastAsia="th-TH"/>
    </w:rPr>
  </w:style>
  <w:style w:type="character" w:customStyle="1" w:styleId="BodyText3Char">
    <w:name w:val="Body Text 3 Char"/>
    <w:basedOn w:val="DefaultParagraphFont"/>
    <w:link w:val="BodyText3"/>
    <w:rsid w:val="007024EA"/>
    <w:rPr>
      <w:rFonts w:ascii="Arial" w:hAnsi="Arial" w:cs="Cordia New"/>
      <w:snapToGrid w:val="0"/>
      <w:sz w:val="24"/>
      <w:szCs w:val="24"/>
      <w:lang w:eastAsia="th-TH"/>
    </w:rPr>
  </w:style>
  <w:style w:type="paragraph" w:customStyle="1" w:styleId="7I-7H-">
    <w:name w:val="@7I-@#7H-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styleId="FootnoteText">
    <w:name w:val="footnote text"/>
    <w:basedOn w:val="Normal"/>
    <w:link w:val="FootnoteTextChar"/>
    <w:semiHidden/>
    <w:rsid w:val="007024EA"/>
    <w:pPr>
      <w:jc w:val="left"/>
    </w:pPr>
    <w:rPr>
      <w:rFonts w:ascii="Angsana New" w:hAnsi="Angsana New" w:cs="Cordia New"/>
      <w:color w:val="000000"/>
      <w:sz w:val="20"/>
      <w:szCs w:val="23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024EA"/>
    <w:rPr>
      <w:rFonts w:ascii="Angsana New" w:hAnsi="Angsana New" w:cs="Cordia New"/>
      <w:color w:val="000000"/>
      <w:szCs w:val="23"/>
    </w:rPr>
  </w:style>
  <w:style w:type="paragraph" w:styleId="TOC3">
    <w:name w:val="toc 3"/>
    <w:basedOn w:val="Normal"/>
    <w:next w:val="Normal"/>
    <w:autoRedefine/>
    <w:uiPriority w:val="39"/>
    <w:rsid w:val="007024EA"/>
    <w:pPr>
      <w:ind w:left="48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7024EA"/>
    <w:pPr>
      <w:ind w:left="24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7024EA"/>
    <w:pPr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4">
    <w:name w:val="toc 4"/>
    <w:basedOn w:val="Normal"/>
    <w:next w:val="Normal"/>
    <w:autoRedefine/>
    <w:uiPriority w:val="39"/>
    <w:rsid w:val="007024EA"/>
    <w:pPr>
      <w:ind w:left="72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uiPriority w:val="39"/>
    <w:rsid w:val="007024EA"/>
    <w:pPr>
      <w:ind w:left="96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6">
    <w:name w:val="toc 6"/>
    <w:basedOn w:val="Normal"/>
    <w:next w:val="Normal"/>
    <w:autoRedefine/>
    <w:uiPriority w:val="39"/>
    <w:rsid w:val="007024EA"/>
    <w:pPr>
      <w:ind w:left="120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7">
    <w:name w:val="toc 7"/>
    <w:basedOn w:val="Normal"/>
    <w:next w:val="Normal"/>
    <w:autoRedefine/>
    <w:uiPriority w:val="39"/>
    <w:rsid w:val="007024EA"/>
    <w:pPr>
      <w:ind w:left="144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8">
    <w:name w:val="toc 8"/>
    <w:basedOn w:val="Normal"/>
    <w:next w:val="Normal"/>
    <w:autoRedefine/>
    <w:uiPriority w:val="39"/>
    <w:rsid w:val="007024EA"/>
    <w:pPr>
      <w:ind w:left="1680"/>
      <w:jc w:val="left"/>
    </w:pPr>
    <w:rPr>
      <w:rFonts w:ascii="Times New Roman" w:eastAsia="Times New Roman" w:hAnsi="Times New Roman"/>
      <w:sz w:val="24"/>
      <w:lang w:val="en-US"/>
    </w:rPr>
  </w:style>
  <w:style w:type="paragraph" w:customStyle="1" w:styleId="Style2">
    <w:name w:val="Style2"/>
    <w:basedOn w:val="Normal"/>
    <w:rsid w:val="007024EA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hanging="567"/>
      <w:jc w:val="left"/>
    </w:pPr>
    <w:rPr>
      <w:rFonts w:ascii="Arial" w:eastAsia="Times New Roman" w:hAnsi="Arial" w:cs="Times New Roman"/>
      <w:b/>
      <w:bCs/>
      <w:caps/>
      <w:sz w:val="18"/>
      <w:szCs w:val="18"/>
    </w:rPr>
  </w:style>
  <w:style w:type="paragraph" w:customStyle="1" w:styleId="Style3">
    <w:name w:val="Style3"/>
    <w:basedOn w:val="Normal"/>
    <w:rsid w:val="007024EA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jc w:val="left"/>
    </w:pPr>
    <w:rPr>
      <w:rFonts w:ascii="Arial" w:eastAsia="Times New Roman" w:hAnsi="Arial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7024EA"/>
    <w:pPr>
      <w:spacing w:line="240" w:lineRule="exact"/>
      <w:jc w:val="left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7I-7H-4">
    <w:name w:val="@7I-@#7H-4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Hang9">
    <w:name w:val="Hang9"/>
    <w:basedOn w:val="Normal"/>
    <w:rsid w:val="007024EA"/>
    <w:pPr>
      <w:spacing w:before="40" w:after="60" w:line="200" w:lineRule="exact"/>
      <w:ind w:left="284" w:hanging="284"/>
      <w:jc w:val="left"/>
    </w:pPr>
    <w:rPr>
      <w:rFonts w:ascii="Times" w:eastAsia="Times" w:hAnsi="Times" w:cs="Times New Roman"/>
      <w:sz w:val="18"/>
      <w:szCs w:val="20"/>
      <w:lang w:bidi="ar-SA"/>
    </w:rPr>
  </w:style>
  <w:style w:type="paragraph" w:customStyle="1" w:styleId="7I-7H-1">
    <w:name w:val="@7I-@#7H-1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Style10">
    <w:name w:val="Style 1"/>
    <w:basedOn w:val="Normal"/>
    <w:rsid w:val="007024E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szCs w:val="24"/>
      <w:lang w:val="en-US" w:bidi="ar-SA"/>
    </w:rPr>
  </w:style>
  <w:style w:type="paragraph" w:customStyle="1" w:styleId="BodySingle">
    <w:name w:val="Body Single"/>
    <w:rsid w:val="007024EA"/>
    <w:rPr>
      <w:rFonts w:ascii="Times New Roman" w:eastAsia="Times New Roman" w:hAnsi="Times New Roman" w:cs="Times New Roman"/>
      <w:snapToGrid w:val="0"/>
      <w:color w:val="000000"/>
      <w:lang w:val="en-GB"/>
    </w:rPr>
  </w:style>
  <w:style w:type="paragraph" w:customStyle="1" w:styleId="Text">
    <w:name w:val="Text"/>
    <w:basedOn w:val="Normal"/>
    <w:rsid w:val="007024EA"/>
    <w:pPr>
      <w:spacing w:before="120" w:after="120"/>
      <w:ind w:firstLine="709"/>
      <w:jc w:val="lef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024EA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Angsana New"/>
      <w:color w:val="4F81BD"/>
      <w:kern w:val="0"/>
      <w:sz w:val="28"/>
      <w:szCs w:val="28"/>
      <w:lang w:val="en-US" w:bidi="ar-SA"/>
    </w:rPr>
  </w:style>
  <w:style w:type="paragraph" w:customStyle="1" w:styleId="7I-7H-3">
    <w:name w:val="@7I-@#7H-3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customStyle="1" w:styleId="7I-7H-2">
    <w:name w:val="@7I-@#7H-2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numbering" w:customStyle="1" w:styleId="NoList1">
    <w:name w:val="No List1"/>
    <w:next w:val="NoList"/>
    <w:uiPriority w:val="99"/>
    <w:semiHidden/>
    <w:unhideWhenUsed/>
    <w:rsid w:val="00CB2DF6"/>
  </w:style>
  <w:style w:type="table" w:customStyle="1" w:styleId="PwCTableText1">
    <w:name w:val="PwC Table Text1"/>
    <w:basedOn w:val="TableNormal"/>
    <w:uiPriority w:val="99"/>
    <w:qFormat/>
    <w:rsid w:val="00CB2DF6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CB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efaultParagraphFont"/>
    <w:rsid w:val="005D219C"/>
  </w:style>
  <w:style w:type="table" w:customStyle="1" w:styleId="TableGrid2">
    <w:name w:val="Table Grid2"/>
    <w:basedOn w:val="TableNormal"/>
    <w:next w:val="TableGrid"/>
    <w:uiPriority w:val="39"/>
    <w:rsid w:val="00356140"/>
    <w:rPr>
      <w:rFonts w:ascii="Arial" w:eastAsia="Arial" w:hAnsi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B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30BF7"/>
    <w:rPr>
      <w:rFonts w:ascii="Ink Free" w:eastAsia="Ink Free" w:hAnsi="Ink Free" w:cs="Ink Free"/>
      <w:color w:val="00B050"/>
      <w:lang w:val="en-GB"/>
    </w:rPr>
  </w:style>
  <w:style w:type="character" w:customStyle="1" w:styleId="Heading3Char">
    <w:name w:val="Heading 3 Char"/>
    <w:basedOn w:val="DefaultParagraphFont"/>
    <w:link w:val="Heading3"/>
    <w:rsid w:val="008D3D2B"/>
    <w:rPr>
      <w:rFonts w:cs="Cordia New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A5128A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9062CE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itleChar">
    <w:name w:val="Title Char"/>
    <w:aliases w:val="Comments Char"/>
    <w:basedOn w:val="DefaultParagraphFont"/>
    <w:link w:val="Title"/>
    <w:uiPriority w:val="10"/>
    <w:rsid w:val="00842F51"/>
    <w:rPr>
      <w:rFonts w:cs="Cordia New"/>
      <w:b/>
      <w:bCs/>
      <w:kern w:val="36"/>
      <w:sz w:val="28"/>
      <w:szCs w:val="28"/>
      <w:lang w:val="en-GB"/>
    </w:rPr>
  </w:style>
  <w:style w:type="paragraph" w:styleId="NormalWeb">
    <w:name w:val="Normal (Web)"/>
    <w:basedOn w:val="Normal"/>
    <w:uiPriority w:val="99"/>
    <w:unhideWhenUsed/>
    <w:rsid w:val="000E0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7B5FE5"/>
    <w:rPr>
      <w:rFonts w:ascii="Arial" w:eastAsia="Arial" w:hAnsi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4447D"/>
    <w:rPr>
      <w:rFonts w:ascii="Arial" w:eastAsia="MS Mincho" w:hAnsi="Arial"/>
      <w:b/>
      <w:bCs/>
      <w:sz w:val="36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758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13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670E-2DC0-4ECF-A89B-2D1BF6BF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81</Pages>
  <Words>18594</Words>
  <Characters>105992</Characters>
  <Application>Microsoft Office Word</Application>
  <DocSecurity>0</DocSecurity>
  <Lines>883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PricewaterhouseCoopers</Company>
  <LinksUpToDate>false</LinksUpToDate>
  <CharactersWithSpaces>124338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PwC</dc:creator>
  <cp:keywords/>
  <dc:description/>
  <cp:lastModifiedBy>Natthamon Nusit (TH)</cp:lastModifiedBy>
  <cp:revision>37</cp:revision>
  <cp:lastPrinted>2025-02-25T11:10:00Z</cp:lastPrinted>
  <dcterms:created xsi:type="dcterms:W3CDTF">2025-02-19T05:52:00Z</dcterms:created>
  <dcterms:modified xsi:type="dcterms:W3CDTF">2025-02-25T11:30:00Z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ac00eb57bd2f967ceaf752db7c74e6c4f4cf85a5c9852146ddec9a0f62f11fd2</vt:lpwstr>
  </property>
</Properties>
</file>