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24DDFF89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A357C3A" w14:textId="77777777" w:rsidR="000733BD" w:rsidRPr="00B96DA6" w:rsidRDefault="000733BD" w:rsidP="00A662D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B96DA6">
        <w:rPr>
          <w:rFonts w:ascii="Browallia New" w:eastAsia="Browallia New" w:hAnsi="Browallia New" w:cs="Browallia New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A0BEEAC" w14:textId="7D84219C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72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 w:rsidRPr="00B96DA6">
        <w:rPr>
          <w:rFonts w:ascii="Browallia New" w:eastAsia="Browallia New" w:hAnsi="Browallia New" w:cs="Browallia New"/>
          <w:sz w:val="26"/>
          <w:szCs w:val="26"/>
          <w:cs/>
        </w:rPr>
        <w:t>บางรัก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4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18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F8C6879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7E1B654" w14:textId="77777777" w:rsidR="000733BD" w:rsidRPr="00B96DA6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D08CB9F" w14:textId="3C3FC5C4" w:rsidR="000733BD" w:rsidRPr="00B96DA6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</w:t>
      </w:r>
      <w:r w:rsidR="001D2228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9</w:t>
      </w:r>
      <w:r w:rsidR="00235C7A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235C7A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พฤษภาคม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15785BF8" w14:textId="77777777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56CFE54" w14:textId="6D91FFAB" w:rsidR="000733BD" w:rsidRPr="00B96DA6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B96DA6" w:rsidRDefault="00422FAC" w:rsidP="001A08C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69FC33D7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DCAC91" w14:textId="259A988B" w:rsidR="000733BD" w:rsidRPr="00B96DA6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B96DA6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7F6BC0" w14:textId="7B26E629" w:rsidR="000733BD" w:rsidRPr="00B96DA6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</w:p>
    <w:p w14:paraId="44558543" w14:textId="77777777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62406" w14:textId="116BFD59" w:rsidR="000733BD" w:rsidRPr="00B96DA6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13D3A018" w14:textId="77777777" w:rsidR="00EE0F7F" w:rsidRPr="00B96DA6" w:rsidRDefault="00EE0F7F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7E7A4B01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899BCB" w14:textId="1FB26C70" w:rsidR="00B323FF" w:rsidRPr="00B96DA6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</w:t>
      </w:r>
      <w:r w:rsidR="00C9754D" w:rsidRPr="00B96DA6">
        <w:rPr>
          <w:rFonts w:ascii="Browallia New" w:eastAsia="Arial Unicode MS" w:hAnsi="Browallia New" w:cs="Browallia New"/>
          <w:sz w:val="26"/>
          <w:szCs w:val="26"/>
          <w:cs/>
        </w:rPr>
        <w:t>รอบระยะเวลา</w:t>
      </w: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 xml:space="preserve">ปีบัญชีสิ้นสุดวันที่ </w:t>
      </w:r>
      <w:r w:rsidR="000C4281" w:rsidRPr="000C4281">
        <w:rPr>
          <w:rFonts w:ascii="Browallia New" w:eastAsia="Arial Unicode MS" w:hAnsi="Browallia New" w:cs="Browallia New"/>
          <w:sz w:val="26"/>
          <w:szCs w:val="26"/>
        </w:rPr>
        <w:t>31</w:t>
      </w:r>
      <w:r w:rsidRPr="00B96DA6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0C4281" w:rsidRPr="000C4281">
        <w:rPr>
          <w:rFonts w:ascii="Browallia New" w:eastAsia="Arial Unicode MS" w:hAnsi="Browallia New" w:cs="Browallia New"/>
          <w:sz w:val="26"/>
          <w:szCs w:val="26"/>
        </w:rPr>
        <w:t>2566</w:t>
      </w:r>
      <w:r w:rsidRPr="00B96DA6">
        <w:rPr>
          <w:rFonts w:ascii="Browallia New" w:eastAsia="Arial Unicode MS" w:hAnsi="Browallia New" w:cs="Browallia New"/>
          <w:sz w:val="26"/>
          <w:szCs w:val="26"/>
        </w:rPr>
        <w:t xml:space="preserve"> </w:t>
      </w:r>
    </w:p>
    <w:p w14:paraId="326DA518" w14:textId="00C1137F" w:rsidR="00B96DA6" w:rsidRDefault="00B96DA6" w:rsidP="003E5580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0A15B01A" w14:textId="77777777" w:rsidR="009B5DA5" w:rsidRPr="00B96DA6" w:rsidRDefault="009B5DA5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5539C" w:rsidRPr="00B96DA6" w14:paraId="289E8934" w14:textId="77777777" w:rsidTr="00F001CB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6619504" w14:textId="04FD175A" w:rsidR="0055539C" w:rsidRPr="00B96DA6" w:rsidRDefault="000C4281" w:rsidP="00F001CB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55539C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5539C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มาตรฐานการรายงานทางการเงินใหม่และฉบับปรับปรุงและการเปลี่ยนแปลงนโยบายการบัญชี</w:t>
            </w:r>
          </w:p>
        </w:tc>
      </w:tr>
    </w:tbl>
    <w:p w14:paraId="12EF7786" w14:textId="77777777" w:rsidR="0055539C" w:rsidRPr="00B96DA6" w:rsidRDefault="0055539C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290BAA" w14:textId="2917EAF6" w:rsidR="00DC2975" w:rsidRDefault="00DC2975" w:rsidP="00DC2975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เริ่มตั้งแต่วันที่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มกราคม พ.ศ.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กลุ่มกิจการ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ได้ปฏิบัติตามมาตรฐานการรายงานทางการเงินที่มีการปรับปรุง ซึ่งมีผลบังคับใช้สำหรับรอบระยะเวลาบัญชีที่เริ่มต้นในหรือหลังวันที่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มกราคม พ.ศ.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และเกี่ยวข้องกับ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กลุ่มกิจการ</w:t>
      </w:r>
      <w:r w:rsidRPr="00DC297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โดยการปฏิบัติตามมาตรฐานการรายงานทางการเงินดังกล่าวไม่มีผลกระทบอย่างเป็นสาระสำคัญต่อ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กลุ่มกิจการ</w:t>
      </w:r>
    </w:p>
    <w:p w14:paraId="0F508F92" w14:textId="77777777" w:rsidR="009B5DA5" w:rsidRPr="00B96DA6" w:rsidRDefault="009B5DA5" w:rsidP="000733BD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7C14ABB7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5663FEAB" w14:textId="08F227D9" w:rsidR="001A08C2" w:rsidRPr="00B96DA6" w:rsidRDefault="000733BD" w:rsidP="00E91303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11</w:t>
      </w:r>
      <w:r w:rsidR="00642889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สำหรับสินทรัพย์ทางการเงินที่วัดมูลค่าด้วย</w:t>
      </w:r>
      <w:r w:rsidR="00CD141B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มูลค่ายุติธรรมผ่านกำไรขาดทุน</w:t>
      </w:r>
      <w:r w:rsidR="00F74D61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เบ็ดเสร็จอื่น</w:t>
      </w:r>
      <w:r w:rsidR="00642889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ดังต่อไปนี้</w:t>
      </w:r>
    </w:p>
    <w:p w14:paraId="3425CE75" w14:textId="77777777" w:rsidR="00356AE9" w:rsidRPr="00B96DA6" w:rsidRDefault="00356AE9" w:rsidP="00356AE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356AE9" w:rsidRPr="00B96DA6" w14:paraId="70869060" w14:textId="77777777" w:rsidTr="00B71C03">
        <w:tc>
          <w:tcPr>
            <w:tcW w:w="6300" w:type="dxa"/>
            <w:vAlign w:val="bottom"/>
          </w:tcPr>
          <w:p w14:paraId="296E1EDE" w14:textId="77777777" w:rsidR="00356AE9" w:rsidRPr="00B96DA6" w:rsidRDefault="00356AE9" w:rsidP="00B71C03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3059E" w14:textId="77777777" w:rsidR="00356AE9" w:rsidRPr="00B96DA6" w:rsidRDefault="00356AE9" w:rsidP="00B71C0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091B1F25" w14:textId="77777777" w:rsidR="00356AE9" w:rsidRPr="00B96DA6" w:rsidRDefault="00356AE9" w:rsidP="00B71C0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56AE9" w:rsidRPr="00B96DA6" w14:paraId="70E8931B" w14:textId="77777777" w:rsidTr="00B71C03">
        <w:tc>
          <w:tcPr>
            <w:tcW w:w="6300" w:type="dxa"/>
            <w:vAlign w:val="bottom"/>
          </w:tcPr>
          <w:p w14:paraId="755DB895" w14:textId="77777777" w:rsidR="00356AE9" w:rsidRPr="00B96DA6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77F1E8C" w14:textId="3A56D8FC" w:rsidR="00356AE9" w:rsidRPr="00B96DA6" w:rsidRDefault="000C4281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56AE9"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56AE9"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  <w:p w14:paraId="52C3A26C" w14:textId="5E35FF2B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  <w:p w14:paraId="363AE09A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BC745D8" w14:textId="149C5B52" w:rsidR="00356AE9" w:rsidRPr="00B96DA6" w:rsidRDefault="000C4281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31</w:t>
            </w:r>
            <w:r w:rsidR="00356AE9" w:rsidRPr="00B96DA6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356AE9"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ธันวาคม</w:t>
            </w:r>
            <w:r w:rsidR="00356AE9" w:rsidRPr="00B96DA6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</w:p>
          <w:p w14:paraId="76CF3766" w14:textId="11C8E3B2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B96DA6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0C4281" w:rsidRPr="000C4281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068D2C49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56AE9" w:rsidRPr="00B96DA6" w14:paraId="367AA759" w14:textId="77777777" w:rsidTr="00B71C03">
        <w:trPr>
          <w:trHeight w:val="80"/>
        </w:trPr>
        <w:tc>
          <w:tcPr>
            <w:tcW w:w="6300" w:type="dxa"/>
          </w:tcPr>
          <w:p w14:paraId="2560618E" w14:textId="2B3B436C" w:rsidR="00356AE9" w:rsidRPr="00B96DA6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0C4281" w:rsidRPr="000C4281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7D8B4A0B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A47072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56AE9" w:rsidRPr="00B96DA6" w14:paraId="5CFE559D" w14:textId="77777777" w:rsidTr="00B71C03">
        <w:trPr>
          <w:trHeight w:val="80"/>
        </w:trPr>
        <w:tc>
          <w:tcPr>
            <w:tcW w:w="6300" w:type="dxa"/>
          </w:tcPr>
          <w:p w14:paraId="1A72C452" w14:textId="77777777" w:rsidR="00356AE9" w:rsidRPr="00B96DA6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FE2401A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5C1F5C4" w14:textId="77777777" w:rsidR="00356AE9" w:rsidRPr="00B96DA6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919CD" w:rsidRPr="00B96DA6" w14:paraId="2B51B678" w14:textId="77777777" w:rsidTr="00B71C03">
        <w:trPr>
          <w:trHeight w:val="80"/>
        </w:trPr>
        <w:tc>
          <w:tcPr>
            <w:tcW w:w="6300" w:type="dxa"/>
          </w:tcPr>
          <w:p w14:paraId="28D19146" w14:textId="77777777" w:rsidR="00F74D61" w:rsidRPr="00EE0EC9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</w:t>
            </w:r>
          </w:p>
          <w:p w14:paraId="24275A14" w14:textId="4B685125" w:rsidR="00F919CD" w:rsidRPr="00EE0EC9" w:rsidRDefault="00F74D61" w:rsidP="00F74D6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919CD"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</w:t>
            </w:r>
            <w:r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ข</w:t>
            </w:r>
            <w:r w:rsidR="00F919CD"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าดทุนเบ็ดเสร็จอื่น</w:t>
            </w:r>
            <w:r w:rsidR="00B64109" w:rsidRPr="00EE0EC9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A522EB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  <w:r w:rsidR="00B64109" w:rsidRPr="00EE0EC9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64109"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เงินลงทุน</w:t>
            </w:r>
            <w:r w:rsidR="00EE0EC9"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ใน</w:t>
            </w:r>
            <w:r w:rsidR="00B64109" w:rsidRPr="00EE0EC9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ตราสารทุน</w:t>
            </w:r>
            <w:r w:rsidR="00B64109" w:rsidRPr="00EE0EC9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ที</w:t>
            </w:r>
            <w:r w:rsidR="00890593">
              <w:rPr>
                <w:rStyle w:val="ui-provider"/>
                <w:rFonts w:ascii="Browallia New" w:hAnsi="Browallia New" w:cs="Browallia New" w:hint="cs"/>
                <w:sz w:val="26"/>
                <w:szCs w:val="26"/>
                <w:cs/>
              </w:rPr>
              <w:t>่</w:t>
            </w:r>
            <w:r w:rsidR="00B64109" w:rsidRPr="00EE0EC9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ไม่อยู่ในความต้องการของตลาด</w:t>
            </w:r>
          </w:p>
        </w:tc>
        <w:tc>
          <w:tcPr>
            <w:tcW w:w="1584" w:type="dxa"/>
            <w:shd w:val="clear" w:color="auto" w:fill="FAFAFA"/>
          </w:tcPr>
          <w:p w14:paraId="4E28A30B" w14:textId="77777777" w:rsidR="00F919CD" w:rsidRPr="00B96DA6" w:rsidRDefault="00F919CD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14B77647" w14:textId="19A04DB7" w:rsidR="00F919CD" w:rsidRPr="00B96DA6" w:rsidRDefault="000C4281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shd w:val="clear" w:color="auto" w:fill="auto"/>
          </w:tcPr>
          <w:p w14:paraId="110B871C" w14:textId="77777777" w:rsidR="00F919CD" w:rsidRPr="00B96DA6" w:rsidRDefault="00F919CD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5D41406E" w14:textId="5BC31641" w:rsidR="00F919CD" w:rsidRPr="00B96DA6" w:rsidRDefault="000C4281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919CD" w:rsidRPr="00B96DA6" w14:paraId="1EEADEE0" w14:textId="77777777" w:rsidTr="00B71C03">
        <w:trPr>
          <w:trHeight w:val="80"/>
        </w:trPr>
        <w:tc>
          <w:tcPr>
            <w:tcW w:w="6300" w:type="dxa"/>
          </w:tcPr>
          <w:p w14:paraId="7CAC8CE3" w14:textId="77777777" w:rsidR="00F919CD" w:rsidRPr="00B96DA6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2A5CCE4" w14:textId="4E7CE2E4" w:rsidR="00F919CD" w:rsidRPr="00B96DA6" w:rsidRDefault="000C4281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DB1F403" w14:textId="69BCB522" w:rsidR="00F919CD" w:rsidRPr="00B96DA6" w:rsidRDefault="000C4281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14FEE832" w14:textId="1B1F1B5B" w:rsidR="00B860FC" w:rsidRPr="00B96DA6" w:rsidRDefault="00B860F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A4092AE" w14:textId="77777777" w:rsidR="00050AC0" w:rsidRPr="00B96DA6" w:rsidRDefault="00050AC0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6C68423F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B96DA6" w:rsidRDefault="000733BD" w:rsidP="001A08C2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0ED459AA" w14:textId="0EFB252C" w:rsidR="001D3A1B" w:rsidRPr="00B96DA6" w:rsidRDefault="00265DAA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</w:t>
      </w:r>
      <w:r w:rsidR="001D3A1B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1D3A1B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B96DA6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95C804E" w14:textId="5DA7CE7C" w:rsidR="001D3A1B" w:rsidRPr="00B96DA6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B96DA6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62FD937" w14:textId="09A9462A" w:rsidR="001D3A1B" w:rsidRPr="00B96DA6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B96DA6" w:rsidRDefault="0085619C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34425F" w:rsidRPr="00B96DA6" w14:paraId="58DE22CB" w14:textId="77777777" w:rsidTr="00B94E7D">
        <w:tc>
          <w:tcPr>
            <w:tcW w:w="2961" w:type="dxa"/>
            <w:vAlign w:val="bottom"/>
          </w:tcPr>
          <w:p w14:paraId="309900DA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1" w:name="_heading=h.gjdgxs" w:colFirst="0" w:colLast="0"/>
            <w:bookmarkEnd w:id="1"/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78C2810F" w14:textId="77777777" w:rsidR="0034425F" w:rsidRPr="00B96DA6" w:rsidRDefault="0034425F" w:rsidP="00B94E7D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34425F" w:rsidRPr="00B96DA6" w14:paraId="07435D62" w14:textId="77777777" w:rsidTr="00B94E7D">
        <w:tc>
          <w:tcPr>
            <w:tcW w:w="2961" w:type="dxa"/>
            <w:vAlign w:val="bottom"/>
          </w:tcPr>
          <w:p w14:paraId="5CE9B9CF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21E7" w14:textId="64F0B647" w:rsidR="0034425F" w:rsidRPr="00B96DA6" w:rsidRDefault="0034425F" w:rsidP="00B94E7D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C31E9F" w:rsidRPr="00B96DA6"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  <w:t xml:space="preserve">รอบระยะเวลา 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</w:tr>
      <w:tr w:rsidR="0034425F" w:rsidRPr="00B96DA6" w14:paraId="1493306B" w14:textId="77777777" w:rsidTr="00B94E7D">
        <w:tc>
          <w:tcPr>
            <w:tcW w:w="2961" w:type="dxa"/>
            <w:vAlign w:val="bottom"/>
          </w:tcPr>
          <w:p w14:paraId="3E623080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B654E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7C9A541F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A33F4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1C7F9E0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6FC9BEDE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9AC4935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18138B7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569A2BD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09519D5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0CCCCF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D19DF2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34425F" w:rsidRPr="00B96DA6" w14:paraId="7527BA1F" w14:textId="77777777" w:rsidTr="00B94E7D">
        <w:tc>
          <w:tcPr>
            <w:tcW w:w="2961" w:type="dxa"/>
            <w:vAlign w:val="bottom"/>
          </w:tcPr>
          <w:p w14:paraId="6DB52A8C" w14:textId="77777777" w:rsidR="0034425F" w:rsidRPr="00B96DA6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5A2E271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79F2687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95DC36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32DF548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34425F" w:rsidRPr="00B96DA6" w14:paraId="541800B4" w14:textId="77777777" w:rsidTr="00B94E7D">
        <w:tc>
          <w:tcPr>
            <w:tcW w:w="2961" w:type="dxa"/>
            <w:vAlign w:val="bottom"/>
          </w:tcPr>
          <w:p w14:paraId="101C37D8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970142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1805C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A1D9F1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32ACB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</w:tr>
      <w:tr w:rsidR="0034425F" w:rsidRPr="00B96DA6" w14:paraId="73471349" w14:textId="77777777" w:rsidTr="00B94E7D">
        <w:tc>
          <w:tcPr>
            <w:tcW w:w="2961" w:type="dxa"/>
          </w:tcPr>
          <w:p w14:paraId="37DFE3A4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2CD3C9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C58B42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A7C102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0484BCAE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6C49F6" w:rsidRPr="00B96DA6" w14:paraId="084A8B69" w14:textId="77777777" w:rsidTr="00E465E0">
        <w:tc>
          <w:tcPr>
            <w:tcW w:w="2961" w:type="dxa"/>
          </w:tcPr>
          <w:p w14:paraId="08BBBA94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</w:tcPr>
          <w:p w14:paraId="24F17857" w14:textId="7D756347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</w:p>
        </w:tc>
        <w:tc>
          <w:tcPr>
            <w:tcW w:w="2025" w:type="dxa"/>
            <w:shd w:val="clear" w:color="auto" w:fill="FAFAFA"/>
          </w:tcPr>
          <w:p w14:paraId="5EA25A66" w14:textId="7D6AF850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836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907</w:t>
            </w:r>
          </w:p>
        </w:tc>
        <w:tc>
          <w:tcPr>
            <w:tcW w:w="1559" w:type="dxa"/>
            <w:shd w:val="clear" w:color="auto" w:fill="FAFAFA"/>
          </w:tcPr>
          <w:p w14:paraId="1572EF1F" w14:textId="1FA5E7DE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70" w:type="dxa"/>
            <w:shd w:val="clear" w:color="auto" w:fill="FAFAFA"/>
          </w:tcPr>
          <w:p w14:paraId="754C3999" w14:textId="4BA8D2FC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322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649</w:t>
            </w:r>
          </w:p>
        </w:tc>
      </w:tr>
      <w:tr w:rsidR="006C49F6" w:rsidRPr="00B96DA6" w14:paraId="132FBA7C" w14:textId="77777777" w:rsidTr="00E465E0">
        <w:tc>
          <w:tcPr>
            <w:tcW w:w="2961" w:type="dxa"/>
          </w:tcPr>
          <w:p w14:paraId="2ED2F31E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DC593AC" w14:textId="649CB01A" w:rsidR="006C49F6" w:rsidRPr="00B96DA6" w:rsidRDefault="006C49F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4FBF1C27" w14:textId="66539967" w:rsidR="006C49F6" w:rsidRPr="00B96DA6" w:rsidRDefault="006C49F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657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147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71A7E8F2" w14:textId="28EC8E99" w:rsidR="006C49F6" w:rsidRPr="00B96DA6" w:rsidRDefault="006C49F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1A07184" w14:textId="3AC8D12D" w:rsidR="006C49F6" w:rsidRPr="00B96DA6" w:rsidRDefault="006C49F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657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147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C49F6" w:rsidRPr="00B96DA6" w14:paraId="5D9C222A" w14:textId="77777777" w:rsidTr="00B94E7D">
        <w:tc>
          <w:tcPr>
            <w:tcW w:w="2961" w:type="dxa"/>
          </w:tcPr>
          <w:p w14:paraId="2911DF3F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AE3035" w14:textId="3AA278C6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E7C1D33" w14:textId="4AA8C116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A78ECFE" w14:textId="0B1724F3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C28A058" w14:textId="08A3409F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138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665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502</w:t>
            </w:r>
          </w:p>
        </w:tc>
      </w:tr>
      <w:tr w:rsidR="0034425F" w:rsidRPr="00B96DA6" w14:paraId="30DE917D" w14:textId="77777777" w:rsidTr="00B94E7D">
        <w:tc>
          <w:tcPr>
            <w:tcW w:w="2961" w:type="dxa"/>
            <w:vAlign w:val="bottom"/>
          </w:tcPr>
          <w:p w14:paraId="49D78910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CB2028D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18CFF7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6EEEA35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9BC4ED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6C49F6" w:rsidRPr="00B96DA6" w14:paraId="7AC8400D" w14:textId="77777777" w:rsidTr="00B94E7D">
        <w:trPr>
          <w:trHeight w:val="20"/>
        </w:trPr>
        <w:tc>
          <w:tcPr>
            <w:tcW w:w="2961" w:type="dxa"/>
          </w:tcPr>
          <w:p w14:paraId="658036A2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02BCD6F9" w14:textId="6F513DAB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662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184</w:t>
            </w:r>
          </w:p>
        </w:tc>
        <w:tc>
          <w:tcPr>
            <w:tcW w:w="2025" w:type="dxa"/>
            <w:shd w:val="clear" w:color="auto" w:fill="FAFAFA"/>
          </w:tcPr>
          <w:p w14:paraId="218FB413" w14:textId="1762CA86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362</w:t>
            </w:r>
          </w:p>
        </w:tc>
        <w:tc>
          <w:tcPr>
            <w:tcW w:w="1559" w:type="dxa"/>
            <w:shd w:val="clear" w:color="auto" w:fill="FAFAFA"/>
          </w:tcPr>
          <w:p w14:paraId="20FBF76D" w14:textId="5663A66F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141</w:t>
            </w:r>
          </w:p>
        </w:tc>
        <w:tc>
          <w:tcPr>
            <w:tcW w:w="1270" w:type="dxa"/>
            <w:shd w:val="clear" w:color="auto" w:fill="FAFAFA"/>
          </w:tcPr>
          <w:p w14:paraId="7D4FD5C1" w14:textId="7C022485" w:rsidR="006C49F6" w:rsidRPr="00DC20B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6C49F6"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843</w:t>
            </w:r>
            <w:r w:rsidR="006C49F6"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687</w:t>
            </w:r>
          </w:p>
        </w:tc>
      </w:tr>
      <w:tr w:rsidR="006C49F6" w:rsidRPr="00B96DA6" w14:paraId="20AA3734" w14:textId="77777777" w:rsidTr="00B57204">
        <w:tc>
          <w:tcPr>
            <w:tcW w:w="2961" w:type="dxa"/>
          </w:tcPr>
          <w:p w14:paraId="6F4E2523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</w:tcPr>
          <w:p w14:paraId="23F397A4" w14:textId="77777777" w:rsidR="006C49F6" w:rsidRPr="00B96DA6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30D4605" w14:textId="77777777" w:rsidR="006C49F6" w:rsidRPr="00B96DA6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F4406AF" w14:textId="77777777" w:rsidR="006C49F6" w:rsidRPr="00B96DA6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2FC12B63" w14:textId="794A61C0" w:rsidR="006C49F6" w:rsidRPr="00DC20B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6C49F6"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657</w:t>
            </w:r>
            <w:r w:rsidR="006C49F6"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423</w:t>
            </w:r>
          </w:p>
        </w:tc>
      </w:tr>
      <w:tr w:rsidR="00DC20B6" w:rsidRPr="00B96DA6" w14:paraId="62F9A9B5" w14:textId="77777777" w:rsidTr="00B57204">
        <w:tc>
          <w:tcPr>
            <w:tcW w:w="2961" w:type="dxa"/>
          </w:tcPr>
          <w:p w14:paraId="3D148F3F" w14:textId="77777777" w:rsidR="00DC20B6" w:rsidRPr="00B96DA6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</w:tcPr>
          <w:p w14:paraId="58C8370E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13F505C1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9EA85A5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7515DE2F" w14:textId="6CC3CE25" w:rsidR="00DC20B6" w:rsidRPr="00DC20B6" w:rsidRDefault="00DC20B6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C20B6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097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618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C20B6" w:rsidRPr="00B96DA6" w14:paraId="65BEBE64" w14:textId="77777777" w:rsidTr="00B57204">
        <w:tc>
          <w:tcPr>
            <w:tcW w:w="2961" w:type="dxa"/>
          </w:tcPr>
          <w:p w14:paraId="1EF06FAE" w14:textId="77777777" w:rsidR="00DC20B6" w:rsidRPr="00B96DA6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</w:tcPr>
          <w:p w14:paraId="08F92168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883594A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20542CD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EE080EC" w14:textId="5714D72C" w:rsidR="00DC20B6" w:rsidRPr="00DC20B6" w:rsidRDefault="00DC20B6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C20B6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304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2D5679" w:rsidRPr="00B96DA6" w14:paraId="5459B3A8" w14:textId="77777777" w:rsidTr="00B57204">
        <w:tc>
          <w:tcPr>
            <w:tcW w:w="2961" w:type="dxa"/>
          </w:tcPr>
          <w:p w14:paraId="619AE84E" w14:textId="68B8ECBD" w:rsidR="002D5679" w:rsidRPr="00B96DA6" w:rsidRDefault="00B64109" w:rsidP="002D5679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ขาดทุน</w:t>
            </w:r>
            <w:r w:rsidR="002D5679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0ECEDA58" w14:textId="77777777" w:rsidR="002D5679" w:rsidRPr="00B96DA6" w:rsidRDefault="002D5679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309B2BED" w14:textId="77777777" w:rsidR="002D5679" w:rsidRPr="00B96DA6" w:rsidRDefault="002D5679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BF0E14A" w14:textId="77777777" w:rsidR="002D5679" w:rsidRPr="00B96DA6" w:rsidRDefault="002D5679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72FFA494" w14:textId="00425F02" w:rsidR="002D5679" w:rsidRPr="00DC20B6" w:rsidRDefault="00DC20B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C20B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812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C20B6" w:rsidRPr="00B96DA6" w14:paraId="678D1BF6" w14:textId="77777777" w:rsidTr="00B57204">
        <w:tc>
          <w:tcPr>
            <w:tcW w:w="2961" w:type="dxa"/>
          </w:tcPr>
          <w:p w14:paraId="104E1178" w14:textId="09BBD1CF" w:rsidR="00DC20B6" w:rsidRPr="00B96DA6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รายได้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1E00EF7A" w14:textId="2555DA42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24EFEEB8" w14:textId="2FCB4D01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23A5C2B1" w14:textId="57CB5D68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92ABC78" w14:textId="6AC44C50" w:rsidR="00DC20B6" w:rsidRPr="00DC20B6" w:rsidRDefault="00DC20B6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C20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842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DC20B6" w:rsidRPr="00B96DA6" w14:paraId="2F969904" w14:textId="77777777" w:rsidTr="00B57204">
        <w:trPr>
          <w:trHeight w:val="343"/>
        </w:trPr>
        <w:tc>
          <w:tcPr>
            <w:tcW w:w="2961" w:type="dxa"/>
          </w:tcPr>
          <w:p w14:paraId="2B769A70" w14:textId="77777777" w:rsidR="00DC20B6" w:rsidRPr="00B96DA6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</w:tcPr>
          <w:p w14:paraId="000F8E03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6FC7BBF7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5C82D962" w14:textId="77777777" w:rsidR="00DC20B6" w:rsidRPr="00B96DA6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2DA6663" w14:textId="719D189B" w:rsidR="00DC20B6" w:rsidRPr="00DC20B6" w:rsidRDefault="00DC20B6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DC20B6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349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204</w:t>
            </w:r>
            <w:r w:rsidRPr="00DC20B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4425F" w:rsidRPr="00B96DA6" w14:paraId="7EFC6585" w14:textId="77777777" w:rsidTr="00B94E7D">
        <w:tc>
          <w:tcPr>
            <w:tcW w:w="2961" w:type="dxa"/>
            <w:vAlign w:val="bottom"/>
          </w:tcPr>
          <w:p w14:paraId="3F78F902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1EF5914E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DD40D11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B0613B3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32EA1A8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34425F" w:rsidRPr="00B96DA6" w14:paraId="4348F1D6" w14:textId="77777777" w:rsidTr="00B94E7D">
        <w:tc>
          <w:tcPr>
            <w:tcW w:w="2961" w:type="dxa"/>
          </w:tcPr>
          <w:p w14:paraId="33CFA810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06F3452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53704B6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ABC6235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810458D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B96DA6" w14:paraId="55B37FBF" w14:textId="77777777" w:rsidTr="00B94E7D">
        <w:tc>
          <w:tcPr>
            <w:tcW w:w="2961" w:type="dxa"/>
          </w:tcPr>
          <w:p w14:paraId="607280BF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C20FB5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6E150F1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EB249C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3E86691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B96DA6" w14:paraId="0760F67A" w14:textId="77777777" w:rsidTr="007A1E02">
        <w:tc>
          <w:tcPr>
            <w:tcW w:w="2961" w:type="dxa"/>
          </w:tcPr>
          <w:p w14:paraId="6238AFA1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</w:tcPr>
          <w:p w14:paraId="33B6AD3F" w14:textId="6C62BF03" w:rsidR="006C49F6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</w:p>
        </w:tc>
        <w:tc>
          <w:tcPr>
            <w:tcW w:w="2025" w:type="dxa"/>
            <w:shd w:val="clear" w:color="auto" w:fill="FAFAFA"/>
          </w:tcPr>
          <w:p w14:paraId="02212A19" w14:textId="50EA5D42" w:rsidR="006C49F6" w:rsidRPr="00B96DA6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D58BD40" w14:textId="4A089F8B" w:rsidR="006C49F6" w:rsidRPr="00B96DA6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</w:tcPr>
          <w:p w14:paraId="6061149F" w14:textId="6EFF73EB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</w:p>
        </w:tc>
      </w:tr>
      <w:tr w:rsidR="0034425F" w:rsidRPr="00B96DA6" w14:paraId="1424F438" w14:textId="77777777" w:rsidTr="00B94E7D">
        <w:tc>
          <w:tcPr>
            <w:tcW w:w="2961" w:type="dxa"/>
          </w:tcPr>
          <w:p w14:paraId="2DDC4A36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717D3AE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820A0C9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6C5327C" w14:textId="77777777" w:rsidR="0034425F" w:rsidRPr="00B96DA6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62E955E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B96DA6" w14:paraId="119005A5" w14:textId="77777777" w:rsidTr="00B94E7D">
        <w:tc>
          <w:tcPr>
            <w:tcW w:w="2961" w:type="dxa"/>
          </w:tcPr>
          <w:p w14:paraId="68B9BD3E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389DD681" w14:textId="056030B7" w:rsidR="006C49F6" w:rsidRPr="00B96DA6" w:rsidRDefault="006C49F6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1A3AEAAF" w14:textId="2F8B3C40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6149EA8D" w14:textId="29EC14EB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6BB81F27" w14:textId="3C8D48AE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132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605</w:t>
            </w:r>
          </w:p>
        </w:tc>
      </w:tr>
      <w:tr w:rsidR="006C49F6" w:rsidRPr="00B96DA6" w14:paraId="40683A74" w14:textId="77777777" w:rsidTr="00B94E7D">
        <w:tc>
          <w:tcPr>
            <w:tcW w:w="2961" w:type="dxa"/>
          </w:tcPr>
          <w:p w14:paraId="5D3542C3" w14:textId="77777777" w:rsidR="006C49F6" w:rsidRPr="00B96DA6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4F190A" w14:textId="51CC7601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8808B8A" w14:textId="14A214FC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763773" w14:textId="462617E8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717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3A1C9B" w14:textId="6B5F0CC4" w:rsidR="006C49F6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138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665</w:t>
            </w:r>
            <w:r w:rsidR="006C49F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502</w:t>
            </w:r>
          </w:p>
        </w:tc>
      </w:tr>
    </w:tbl>
    <w:p w14:paraId="6A9A5A55" w14:textId="77777777" w:rsidR="0034425F" w:rsidRPr="00B96DA6" w:rsidRDefault="0034425F">
      <w:pPr>
        <w:spacing w:after="160" w:line="259" w:lineRule="auto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105E2F3F" w14:textId="77777777" w:rsidR="000733BD" w:rsidRPr="00B96DA6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34425F" w:rsidRPr="00B96DA6" w14:paraId="1884D097" w14:textId="77777777" w:rsidTr="0034425F">
        <w:tc>
          <w:tcPr>
            <w:tcW w:w="2961" w:type="dxa"/>
            <w:shd w:val="clear" w:color="auto" w:fill="auto"/>
            <w:vAlign w:val="bottom"/>
          </w:tcPr>
          <w:p w14:paraId="41C53F42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18ABD4" w14:textId="77777777" w:rsidR="0034425F" w:rsidRPr="00B96DA6" w:rsidRDefault="0034425F" w:rsidP="00B94E7D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34425F" w:rsidRPr="00B96DA6" w14:paraId="7D1F5B91" w14:textId="77777777" w:rsidTr="0034425F">
        <w:tc>
          <w:tcPr>
            <w:tcW w:w="2961" w:type="dxa"/>
            <w:shd w:val="clear" w:color="auto" w:fill="auto"/>
            <w:vAlign w:val="bottom"/>
          </w:tcPr>
          <w:p w14:paraId="3A42EBE6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0B57D" w14:textId="36897257" w:rsidR="0034425F" w:rsidRPr="00B96DA6" w:rsidRDefault="0034425F" w:rsidP="00B94E7D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C31E9F" w:rsidRPr="00B96DA6"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  <w:t xml:space="preserve">รอบระยะเวลา 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B96DA6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34425F" w:rsidRPr="00B96DA6" w14:paraId="3E64C3DD" w14:textId="77777777" w:rsidTr="0034425F">
        <w:tc>
          <w:tcPr>
            <w:tcW w:w="2961" w:type="dxa"/>
            <w:shd w:val="clear" w:color="auto" w:fill="auto"/>
            <w:vAlign w:val="bottom"/>
          </w:tcPr>
          <w:p w14:paraId="3708BDBE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63E36F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4419091E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7F9E0A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2DDEACD1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529896D5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2DF391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89E7E7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4366D49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5AF70052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0D4249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758D077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34425F" w:rsidRPr="00B96DA6" w14:paraId="710235DD" w14:textId="77777777" w:rsidTr="0034425F">
        <w:tc>
          <w:tcPr>
            <w:tcW w:w="2961" w:type="dxa"/>
            <w:shd w:val="clear" w:color="auto" w:fill="auto"/>
            <w:vAlign w:val="bottom"/>
          </w:tcPr>
          <w:p w14:paraId="3ABAC888" w14:textId="77777777" w:rsidR="0034425F" w:rsidRPr="00B96DA6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2AABDBAE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1E17669F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C8B563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8E33F59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34425F" w:rsidRPr="00B96DA6" w14:paraId="5AECBB89" w14:textId="77777777" w:rsidTr="0034425F">
        <w:tc>
          <w:tcPr>
            <w:tcW w:w="2961" w:type="dxa"/>
            <w:shd w:val="clear" w:color="auto" w:fill="auto"/>
            <w:vAlign w:val="bottom"/>
          </w:tcPr>
          <w:p w14:paraId="7CD94BC7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3D121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EC05D9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A93B96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FB699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2"/>
                <w:szCs w:val="12"/>
              </w:rPr>
            </w:pPr>
          </w:p>
        </w:tc>
      </w:tr>
      <w:tr w:rsidR="0034425F" w:rsidRPr="00B96DA6" w14:paraId="06299974" w14:textId="77777777" w:rsidTr="0034425F">
        <w:tc>
          <w:tcPr>
            <w:tcW w:w="2961" w:type="dxa"/>
            <w:shd w:val="clear" w:color="auto" w:fill="auto"/>
          </w:tcPr>
          <w:p w14:paraId="46E35A33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B0831C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46AF55D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653C89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4743914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34425F" w:rsidRPr="00B96DA6" w14:paraId="0B87F683" w14:textId="77777777" w:rsidTr="0034425F">
        <w:tc>
          <w:tcPr>
            <w:tcW w:w="2961" w:type="dxa"/>
            <w:shd w:val="clear" w:color="auto" w:fill="auto"/>
          </w:tcPr>
          <w:p w14:paraId="04F0BB41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24C645D" w14:textId="2DCFFC4B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shd w:val="clear" w:color="auto" w:fill="auto"/>
          </w:tcPr>
          <w:p w14:paraId="67B2FCA7" w14:textId="68AC4C52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870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329</w:t>
            </w:r>
          </w:p>
        </w:tc>
        <w:tc>
          <w:tcPr>
            <w:tcW w:w="1559" w:type="dxa"/>
            <w:shd w:val="clear" w:color="auto" w:fill="auto"/>
          </w:tcPr>
          <w:p w14:paraId="58938DB3" w14:textId="4216649E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shd w:val="clear" w:color="auto" w:fill="auto"/>
          </w:tcPr>
          <w:p w14:paraId="2FAFEF9C" w14:textId="3ED791FC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949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072</w:t>
            </w:r>
          </w:p>
        </w:tc>
      </w:tr>
      <w:tr w:rsidR="0034425F" w:rsidRPr="00B96DA6" w14:paraId="2CDBFB07" w14:textId="77777777" w:rsidTr="0034425F">
        <w:tc>
          <w:tcPr>
            <w:tcW w:w="2961" w:type="dxa"/>
            <w:shd w:val="clear" w:color="auto" w:fill="auto"/>
          </w:tcPr>
          <w:p w14:paraId="7A08B3F6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CE34C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8A910" w14:textId="2C51272E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609</w:t>
            </w: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785</w:t>
            </w: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A851C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3142C9" w14:textId="2DB9DB42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609</w:t>
            </w: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785</w:t>
            </w: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34425F" w:rsidRPr="00B96DA6" w14:paraId="26C250A4" w14:textId="77777777" w:rsidTr="0034425F">
        <w:tc>
          <w:tcPr>
            <w:tcW w:w="2961" w:type="dxa"/>
            <w:shd w:val="clear" w:color="auto" w:fill="auto"/>
          </w:tcPr>
          <w:p w14:paraId="0E3A0580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1BDB0" w14:textId="7DF4416E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6FFFF" w14:textId="5A036545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7CB86" w14:textId="4D7FA6F5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7D77B" w14:textId="53D6CE15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339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287</w:t>
            </w:r>
          </w:p>
        </w:tc>
      </w:tr>
      <w:tr w:rsidR="0034425F" w:rsidRPr="00B96DA6" w14:paraId="39DC7969" w14:textId="77777777" w:rsidTr="0034425F">
        <w:tc>
          <w:tcPr>
            <w:tcW w:w="2961" w:type="dxa"/>
            <w:shd w:val="clear" w:color="auto" w:fill="auto"/>
            <w:vAlign w:val="bottom"/>
          </w:tcPr>
          <w:p w14:paraId="079C7DF2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862A4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0CEA20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7E781C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D2A3A2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34425F" w:rsidRPr="00B96DA6" w14:paraId="4F090DE8" w14:textId="77777777" w:rsidTr="0034425F">
        <w:trPr>
          <w:trHeight w:val="20"/>
        </w:trPr>
        <w:tc>
          <w:tcPr>
            <w:tcW w:w="2961" w:type="dxa"/>
            <w:shd w:val="clear" w:color="auto" w:fill="auto"/>
          </w:tcPr>
          <w:p w14:paraId="5A2A78C6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2A6836A6" w14:textId="4D36490C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197</w:t>
            </w:r>
          </w:p>
        </w:tc>
        <w:tc>
          <w:tcPr>
            <w:tcW w:w="2025" w:type="dxa"/>
            <w:shd w:val="clear" w:color="auto" w:fill="auto"/>
          </w:tcPr>
          <w:p w14:paraId="7B05354C" w14:textId="49A0D6A6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103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073</w:t>
            </w:r>
          </w:p>
        </w:tc>
        <w:tc>
          <w:tcPr>
            <w:tcW w:w="1559" w:type="dxa"/>
            <w:shd w:val="clear" w:color="auto" w:fill="auto"/>
          </w:tcPr>
          <w:p w14:paraId="11DAB141" w14:textId="45F6BC0E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291</w:t>
            </w:r>
          </w:p>
        </w:tc>
        <w:tc>
          <w:tcPr>
            <w:tcW w:w="1270" w:type="dxa"/>
            <w:shd w:val="clear" w:color="auto" w:fill="auto"/>
          </w:tcPr>
          <w:p w14:paraId="0DCEBBD8" w14:textId="52DEAC90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154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</w:p>
        </w:tc>
      </w:tr>
      <w:tr w:rsidR="0034425F" w:rsidRPr="00B96DA6" w14:paraId="257F047E" w14:textId="77777777" w:rsidTr="0034425F">
        <w:tc>
          <w:tcPr>
            <w:tcW w:w="2961" w:type="dxa"/>
            <w:shd w:val="clear" w:color="auto" w:fill="auto"/>
          </w:tcPr>
          <w:p w14:paraId="29675F37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DBC83F7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41F836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00FD2F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28FDA3BB" w14:textId="013B50DB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101</w:t>
            </w:r>
          </w:p>
        </w:tc>
      </w:tr>
      <w:tr w:rsidR="0034425F" w:rsidRPr="00B96DA6" w14:paraId="64D3FBE4" w14:textId="77777777" w:rsidTr="0034425F">
        <w:tc>
          <w:tcPr>
            <w:tcW w:w="2961" w:type="dxa"/>
            <w:shd w:val="clear" w:color="auto" w:fill="auto"/>
          </w:tcPr>
          <w:p w14:paraId="14DC1B29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B0AAF0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3E8EBFE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9B24A4F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27D9AD24" w14:textId="21F32710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147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670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4425F" w:rsidRPr="00B96DA6" w14:paraId="38BE946E" w14:textId="77777777" w:rsidTr="0034425F">
        <w:tc>
          <w:tcPr>
            <w:tcW w:w="2961" w:type="dxa"/>
            <w:shd w:val="clear" w:color="auto" w:fill="auto"/>
          </w:tcPr>
          <w:p w14:paraId="33735469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A7A2046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A351F5A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300BE8D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E9AEE8F" w14:textId="47E51CF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338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4425F" w:rsidRPr="00B96DA6" w14:paraId="0A92C231" w14:textId="77777777" w:rsidTr="0034425F">
        <w:tc>
          <w:tcPr>
            <w:tcW w:w="2961" w:type="dxa"/>
            <w:shd w:val="clear" w:color="auto" w:fill="auto"/>
          </w:tcPr>
          <w:p w14:paraId="02510772" w14:textId="363CA790" w:rsidR="0034425F" w:rsidRPr="00B96DA6" w:rsidRDefault="00B64109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ขาดทุน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9975ED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F1DD09F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5D93A00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99314D4" w14:textId="602CB13E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346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4425F" w:rsidRPr="00B96DA6" w14:paraId="4CEFBC29" w14:textId="77777777" w:rsidTr="0034425F">
        <w:tc>
          <w:tcPr>
            <w:tcW w:w="2961" w:type="dxa"/>
            <w:shd w:val="clear" w:color="auto" w:fill="auto"/>
          </w:tcPr>
          <w:p w14:paraId="3B30759E" w14:textId="30B2AD54" w:rsidR="0034425F" w:rsidRPr="00B96DA6" w:rsidRDefault="00B64109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รายได้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D1D017E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CCF297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276D39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3A0DA9F" w14:textId="4FCE2597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768</w:t>
            </w:r>
          </w:p>
        </w:tc>
      </w:tr>
      <w:tr w:rsidR="0034425F" w:rsidRPr="00B96DA6" w14:paraId="7CDE5F1D" w14:textId="77777777" w:rsidTr="0034425F">
        <w:trPr>
          <w:trHeight w:val="343"/>
        </w:trPr>
        <w:tc>
          <w:tcPr>
            <w:tcW w:w="2961" w:type="dxa"/>
            <w:shd w:val="clear" w:color="auto" w:fill="auto"/>
          </w:tcPr>
          <w:p w14:paraId="241245CA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0C2880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97AB9B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432E3F6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04FB4" w14:textId="30921A7E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578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4425F" w:rsidRPr="00B96DA6" w14:paraId="76419395" w14:textId="77777777" w:rsidTr="0034425F">
        <w:tc>
          <w:tcPr>
            <w:tcW w:w="2961" w:type="dxa"/>
            <w:shd w:val="clear" w:color="auto" w:fill="auto"/>
            <w:vAlign w:val="bottom"/>
          </w:tcPr>
          <w:p w14:paraId="79F3DA9C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B169546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C6968FC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2ED5B20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CD8A5A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34425F" w:rsidRPr="00B96DA6" w14:paraId="257DE045" w14:textId="77777777" w:rsidTr="0034425F">
        <w:tc>
          <w:tcPr>
            <w:tcW w:w="2961" w:type="dxa"/>
            <w:shd w:val="clear" w:color="auto" w:fill="auto"/>
          </w:tcPr>
          <w:p w14:paraId="4CC7B9C2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52E206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59E73A6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AC78BC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344A67D3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B96DA6" w14:paraId="09EE58EA" w14:textId="77777777" w:rsidTr="0034425F">
        <w:tc>
          <w:tcPr>
            <w:tcW w:w="2961" w:type="dxa"/>
            <w:shd w:val="clear" w:color="auto" w:fill="auto"/>
          </w:tcPr>
          <w:p w14:paraId="69119001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1CE6781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665A458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45E8DB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7A6EDBAC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B96DA6" w14:paraId="39B79CC7" w14:textId="77777777" w:rsidTr="0034425F">
        <w:tc>
          <w:tcPr>
            <w:tcW w:w="2961" w:type="dxa"/>
            <w:shd w:val="clear" w:color="auto" w:fill="auto"/>
          </w:tcPr>
          <w:p w14:paraId="17D5AD33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B624D19" w14:textId="0F2DCA8A" w:rsidR="0034425F" w:rsidRPr="00B96DA6" w:rsidRDefault="000C4281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77</w:t>
            </w:r>
            <w:r w:rsidR="0034425F"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807</w:t>
            </w:r>
            <w:r w:rsidR="0034425F"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232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0534B48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FEE0BB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A005487" w14:textId="5D4C607A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77</w:t>
            </w:r>
            <w:r w:rsidR="0034425F"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807</w:t>
            </w:r>
            <w:r w:rsidR="0034425F" w:rsidRPr="00B96DA6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232</w:t>
            </w:r>
          </w:p>
        </w:tc>
      </w:tr>
      <w:tr w:rsidR="0034425F" w:rsidRPr="00B96DA6" w14:paraId="00999E5A" w14:textId="77777777" w:rsidTr="0034425F">
        <w:tc>
          <w:tcPr>
            <w:tcW w:w="2961" w:type="dxa"/>
            <w:shd w:val="clear" w:color="auto" w:fill="auto"/>
          </w:tcPr>
          <w:p w14:paraId="5406610C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3C5F2A3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BFA128F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3A6CC65" w14:textId="77777777" w:rsidR="0034425F" w:rsidRPr="00B96DA6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0FC0D5E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B96DA6" w14:paraId="70540A14" w14:textId="77777777" w:rsidTr="0034425F">
        <w:tc>
          <w:tcPr>
            <w:tcW w:w="2961" w:type="dxa"/>
            <w:shd w:val="clear" w:color="auto" w:fill="auto"/>
          </w:tcPr>
          <w:p w14:paraId="205C95F3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1AF1480C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565BF40" w14:textId="77BAA40A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66D601" w14:textId="533FB8A2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532C94C4" w14:textId="3578EFB1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123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532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</w:p>
        </w:tc>
      </w:tr>
      <w:tr w:rsidR="0034425F" w:rsidRPr="00B96DA6" w14:paraId="2100FCD9" w14:textId="77777777" w:rsidTr="0034425F">
        <w:tc>
          <w:tcPr>
            <w:tcW w:w="2961" w:type="dxa"/>
            <w:shd w:val="clear" w:color="auto" w:fill="auto"/>
          </w:tcPr>
          <w:p w14:paraId="63138A2A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8527B" w14:textId="5884EDB8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4818" w14:textId="4E7CDC28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260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7B408" w14:textId="52C66ABA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285BB" w14:textId="2B148D2E" w:rsidR="0034425F" w:rsidRPr="00B96DA6" w:rsidRDefault="000C4281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201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339</w:t>
            </w:r>
            <w:r w:rsidR="0034425F"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287</w:t>
            </w:r>
          </w:p>
        </w:tc>
      </w:tr>
    </w:tbl>
    <w:p w14:paraId="290A7488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B96DA6" w:rsidRDefault="000733BD" w:rsidP="00AD0E48">
      <w:pPr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7064B170" w14:textId="77777777" w:rsidR="008D74F5" w:rsidRPr="00B96DA6" w:rsidRDefault="008D74F5" w:rsidP="008D74F5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B96DA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1F81091" w14:textId="77777777" w:rsidR="008D74F5" w:rsidRPr="00B96DA6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4A086B0" w14:textId="77777777" w:rsidR="008D74F5" w:rsidRPr="00B96DA6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D5BB2A8" w14:textId="77777777" w:rsidR="008D74F5" w:rsidRPr="00B96DA6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34425F" w:rsidRPr="00B96DA6" w14:paraId="5A75FDF2" w14:textId="77777777" w:rsidTr="00B94E7D">
        <w:tc>
          <w:tcPr>
            <w:tcW w:w="3154" w:type="dxa"/>
            <w:vAlign w:val="bottom"/>
          </w:tcPr>
          <w:p w14:paraId="645F3DD9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4A1D2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5C50D605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6AC4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4A1F98BA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32E1E6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11596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34425F" w:rsidRPr="00B96DA6" w14:paraId="6B8D8586" w14:textId="77777777" w:rsidTr="00B94E7D">
        <w:tc>
          <w:tcPr>
            <w:tcW w:w="3154" w:type="dxa"/>
            <w:vAlign w:val="bottom"/>
          </w:tcPr>
          <w:p w14:paraId="7B9C20D3" w14:textId="77777777" w:rsidR="0034425F" w:rsidRPr="00B96DA6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43EC8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94982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5EBAD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F1176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4425F" w:rsidRPr="00B96DA6" w14:paraId="519999CD" w14:textId="77777777" w:rsidTr="00B94E7D">
        <w:tc>
          <w:tcPr>
            <w:tcW w:w="3154" w:type="dxa"/>
            <w:vAlign w:val="bottom"/>
          </w:tcPr>
          <w:p w14:paraId="2F486596" w14:textId="77777777" w:rsidR="0034425F" w:rsidRPr="00B96DA6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76DECE9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2649B7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E6A542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5E9C29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4425F" w:rsidRPr="00B96DA6" w14:paraId="59E7D1B2" w14:textId="77777777" w:rsidTr="00B94E7D">
        <w:tc>
          <w:tcPr>
            <w:tcW w:w="3154" w:type="dxa"/>
          </w:tcPr>
          <w:p w14:paraId="0CAE1D33" w14:textId="6238BDEA" w:rsidR="0034425F" w:rsidRPr="00B96DA6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bookmarkStart w:id="2" w:name="_Hlk165554335"/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bookmarkEnd w:id="2"/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EA2EB32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B25A373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DFC34CB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F820433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</w:tr>
      <w:tr w:rsidR="0034425F" w:rsidRPr="00B96DA6" w14:paraId="1BE4D016" w14:textId="77777777" w:rsidTr="00B94E7D">
        <w:trPr>
          <w:trHeight w:val="52"/>
        </w:trPr>
        <w:tc>
          <w:tcPr>
            <w:tcW w:w="3154" w:type="dxa"/>
          </w:tcPr>
          <w:p w14:paraId="2D648A35" w14:textId="3BC8BE83" w:rsidR="0034425F" w:rsidRPr="00B96DA6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516E65A" w14:textId="77777777" w:rsidR="0034425F" w:rsidRPr="00B96DA6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5A8FCF07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A06328E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3ACE6AD2" w14:textId="77777777" w:rsidR="0034425F" w:rsidRPr="00B96DA6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DC4DDD" w:rsidRPr="00B96DA6" w14:paraId="5C4B0720" w14:textId="77777777" w:rsidTr="00B94E7D">
        <w:trPr>
          <w:trHeight w:val="52"/>
        </w:trPr>
        <w:tc>
          <w:tcPr>
            <w:tcW w:w="3154" w:type="dxa"/>
          </w:tcPr>
          <w:p w14:paraId="340F8EA5" w14:textId="4D169D6D" w:rsidR="00DC4DDD" w:rsidRPr="00B96DA6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53E021B0" w14:textId="76022E04" w:rsidR="00DC4DDD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DD6123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843" w:type="dxa"/>
            <w:shd w:val="clear" w:color="auto" w:fill="FAFAFA"/>
          </w:tcPr>
          <w:p w14:paraId="58793D4B" w14:textId="73F2F24D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422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300</w:t>
            </w:r>
          </w:p>
        </w:tc>
        <w:tc>
          <w:tcPr>
            <w:tcW w:w="1559" w:type="dxa"/>
            <w:shd w:val="clear" w:color="auto" w:fill="FAFAFA"/>
          </w:tcPr>
          <w:p w14:paraId="3E3156B7" w14:textId="130167B5" w:rsidR="00DC4DDD" w:rsidRPr="00B96DA6" w:rsidRDefault="00DC4DDD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05D8769D" w14:textId="76E67AB1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652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300</w:t>
            </w:r>
          </w:p>
        </w:tc>
      </w:tr>
      <w:tr w:rsidR="00DC4DDD" w:rsidRPr="00B96DA6" w14:paraId="4853B934" w14:textId="77777777" w:rsidTr="00B94E7D">
        <w:trPr>
          <w:trHeight w:val="52"/>
        </w:trPr>
        <w:tc>
          <w:tcPr>
            <w:tcW w:w="3154" w:type="dxa"/>
          </w:tcPr>
          <w:p w14:paraId="455D4944" w14:textId="614BF354" w:rsidR="00DC4DDD" w:rsidRPr="00B96DA6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26D08C19" w14:textId="34847831" w:rsidR="00DC4DDD" w:rsidRPr="00B96DA6" w:rsidRDefault="00DC4DDD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299B5F1E" w14:textId="00501648" w:rsidR="00DC4DDD" w:rsidRPr="00B96DA6" w:rsidRDefault="00DC4DDD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89CD90A" w14:textId="695EA934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104</w:t>
            </w:r>
          </w:p>
        </w:tc>
        <w:tc>
          <w:tcPr>
            <w:tcW w:w="1267" w:type="dxa"/>
            <w:shd w:val="clear" w:color="auto" w:fill="FAFAFA"/>
          </w:tcPr>
          <w:p w14:paraId="443F37FD" w14:textId="3D0E77EF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104</w:t>
            </w:r>
          </w:p>
        </w:tc>
      </w:tr>
      <w:tr w:rsidR="00DC4DDD" w:rsidRPr="00B96DA6" w14:paraId="4CBFFD70" w14:textId="77777777" w:rsidTr="00B94E7D">
        <w:trPr>
          <w:trHeight w:val="52"/>
        </w:trPr>
        <w:tc>
          <w:tcPr>
            <w:tcW w:w="3154" w:type="dxa"/>
          </w:tcPr>
          <w:p w14:paraId="4EF4E6FE" w14:textId="7B2C6782" w:rsidR="00DC4DDD" w:rsidRPr="00B96DA6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244E75B7" w14:textId="1D03A8F2" w:rsidR="00DC4DDD" w:rsidRPr="00B96DA6" w:rsidRDefault="00DC4DDD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106C658" w14:textId="13960F95" w:rsidR="00DC4DDD" w:rsidRPr="00B96DA6" w:rsidRDefault="00DC4DDD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2BF40825" w14:textId="226E5156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994</w:t>
            </w:r>
          </w:p>
        </w:tc>
        <w:tc>
          <w:tcPr>
            <w:tcW w:w="1267" w:type="dxa"/>
            <w:shd w:val="clear" w:color="auto" w:fill="FAFAFA"/>
          </w:tcPr>
          <w:p w14:paraId="4BE935C1" w14:textId="0F49F472" w:rsidR="00DC4DDD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994</w:t>
            </w:r>
          </w:p>
        </w:tc>
      </w:tr>
      <w:tr w:rsidR="0034425F" w:rsidRPr="00B96DA6" w14:paraId="344B42F0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C6A80BC" w14:textId="77777777" w:rsidR="0034425F" w:rsidRPr="00B96DA6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CD99E57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39C34C3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A10FC7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FE73790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4425F" w:rsidRPr="00B96DA6" w14:paraId="0E8C2E49" w14:textId="77777777" w:rsidTr="00B94E7D">
        <w:tc>
          <w:tcPr>
            <w:tcW w:w="3154" w:type="dxa"/>
            <w:shd w:val="clear" w:color="auto" w:fill="auto"/>
          </w:tcPr>
          <w:p w14:paraId="4653D0CC" w14:textId="029ED537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87DF342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E9F9F4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526CA59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4C2DA7D3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4425F" w:rsidRPr="00B96DA6" w14:paraId="087AF5CC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32D857D3" w14:textId="06C612F8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0AE010F" w14:textId="77777777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E6B7A43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C3E1FB4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1652FB2F" w14:textId="77777777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4425F" w:rsidRPr="00B96DA6" w14:paraId="0D4EAC36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0343DAB" w14:textId="369987FB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1F2EA98E" w14:textId="1D5D896B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C2B7DBB" w14:textId="3AC8E860" w:rsidR="0034425F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37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559" w:type="dxa"/>
            <w:shd w:val="clear" w:color="auto" w:fill="auto"/>
          </w:tcPr>
          <w:p w14:paraId="0B836446" w14:textId="7E0759CD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4AAA9623" w14:textId="2E983542" w:rsidR="0034425F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37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</w:tr>
      <w:tr w:rsidR="0034425F" w:rsidRPr="00B96DA6" w14:paraId="250608C1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1E3151E3" w14:textId="71FEA570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51F22C4" w14:textId="7D06C069" w:rsidR="0034425F" w:rsidRPr="00B96DA6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685A6F8" w14:textId="1F25EC95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637C45" w14:textId="398453D0" w:rsidR="0034425F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271</w:t>
            </w:r>
          </w:p>
        </w:tc>
        <w:tc>
          <w:tcPr>
            <w:tcW w:w="1267" w:type="dxa"/>
            <w:shd w:val="clear" w:color="auto" w:fill="auto"/>
          </w:tcPr>
          <w:p w14:paraId="03A3266E" w14:textId="4B462E9B" w:rsidR="0034425F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34425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271</w:t>
            </w:r>
          </w:p>
        </w:tc>
      </w:tr>
      <w:tr w:rsidR="0034425F" w:rsidRPr="00B96DA6" w14:paraId="631071B2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6F451DCD" w14:textId="040CDFC7" w:rsidR="0034425F" w:rsidRPr="00B96DA6" w:rsidRDefault="0034425F" w:rsidP="0034425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49953157" w14:textId="41F804E1" w:rsidR="0034425F" w:rsidRPr="00B96DA6" w:rsidRDefault="000C4281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34425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967</w:t>
            </w:r>
            <w:r w:rsidR="0034425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auto"/>
          </w:tcPr>
          <w:p w14:paraId="7B92B7C9" w14:textId="1A60CDAC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A18A69" w14:textId="0EBEFD74" w:rsidR="0034425F" w:rsidRPr="00B96DA6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3E47C9AB" w14:textId="355D02FD" w:rsidR="0034425F" w:rsidRPr="00B96DA6" w:rsidRDefault="000C4281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34425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967</w:t>
            </w:r>
            <w:r w:rsidR="0034425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429</w:t>
            </w:r>
          </w:p>
        </w:tc>
      </w:tr>
    </w:tbl>
    <w:p w14:paraId="50DF94A8" w14:textId="77777777" w:rsidR="0034425F" w:rsidRPr="00B96DA6" w:rsidRDefault="0034425F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BFBD8CB" w14:textId="77777777" w:rsidR="0034425F" w:rsidRPr="00B96DA6" w:rsidRDefault="0034425F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F56C697" w14:textId="2C56E0D3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B96DA6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96DA6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60D3423E" w:rsidR="000733BD" w:rsidRPr="00B96DA6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7</w:t>
            </w:r>
            <w:r w:rsidR="000733BD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B96DA6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B96DA6" w14:paraId="741A30C7" w14:textId="77777777" w:rsidTr="00DD4241">
        <w:tc>
          <w:tcPr>
            <w:tcW w:w="4266" w:type="dxa"/>
          </w:tcPr>
          <w:p w14:paraId="6DB57AB4" w14:textId="778B9DA1" w:rsidR="000733BD" w:rsidRPr="00B96DA6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B96DA6" w14:paraId="1B71EC56" w14:textId="77777777" w:rsidTr="00DD4241">
        <w:tc>
          <w:tcPr>
            <w:tcW w:w="4266" w:type="dxa"/>
          </w:tcPr>
          <w:p w14:paraId="2BCE2D5E" w14:textId="77777777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6DB6FBC3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3F4DFA50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6CCD6E38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47072CC7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B96DA6" w14:paraId="6216CC34" w14:textId="77777777" w:rsidTr="00DD4241">
        <w:tc>
          <w:tcPr>
            <w:tcW w:w="4266" w:type="dxa"/>
          </w:tcPr>
          <w:p w14:paraId="7C844DFE" w14:textId="77777777" w:rsidR="0034425F" w:rsidRPr="00B96DA6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77B7A036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6BF484D" w14:textId="6D10B83B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345BC5E" w14:textId="036406DA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582882" w14:textId="4B22B74D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0C448C28" w14:textId="77777777" w:rsidTr="00DD4241">
        <w:tc>
          <w:tcPr>
            <w:tcW w:w="4266" w:type="dxa"/>
          </w:tcPr>
          <w:p w14:paraId="1FA4E3F3" w14:textId="77777777" w:rsidR="000733BD" w:rsidRPr="00B96DA6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035BAA80" w14:textId="77777777" w:rsidTr="00DD4241">
        <w:tc>
          <w:tcPr>
            <w:tcW w:w="4266" w:type="dxa"/>
          </w:tcPr>
          <w:p w14:paraId="3CC1931A" w14:textId="77777777" w:rsidR="000733BD" w:rsidRPr="00B96DA6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B96DA6" w14:paraId="405CF937" w14:textId="77777777" w:rsidTr="00DD4241">
        <w:tc>
          <w:tcPr>
            <w:tcW w:w="4266" w:type="dxa"/>
          </w:tcPr>
          <w:p w14:paraId="6EA890F1" w14:textId="77777777" w:rsidR="000733BD" w:rsidRPr="00B96DA6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5F75" w:rsidRPr="00B96DA6" w14:paraId="73C445F8" w14:textId="77777777" w:rsidTr="00D70A38">
        <w:tc>
          <w:tcPr>
            <w:tcW w:w="4266" w:type="dxa"/>
          </w:tcPr>
          <w:p w14:paraId="49D1846D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05D23473" w14:textId="5BF6BD40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296" w:type="dxa"/>
            <w:vAlign w:val="bottom"/>
          </w:tcPr>
          <w:p w14:paraId="6C32D400" w14:textId="2CA7835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shd w:val="clear" w:color="auto" w:fill="FAFAFA"/>
          </w:tcPr>
          <w:p w14:paraId="74FBF4FD" w14:textId="37428589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612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577</w:t>
            </w:r>
          </w:p>
        </w:tc>
        <w:tc>
          <w:tcPr>
            <w:tcW w:w="1296" w:type="dxa"/>
          </w:tcPr>
          <w:p w14:paraId="00F28AD2" w14:textId="50F756EB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825</w:t>
            </w:r>
          </w:p>
        </w:tc>
      </w:tr>
      <w:tr w:rsidR="00075F75" w:rsidRPr="00B96DA6" w14:paraId="0C555F27" w14:textId="77777777" w:rsidTr="00D70A38">
        <w:tc>
          <w:tcPr>
            <w:tcW w:w="4266" w:type="dxa"/>
          </w:tcPr>
          <w:p w14:paraId="4BBD3753" w14:textId="4335C144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50056AD" w14:textId="53294019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3B4929B4" w:rsidR="00075F75" w:rsidRPr="00B96DA6" w:rsidRDefault="00075F75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E65DC80" w14:textId="231073A0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425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4C8F469" w14:textId="750F38CB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075F75" w:rsidRPr="00B96DA6" w14:paraId="0762BE78" w14:textId="77777777" w:rsidTr="00D70A38">
        <w:tc>
          <w:tcPr>
            <w:tcW w:w="4266" w:type="dxa"/>
          </w:tcPr>
          <w:p w14:paraId="42300A13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1CF7C140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054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64D33426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315E5075" w14:textId="15A1D44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4154E6" w14:textId="01D4620C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692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030</w:t>
            </w:r>
          </w:p>
        </w:tc>
      </w:tr>
      <w:tr w:rsidR="00406764" w:rsidRPr="00B96DA6" w14:paraId="5E19F9F0" w14:textId="77777777" w:rsidTr="009A4446">
        <w:tc>
          <w:tcPr>
            <w:tcW w:w="4266" w:type="dxa"/>
          </w:tcPr>
          <w:p w14:paraId="7231BCEF" w14:textId="77777777" w:rsidR="00406764" w:rsidRPr="00B96DA6" w:rsidRDefault="00406764" w:rsidP="00406764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3419C316" w:rsidR="00406764" w:rsidRPr="00B96DA6" w:rsidRDefault="00075F75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264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299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59A56D21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780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17F593C3" w:rsidR="00406764" w:rsidRPr="00B96DA6" w:rsidRDefault="00075F75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401DE486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406764" w:rsidRPr="00B96DA6" w14:paraId="7B668189" w14:textId="77777777" w:rsidTr="009A4446">
        <w:tc>
          <w:tcPr>
            <w:tcW w:w="4266" w:type="dxa"/>
          </w:tcPr>
          <w:p w14:paraId="25964ECC" w14:textId="77777777" w:rsidR="00406764" w:rsidRPr="00B96DA6" w:rsidRDefault="00406764" w:rsidP="00406764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5F878ADB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189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507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4CCC97EC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24532A0F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122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891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6D618585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901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</w:tr>
      <w:tr w:rsidR="00406764" w:rsidRPr="00B96DA6" w14:paraId="2A682039" w14:textId="77777777" w:rsidTr="00D56F10">
        <w:tc>
          <w:tcPr>
            <w:tcW w:w="4266" w:type="dxa"/>
          </w:tcPr>
          <w:p w14:paraId="26846101" w14:textId="77777777" w:rsidR="00406764" w:rsidRPr="00B96DA6" w:rsidRDefault="00406764" w:rsidP="00406764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06764" w:rsidRPr="00B96DA6" w14:paraId="33C73F7B" w14:textId="77777777" w:rsidTr="00D56F10">
        <w:tc>
          <w:tcPr>
            <w:tcW w:w="4266" w:type="dxa"/>
          </w:tcPr>
          <w:p w14:paraId="7E1FE6DB" w14:textId="22A14B89" w:rsidR="00406764" w:rsidRPr="00B96DA6" w:rsidRDefault="00406764" w:rsidP="00406764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E86B74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76EF969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7631ACA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007BC15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5F75" w:rsidRPr="00B96DA6" w14:paraId="434C4F55" w14:textId="77777777" w:rsidTr="0048669F">
        <w:tc>
          <w:tcPr>
            <w:tcW w:w="4266" w:type="dxa"/>
          </w:tcPr>
          <w:p w14:paraId="52D0C9D2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EDB5329" w14:textId="4E960082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968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419</w:t>
            </w:r>
          </w:p>
        </w:tc>
        <w:tc>
          <w:tcPr>
            <w:tcW w:w="1296" w:type="dxa"/>
          </w:tcPr>
          <w:p w14:paraId="2F121C85" w14:textId="4E80C1E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515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838</w:t>
            </w:r>
          </w:p>
        </w:tc>
        <w:tc>
          <w:tcPr>
            <w:tcW w:w="1296" w:type="dxa"/>
            <w:shd w:val="clear" w:color="auto" w:fill="FAFAFA"/>
          </w:tcPr>
          <w:p w14:paraId="64DCDEE0" w14:textId="4E74A6C7" w:rsidR="00075F75" w:rsidRPr="00B96DA6" w:rsidRDefault="000C4281" w:rsidP="00075F75">
            <w:pPr>
              <w:ind w:left="720" w:right="-72" w:hanging="720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073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453</w:t>
            </w:r>
          </w:p>
        </w:tc>
        <w:tc>
          <w:tcPr>
            <w:tcW w:w="1296" w:type="dxa"/>
          </w:tcPr>
          <w:p w14:paraId="085F18EF" w14:textId="33BF4406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795</w:t>
            </w:r>
          </w:p>
        </w:tc>
      </w:tr>
      <w:tr w:rsidR="00075F75" w:rsidRPr="00B96DA6" w14:paraId="7DDB22FE" w14:textId="77777777" w:rsidTr="0048669F">
        <w:tc>
          <w:tcPr>
            <w:tcW w:w="4266" w:type="dxa"/>
          </w:tcPr>
          <w:p w14:paraId="618C46CB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5D84CE8F" w14:textId="4D181F1F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701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140</w:t>
            </w:r>
          </w:p>
        </w:tc>
        <w:tc>
          <w:tcPr>
            <w:tcW w:w="1296" w:type="dxa"/>
          </w:tcPr>
          <w:p w14:paraId="4AF5249B" w14:textId="07D6649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398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shd w:val="clear" w:color="auto" w:fill="FAFAFA"/>
          </w:tcPr>
          <w:p w14:paraId="398A3449" w14:textId="1E955DE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095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476</w:t>
            </w:r>
          </w:p>
        </w:tc>
        <w:tc>
          <w:tcPr>
            <w:tcW w:w="1296" w:type="dxa"/>
          </w:tcPr>
          <w:p w14:paraId="0604B688" w14:textId="423E4ABF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147</w:t>
            </w:r>
          </w:p>
        </w:tc>
      </w:tr>
      <w:tr w:rsidR="00075F75" w:rsidRPr="00B96DA6" w14:paraId="370F2E4F" w14:textId="77777777" w:rsidTr="00DD4241">
        <w:tc>
          <w:tcPr>
            <w:tcW w:w="4266" w:type="dxa"/>
          </w:tcPr>
          <w:p w14:paraId="5ADA7530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09CEA9A7" w14:textId="2206E7B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759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222</w:t>
            </w:r>
          </w:p>
        </w:tc>
        <w:tc>
          <w:tcPr>
            <w:tcW w:w="1296" w:type="dxa"/>
            <w:shd w:val="clear" w:color="auto" w:fill="auto"/>
          </w:tcPr>
          <w:p w14:paraId="584F1EC5" w14:textId="4683F54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668</w:t>
            </w:r>
          </w:p>
        </w:tc>
        <w:tc>
          <w:tcPr>
            <w:tcW w:w="1296" w:type="dxa"/>
            <w:shd w:val="clear" w:color="auto" w:fill="FAFAFA"/>
          </w:tcPr>
          <w:p w14:paraId="6E5C40C2" w14:textId="54072DD9" w:rsidR="00075F75" w:rsidRPr="00B96DA6" w:rsidRDefault="000C4281" w:rsidP="00075F75">
            <w:pPr>
              <w:tabs>
                <w:tab w:val="left" w:pos="103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730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347</w:t>
            </w:r>
          </w:p>
        </w:tc>
        <w:tc>
          <w:tcPr>
            <w:tcW w:w="1296" w:type="dxa"/>
            <w:shd w:val="clear" w:color="auto" w:fill="auto"/>
          </w:tcPr>
          <w:p w14:paraId="642D4078" w14:textId="76325CCE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612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792</w:t>
            </w:r>
          </w:p>
        </w:tc>
      </w:tr>
      <w:tr w:rsidR="00075F75" w:rsidRPr="00B96DA6" w14:paraId="27A56754" w14:textId="77777777" w:rsidTr="00DD4241">
        <w:tc>
          <w:tcPr>
            <w:tcW w:w="4266" w:type="dxa"/>
          </w:tcPr>
          <w:p w14:paraId="6506A310" w14:textId="5CBCC7CF" w:rsidR="00075F75" w:rsidRPr="00B96DA6" w:rsidRDefault="00075F75" w:rsidP="00075F75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FAFAFA"/>
          </w:tcPr>
          <w:p w14:paraId="4AAA8B68" w14:textId="1947362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277</w:t>
            </w:r>
          </w:p>
        </w:tc>
        <w:tc>
          <w:tcPr>
            <w:tcW w:w="1296" w:type="dxa"/>
            <w:shd w:val="clear" w:color="auto" w:fill="auto"/>
          </w:tcPr>
          <w:p w14:paraId="0BB2F285" w14:textId="5EE2717A" w:rsidR="00075F75" w:rsidRPr="00B96DA6" w:rsidRDefault="000C4281" w:rsidP="00075F7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296" w:type="dxa"/>
            <w:shd w:val="clear" w:color="auto" w:fill="FAFAFA"/>
          </w:tcPr>
          <w:p w14:paraId="6B0E94B5" w14:textId="13384BF4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277</w:t>
            </w:r>
          </w:p>
        </w:tc>
        <w:tc>
          <w:tcPr>
            <w:tcW w:w="1296" w:type="dxa"/>
            <w:shd w:val="clear" w:color="auto" w:fill="auto"/>
          </w:tcPr>
          <w:p w14:paraId="296BCD08" w14:textId="69DCEDD5" w:rsidR="00075F75" w:rsidRPr="00B96DA6" w:rsidRDefault="000C4281" w:rsidP="00075F7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</w:tr>
      <w:tr w:rsidR="00075F75" w:rsidRPr="00B96DA6" w14:paraId="034A835F" w14:textId="77777777" w:rsidTr="0048669F">
        <w:tc>
          <w:tcPr>
            <w:tcW w:w="4266" w:type="dxa"/>
          </w:tcPr>
          <w:p w14:paraId="5C706A0F" w14:textId="77777777" w:rsidR="00075F75" w:rsidRPr="00B96DA6" w:rsidRDefault="00075F75" w:rsidP="00075F75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5FA1A7BA" w14:textId="2F8C7369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429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560</w:t>
            </w:r>
          </w:p>
        </w:tc>
        <w:tc>
          <w:tcPr>
            <w:tcW w:w="1296" w:type="dxa"/>
          </w:tcPr>
          <w:p w14:paraId="57AC6216" w14:textId="428921B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531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060</w:t>
            </w:r>
          </w:p>
        </w:tc>
        <w:tc>
          <w:tcPr>
            <w:tcW w:w="1296" w:type="dxa"/>
            <w:shd w:val="clear" w:color="auto" w:fill="FAFAFA"/>
          </w:tcPr>
          <w:p w14:paraId="0B3BC5D4" w14:textId="7044DF78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559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431</w:t>
            </w:r>
          </w:p>
        </w:tc>
        <w:tc>
          <w:tcPr>
            <w:tcW w:w="1296" w:type="dxa"/>
          </w:tcPr>
          <w:p w14:paraId="0F2115B5" w14:textId="6D53961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392</w:t>
            </w:r>
          </w:p>
        </w:tc>
      </w:tr>
      <w:tr w:rsidR="00075F75" w:rsidRPr="00B96DA6" w14:paraId="76131F74" w14:textId="77777777" w:rsidTr="0048669F">
        <w:tc>
          <w:tcPr>
            <w:tcW w:w="4266" w:type="dxa"/>
          </w:tcPr>
          <w:p w14:paraId="5C9E72FB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45ADEC1D" w14:textId="7020A788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912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375</w:t>
            </w:r>
          </w:p>
        </w:tc>
        <w:tc>
          <w:tcPr>
            <w:tcW w:w="1296" w:type="dxa"/>
          </w:tcPr>
          <w:p w14:paraId="3C47F8B7" w14:textId="26178B2F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944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shd w:val="clear" w:color="auto" w:fill="FAFAFA"/>
          </w:tcPr>
          <w:p w14:paraId="301D58B3" w14:textId="65287CCB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086</w:t>
            </w:r>
          </w:p>
        </w:tc>
        <w:tc>
          <w:tcPr>
            <w:tcW w:w="1296" w:type="dxa"/>
          </w:tcPr>
          <w:p w14:paraId="70E0AB28" w14:textId="1FC8C92A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953</w:t>
            </w:r>
          </w:p>
        </w:tc>
      </w:tr>
      <w:tr w:rsidR="00075F75" w:rsidRPr="00B96DA6" w14:paraId="015D2446" w14:textId="77777777" w:rsidTr="0048669F">
        <w:tc>
          <w:tcPr>
            <w:tcW w:w="4266" w:type="dxa"/>
          </w:tcPr>
          <w:p w14:paraId="56AAA425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6B67F4C8" w14:textId="0891A44A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337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264</w:t>
            </w:r>
          </w:p>
        </w:tc>
        <w:tc>
          <w:tcPr>
            <w:tcW w:w="1296" w:type="dxa"/>
          </w:tcPr>
          <w:p w14:paraId="0E269897" w14:textId="2D74BEB8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296" w:type="dxa"/>
            <w:shd w:val="clear" w:color="auto" w:fill="FAFAFA"/>
          </w:tcPr>
          <w:p w14:paraId="79B89D1D" w14:textId="11F2018F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597</w:t>
            </w:r>
          </w:p>
        </w:tc>
        <w:tc>
          <w:tcPr>
            <w:tcW w:w="1296" w:type="dxa"/>
          </w:tcPr>
          <w:p w14:paraId="3A704D95" w14:textId="1C434FF2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251</w:t>
            </w:r>
          </w:p>
        </w:tc>
      </w:tr>
      <w:tr w:rsidR="00075F75" w:rsidRPr="00B96DA6" w14:paraId="0CBCA014" w14:textId="77777777" w:rsidTr="0048669F">
        <w:tc>
          <w:tcPr>
            <w:tcW w:w="4266" w:type="dxa"/>
          </w:tcPr>
          <w:p w14:paraId="6D454E6B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16DE5988" w14:textId="1BFEAC63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182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877</w:t>
            </w:r>
          </w:p>
        </w:tc>
        <w:tc>
          <w:tcPr>
            <w:tcW w:w="1296" w:type="dxa"/>
          </w:tcPr>
          <w:p w14:paraId="6B1D82C2" w14:textId="0EF2B263" w:rsidR="00075F75" w:rsidRPr="00B96DA6" w:rsidRDefault="00075F75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662E29D6" w14:textId="06EF9B5F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894</w:t>
            </w:r>
          </w:p>
        </w:tc>
        <w:tc>
          <w:tcPr>
            <w:tcW w:w="1296" w:type="dxa"/>
          </w:tcPr>
          <w:p w14:paraId="1407DD2C" w14:textId="421BCB58" w:rsidR="00075F75" w:rsidRPr="00B96DA6" w:rsidRDefault="00075F75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075F75" w:rsidRPr="00B96DA6" w14:paraId="51BBBFB6" w14:textId="77777777" w:rsidTr="0048669F">
        <w:tc>
          <w:tcPr>
            <w:tcW w:w="4266" w:type="dxa"/>
          </w:tcPr>
          <w:p w14:paraId="3B55D07E" w14:textId="77777777" w:rsidR="00075F75" w:rsidRPr="00B96DA6" w:rsidRDefault="00075F75" w:rsidP="00075F75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62C5893" w14:textId="4D69C897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406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E4EE155" w14:textId="047E8F44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378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327633A" w14:textId="61628620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358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91690BE" w14:textId="50AF7F2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375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</w:tr>
      <w:tr w:rsidR="00075F75" w:rsidRPr="00B96DA6" w14:paraId="738A02CC" w14:textId="77777777" w:rsidTr="0048669F">
        <w:tc>
          <w:tcPr>
            <w:tcW w:w="4266" w:type="dxa"/>
          </w:tcPr>
          <w:p w14:paraId="20D98CDF" w14:textId="0AC4A6EF" w:rsidR="00075F75" w:rsidRPr="00B96DA6" w:rsidRDefault="00075F75" w:rsidP="00075F75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4FE15E9" w14:textId="3F5CAABA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134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506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B6FC0" w14:textId="563290C2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="00075F75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01AE601" w14:textId="024E0C15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126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143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67240" w14:textId="6BF166D1" w:rsidR="00075F75" w:rsidRPr="00B96DA6" w:rsidRDefault="000C4281" w:rsidP="00075F7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109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="00075F75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479</w:t>
            </w:r>
          </w:p>
        </w:tc>
      </w:tr>
      <w:tr w:rsidR="00406764" w:rsidRPr="00B96DA6" w14:paraId="45BDB971" w14:textId="77777777" w:rsidTr="00DD4241">
        <w:tc>
          <w:tcPr>
            <w:tcW w:w="4266" w:type="dxa"/>
          </w:tcPr>
          <w:p w14:paraId="2BA9CBEE" w14:textId="77777777" w:rsidR="00406764" w:rsidRPr="00B96DA6" w:rsidRDefault="00406764" w:rsidP="00406764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06764" w:rsidRPr="00B96DA6" w14:paraId="06BE9932" w14:textId="77777777" w:rsidTr="00DD4241">
        <w:tc>
          <w:tcPr>
            <w:tcW w:w="4266" w:type="dxa"/>
          </w:tcPr>
          <w:p w14:paraId="1A800F6D" w14:textId="77777777" w:rsidR="00406764" w:rsidRPr="00B96DA6" w:rsidRDefault="00406764" w:rsidP="00406764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1C9DD95F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324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014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1D982617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44C06DDD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249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034</w:t>
            </w:r>
            <w:r w:rsidR="00075F75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448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665F708D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682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</w:p>
        </w:tc>
      </w:tr>
    </w:tbl>
    <w:p w14:paraId="5907B7A7" w14:textId="77777777" w:rsidR="000733BD" w:rsidRPr="00B96DA6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B96DA6" w:rsidRDefault="000733BD" w:rsidP="00B96DA6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2BDE0985" w14:textId="5937864D" w:rsidR="00C9754D" w:rsidRPr="00B96DA6" w:rsidRDefault="00C9754D" w:rsidP="00C975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B96DA6">
        <w:rPr>
          <w:rFonts w:ascii="Browallia New" w:hAnsi="Browallia New" w:cs="Browallia New"/>
          <w:sz w:val="26"/>
          <w:szCs w:val="26"/>
          <w:cs/>
        </w:rPr>
        <w:t>ณ วันที่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hAnsi="Browallia New" w:cs="Browallia New"/>
          <w:sz w:val="26"/>
          <w:szCs w:val="26"/>
        </w:rPr>
        <w:t>31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>มีนาคม พ</w:t>
      </w:r>
      <w:r w:rsidR="00235C7A" w:rsidRPr="00B96DA6">
        <w:rPr>
          <w:rFonts w:ascii="Browallia New" w:hAnsi="Browallia New" w:cs="Browallia New"/>
          <w:sz w:val="26"/>
          <w:szCs w:val="26"/>
        </w:rPr>
        <w:t>.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>ศ</w:t>
      </w:r>
      <w:r w:rsidR="00235C7A" w:rsidRPr="00B96DA6">
        <w:rPr>
          <w:rFonts w:ascii="Browallia New" w:hAnsi="Browallia New" w:cs="Browallia New"/>
          <w:sz w:val="26"/>
          <w:szCs w:val="26"/>
        </w:rPr>
        <w:t>.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0C4281" w:rsidRPr="000C4281">
        <w:rPr>
          <w:rFonts w:ascii="Browallia New" w:hAnsi="Browallia New" w:cs="Browallia New"/>
          <w:sz w:val="26"/>
          <w:szCs w:val="26"/>
        </w:rPr>
        <w:t>2567</w:t>
      </w:r>
      <w:r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="000C4281" w:rsidRPr="000C4281">
        <w:rPr>
          <w:rFonts w:ascii="Browallia New" w:hAnsi="Browallia New" w:cs="Browallia New"/>
          <w:sz w:val="26"/>
          <w:szCs w:val="26"/>
        </w:rPr>
        <w:t>31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>ธันวาคม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>พ</w:t>
      </w:r>
      <w:r w:rsidR="00235C7A" w:rsidRPr="00B96DA6">
        <w:rPr>
          <w:rFonts w:ascii="Browallia New" w:hAnsi="Browallia New" w:cs="Browallia New"/>
          <w:sz w:val="26"/>
          <w:szCs w:val="26"/>
        </w:rPr>
        <w:t>.</w:t>
      </w:r>
      <w:r w:rsidR="00235C7A" w:rsidRPr="00B96DA6">
        <w:rPr>
          <w:rFonts w:ascii="Browallia New" w:hAnsi="Browallia New" w:cs="Browallia New"/>
          <w:sz w:val="26"/>
          <w:szCs w:val="26"/>
          <w:cs/>
        </w:rPr>
        <w:t>ศ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. </w:t>
      </w:r>
      <w:r w:rsidR="000C4281" w:rsidRPr="000C4281">
        <w:rPr>
          <w:rFonts w:ascii="Browallia New" w:hAnsi="Browallia New" w:cs="Browallia New"/>
          <w:sz w:val="26"/>
          <w:szCs w:val="26"/>
        </w:rPr>
        <w:t>2566</w:t>
      </w:r>
      <w:r w:rsidR="00235C7A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hAnsi="Browallia New" w:cs="Browallia New"/>
          <w:sz w:val="26"/>
          <w:szCs w:val="26"/>
          <w:cs/>
        </w:rPr>
        <w:t>ลูกหนี้การค้าซึ่งแสดงรวมในรายการลูกหนี้การค้าและลูกหนี้หมุนเวียนอื่นในงบฐานะการเงินสามารถวิเคราะห์ตามอายุหนี้ที่ค้างชำระได้ดังนี้</w:t>
      </w:r>
    </w:p>
    <w:p w14:paraId="7C11943F" w14:textId="77777777" w:rsidR="000733BD" w:rsidRPr="00BF7EC3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12"/>
          <w:szCs w:val="12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B96DA6" w14:paraId="6DE76620" w14:textId="77777777" w:rsidTr="00DD4241">
        <w:tc>
          <w:tcPr>
            <w:tcW w:w="4262" w:type="dxa"/>
            <w:vAlign w:val="bottom"/>
          </w:tcPr>
          <w:p w14:paraId="497134CA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B96DA6" w14:paraId="03159CCE" w14:textId="77777777" w:rsidTr="00DD4241">
        <w:tc>
          <w:tcPr>
            <w:tcW w:w="4262" w:type="dxa"/>
            <w:vAlign w:val="bottom"/>
          </w:tcPr>
          <w:p w14:paraId="6145DA33" w14:textId="77777777" w:rsidR="0034425F" w:rsidRPr="00B96DA6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134C1524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1E5CC46E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5DF89AC8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1082E25C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B96DA6" w14:paraId="12668F92" w14:textId="77777777" w:rsidTr="00DD4241">
        <w:tc>
          <w:tcPr>
            <w:tcW w:w="4262" w:type="dxa"/>
            <w:vAlign w:val="bottom"/>
          </w:tcPr>
          <w:p w14:paraId="6F2D4EB8" w14:textId="77777777" w:rsidR="0034425F" w:rsidRPr="00B96DA6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173D1EDB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6B4836BE" w14:textId="71F234F0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C6907DD" w14:textId="7F8BA681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45F9867" w14:textId="397CA2ED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53B394E5" w14:textId="77777777" w:rsidTr="00DD4241">
        <w:tc>
          <w:tcPr>
            <w:tcW w:w="4262" w:type="dxa"/>
            <w:vAlign w:val="bottom"/>
          </w:tcPr>
          <w:p w14:paraId="039E9A1A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41C781C8" w14:textId="77777777" w:rsidTr="00DD4241">
        <w:tc>
          <w:tcPr>
            <w:tcW w:w="4262" w:type="dxa"/>
            <w:vAlign w:val="bottom"/>
          </w:tcPr>
          <w:p w14:paraId="2B63FAA5" w14:textId="77777777" w:rsidR="000733BD" w:rsidRPr="00BF7EC3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BF7EC3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BF7EC3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BF7EC3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BF7EC3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DC4DDD" w:rsidRPr="00B96DA6" w14:paraId="5CF298E7" w14:textId="77777777" w:rsidTr="00DD4241">
        <w:tc>
          <w:tcPr>
            <w:tcW w:w="4262" w:type="dxa"/>
          </w:tcPr>
          <w:p w14:paraId="1DCAA1DC" w14:textId="77777777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01B0445A" w14:textId="2C068B97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74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021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839</w:t>
            </w:r>
          </w:p>
        </w:tc>
        <w:tc>
          <w:tcPr>
            <w:tcW w:w="1296" w:type="dxa"/>
          </w:tcPr>
          <w:p w14:paraId="623AD27C" w14:textId="0B015D61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588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643</w:t>
            </w:r>
          </w:p>
        </w:tc>
        <w:tc>
          <w:tcPr>
            <w:tcW w:w="1296" w:type="dxa"/>
            <w:shd w:val="clear" w:color="auto" w:fill="FAFAFA"/>
          </w:tcPr>
          <w:p w14:paraId="05A9DC2F" w14:textId="5644EF32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039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154</w:t>
            </w:r>
          </w:p>
        </w:tc>
        <w:tc>
          <w:tcPr>
            <w:tcW w:w="1296" w:type="dxa"/>
          </w:tcPr>
          <w:p w14:paraId="6070A83A" w14:textId="03A733E1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49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918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302</w:t>
            </w:r>
          </w:p>
        </w:tc>
      </w:tr>
      <w:tr w:rsidR="00DC4DDD" w:rsidRPr="00B96DA6" w14:paraId="4C69BD5B" w14:textId="77777777" w:rsidTr="00DD4241">
        <w:tc>
          <w:tcPr>
            <w:tcW w:w="4262" w:type="dxa"/>
          </w:tcPr>
          <w:p w14:paraId="61E0BBF8" w14:textId="1DDCCE7E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5980212" w14:textId="3A579E70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782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895</w:t>
            </w:r>
          </w:p>
        </w:tc>
        <w:tc>
          <w:tcPr>
            <w:tcW w:w="1296" w:type="dxa"/>
          </w:tcPr>
          <w:p w14:paraId="33943260" w14:textId="3B2B572C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664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</w:p>
        </w:tc>
        <w:tc>
          <w:tcPr>
            <w:tcW w:w="1296" w:type="dxa"/>
            <w:shd w:val="clear" w:color="auto" w:fill="FAFAFA"/>
          </w:tcPr>
          <w:p w14:paraId="575D4B70" w14:textId="134006C4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296" w:type="dxa"/>
          </w:tcPr>
          <w:p w14:paraId="3123FB3A" w14:textId="33BD7990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894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</w:p>
        </w:tc>
      </w:tr>
      <w:tr w:rsidR="00DC4DDD" w:rsidRPr="00B96DA6" w14:paraId="4587DAE3" w14:textId="77777777" w:rsidTr="00DD4241">
        <w:tc>
          <w:tcPr>
            <w:tcW w:w="4262" w:type="dxa"/>
          </w:tcPr>
          <w:p w14:paraId="0F922B5F" w14:textId="36F2D12F" w:rsidR="00DC4DDD" w:rsidRPr="00B96DA6" w:rsidRDefault="000C4281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59690C8" w14:textId="3EA79EFF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620</w:t>
            </w:r>
          </w:p>
        </w:tc>
        <w:tc>
          <w:tcPr>
            <w:tcW w:w="1296" w:type="dxa"/>
          </w:tcPr>
          <w:p w14:paraId="2C3D4E7B" w14:textId="43FCD992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656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051</w:t>
            </w:r>
          </w:p>
        </w:tc>
        <w:tc>
          <w:tcPr>
            <w:tcW w:w="1296" w:type="dxa"/>
            <w:shd w:val="clear" w:color="auto" w:fill="FAFAFA"/>
          </w:tcPr>
          <w:p w14:paraId="46F8880B" w14:textId="1029BEAF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620</w:t>
            </w:r>
          </w:p>
        </w:tc>
        <w:tc>
          <w:tcPr>
            <w:tcW w:w="1296" w:type="dxa"/>
          </w:tcPr>
          <w:p w14:paraId="4787F326" w14:textId="6480AA9B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420</w:t>
            </w:r>
          </w:p>
        </w:tc>
      </w:tr>
      <w:tr w:rsidR="00DC4DDD" w:rsidRPr="00B96DA6" w14:paraId="7C6D0F21" w14:textId="77777777" w:rsidTr="00DD4241">
        <w:tc>
          <w:tcPr>
            <w:tcW w:w="4262" w:type="dxa"/>
          </w:tcPr>
          <w:p w14:paraId="07E50764" w14:textId="060ACD44" w:rsidR="00DC4DDD" w:rsidRPr="00B96DA6" w:rsidRDefault="000C4281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8594165" w14:textId="0F28DBEB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78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290</w:t>
            </w:r>
          </w:p>
        </w:tc>
        <w:tc>
          <w:tcPr>
            <w:tcW w:w="1296" w:type="dxa"/>
          </w:tcPr>
          <w:p w14:paraId="132EB721" w14:textId="43550C81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471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</w:p>
        </w:tc>
        <w:tc>
          <w:tcPr>
            <w:tcW w:w="1296" w:type="dxa"/>
            <w:shd w:val="clear" w:color="auto" w:fill="FAFAFA"/>
          </w:tcPr>
          <w:p w14:paraId="02343526" w14:textId="10339311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193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201</w:t>
            </w:r>
          </w:p>
        </w:tc>
        <w:tc>
          <w:tcPr>
            <w:tcW w:w="1296" w:type="dxa"/>
          </w:tcPr>
          <w:p w14:paraId="27E7A336" w14:textId="0A485EF2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884</w:t>
            </w:r>
          </w:p>
        </w:tc>
      </w:tr>
      <w:tr w:rsidR="00DC4DDD" w:rsidRPr="00B96DA6" w14:paraId="21058787" w14:textId="77777777" w:rsidTr="00DD4241">
        <w:tc>
          <w:tcPr>
            <w:tcW w:w="4262" w:type="dxa"/>
          </w:tcPr>
          <w:p w14:paraId="7EEA64E3" w14:textId="0D5364A0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12D5B12" w14:textId="62209E80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778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3A70C2CB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53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213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44A8683" w14:textId="2A405B2A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910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591A8437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38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958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888</w:t>
            </w:r>
          </w:p>
        </w:tc>
      </w:tr>
      <w:tr w:rsidR="00DC4DDD" w:rsidRPr="00B96DA6" w14:paraId="2FE64FD3" w14:textId="77777777" w:rsidTr="00DD4241">
        <w:tc>
          <w:tcPr>
            <w:tcW w:w="4262" w:type="dxa"/>
          </w:tcPr>
          <w:p w14:paraId="6C2D1CF5" w14:textId="77777777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46AD4ED0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054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1AE3E4AE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594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32619DEC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621F89F5" w:rsidR="00DC4DDD" w:rsidRPr="00B96DA6" w:rsidRDefault="000C4281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162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692</w:t>
            </w:r>
            <w:r w:rsidR="00DC4DD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030</w:t>
            </w:r>
          </w:p>
        </w:tc>
      </w:tr>
      <w:tr w:rsidR="00DC4DDD" w:rsidRPr="00B96DA6" w14:paraId="74BE17F6" w14:textId="77777777" w:rsidTr="00DD4241">
        <w:tc>
          <w:tcPr>
            <w:tcW w:w="4262" w:type="dxa"/>
          </w:tcPr>
          <w:p w14:paraId="31912A72" w14:textId="77777777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6FD8A633" w:rsidR="00DC4DDD" w:rsidRPr="00B96DA6" w:rsidRDefault="00DC4DDD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264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299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50A3986A" w:rsidR="00DC4DDD" w:rsidRPr="00B96DA6" w:rsidRDefault="00DC4DDD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2E44BD3F" w:rsidR="00DC4DDD" w:rsidRPr="00B96DA6" w:rsidRDefault="00DC4DDD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750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882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1CDFE1C1" w:rsidR="00DC4DDD" w:rsidRPr="00B96DA6" w:rsidRDefault="00DC4DDD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DC4DDD" w:rsidRPr="00B96DA6" w14:paraId="41177B7D" w14:textId="77777777" w:rsidTr="00DD4241">
        <w:tc>
          <w:tcPr>
            <w:tcW w:w="4262" w:type="dxa"/>
          </w:tcPr>
          <w:p w14:paraId="3BAA2563" w14:textId="77777777" w:rsidR="00DC4DDD" w:rsidRPr="00B96DA6" w:rsidRDefault="00DC4DDD" w:rsidP="00DC4DD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7F69C8DB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189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507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1F2406B3" w:rsidR="00DC4DDD" w:rsidRPr="00B96DA6" w:rsidRDefault="00DC4DDD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194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548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832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5F2D06F8" w:rsidR="00DC4DDD" w:rsidRPr="00B96DA6" w:rsidRDefault="000C4281" w:rsidP="00DC4DD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122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891</w:t>
            </w:r>
            <w:r w:rsidR="00DC4DD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5D27B1E1" w:rsidR="00DC4DDD" w:rsidRPr="00B96DA6" w:rsidRDefault="00DC4DDD" w:rsidP="00DC4DD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135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901</w:t>
            </w:r>
            <w:r w:rsidRPr="00B96DA6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148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3CE949DF" w14:textId="277156A4" w:rsidR="000733BD" w:rsidRPr="0092463C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12"/>
          <w:szCs w:val="12"/>
        </w:rPr>
      </w:pPr>
    </w:p>
    <w:p w14:paraId="662E3F1B" w14:textId="457AFB40" w:rsidR="00284038" w:rsidRPr="00B96DA6" w:rsidRDefault="00284038" w:rsidP="000C1767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ลูกหนี้การค้าที่ค้างชำระเกิน </w:t>
      </w:r>
      <w:r w:rsidR="000C4281" w:rsidRPr="000C4281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 ที่ยังไม่ได้ตั้งค่าเผื่อผลขาดทุนที่คาดว่าจะเกิดขึ้นเป็นลูกหนี้ตามสัญญาก่อสร้าง</w:t>
      </w:r>
      <w:r w:rsidR="0035508F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</w:t>
      </w:r>
      <w:r w:rsidR="00F74D61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อยู่ในระหว่างทยอยชำระคืนและ</w:t>
      </w: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จะได้รับชำระเมื่อบริษัทดำเนินการทดสอบการติดตั้งระบบไฟฟ้าและผ่านคณะกรรมการตรวจรับงานตามสัญญาเสร็จสิ้น</w:t>
      </w:r>
      <w:r w:rsidR="00D3655E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ทั้งโครงการ</w:t>
      </w: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ซึ่งผู้บริหารคาดว่</w:t>
      </w:r>
      <w:r w:rsidR="00F74D61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า</w:t>
      </w:r>
      <w:r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จะได้รับภายใน</w:t>
      </w:r>
      <w:r w:rsidR="008902AB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</w:t>
      </w:r>
      <w:r w:rsidR="008A6CC9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พฤษภาคม</w:t>
      </w:r>
      <w:r w:rsidR="008902AB" w:rsidRPr="00B96DA6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0C4281" w:rsidRPr="000C4281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2567</w:t>
      </w:r>
    </w:p>
    <w:p w14:paraId="0B006751" w14:textId="77777777" w:rsidR="00772556" w:rsidRPr="0092463C" w:rsidRDefault="00772556" w:rsidP="00772556">
      <w:pPr>
        <w:tabs>
          <w:tab w:val="left" w:pos="9781"/>
        </w:tabs>
        <w:jc w:val="thaiDistribute"/>
        <w:outlineLvl w:val="0"/>
        <w:rPr>
          <w:rFonts w:ascii="Browallia New" w:eastAsia="Arial Unicode MS" w:hAnsi="Browallia New" w:cs="Browallia New"/>
          <w:spacing w:val="-6"/>
          <w:sz w:val="12"/>
          <w:szCs w:val="12"/>
        </w:rPr>
      </w:pPr>
    </w:p>
    <w:tbl>
      <w:tblPr>
        <w:tblW w:w="0" w:type="auto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72556" w:rsidRPr="00B96DA6" w14:paraId="5A90724C" w14:textId="77777777" w:rsidTr="00BF7EC3">
        <w:trPr>
          <w:trHeight w:val="386"/>
        </w:trPr>
        <w:tc>
          <w:tcPr>
            <w:tcW w:w="9461" w:type="dxa"/>
            <w:shd w:val="clear" w:color="auto" w:fill="FFA543"/>
            <w:vAlign w:val="center"/>
          </w:tcPr>
          <w:p w14:paraId="7E09D72A" w14:textId="2985CDFA" w:rsidR="00772556" w:rsidRPr="00B96DA6" w:rsidRDefault="000C4281" w:rsidP="001B4B93">
            <w:pPr>
              <w:tabs>
                <w:tab w:val="left" w:pos="432"/>
              </w:tabs>
              <w:ind w:left="504" w:hanging="504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>8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สินทรัพย์ที่เกี่ยวข้องกับสัญญากับลูกค้า</w:t>
            </w:r>
          </w:p>
        </w:tc>
      </w:tr>
    </w:tbl>
    <w:p w14:paraId="189CADF7" w14:textId="5C387CFB" w:rsidR="00772556" w:rsidRPr="0092463C" w:rsidRDefault="00772556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12"/>
          <w:szCs w:val="12"/>
        </w:rPr>
      </w:pPr>
    </w:p>
    <w:p w14:paraId="0AA85D93" w14:textId="77777777" w:rsidR="00C31F8F" w:rsidRPr="00B96DA6" w:rsidRDefault="00C31F8F" w:rsidP="00C31F8F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>สินทรัพย์ที่เกิดจากสัญญาเป็นรายได้จากสัญญา ซึ่งเกิดจากบริษัทรับรู้รายได้จากการปฏิบัติตามภาระที่ต้องปฏิบัติตามสัญญา</w:t>
      </w:r>
      <w:r w:rsidRPr="00B96DA6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ก่อนที่จะรับชำระหรือถึงกำหนดชำระตามสัญญา</w:t>
      </w:r>
      <w:r w:rsidRPr="00B96DA6">
        <w:rPr>
          <w:rFonts w:ascii="Browallia New" w:eastAsia="Arial Unicode MS" w:hAnsi="Browallia New" w:cs="Browallia New"/>
          <w:spacing w:val="-2"/>
          <w:sz w:val="26"/>
          <w:szCs w:val="26"/>
        </w:rPr>
        <w:t xml:space="preserve"> </w:t>
      </w:r>
      <w:r w:rsidRPr="00B96DA6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ผู้บริหารคาดว่า</w:t>
      </w:r>
      <w:r w:rsidRPr="00B96DA6">
        <w:rPr>
          <w:rFonts w:ascii="Browallia New" w:eastAsia="Arial Unicode MS" w:hAnsi="Browallia New" w:cs="Browallia New"/>
          <w:spacing w:val="-2"/>
          <w:sz w:val="26"/>
          <w:szCs w:val="26"/>
          <w:cs/>
          <w:lang w:eastAsia="ko-KR"/>
        </w:rPr>
        <w:t>จะสามารถออกใบแจ้งหนี้สำหรับ</w:t>
      </w:r>
      <w:r w:rsidRPr="00B96DA6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สินทรัพย์ที่เกิดจากสัญญา</w:t>
      </w:r>
      <w:r w:rsidRPr="00B96DA6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ได้ดังนี้</w:t>
      </w:r>
    </w:p>
    <w:p w14:paraId="101AF255" w14:textId="77777777" w:rsidR="00C31F8F" w:rsidRPr="0092463C" w:rsidRDefault="00C31F8F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FF0000"/>
          <w:sz w:val="12"/>
          <w:szCs w:val="12"/>
          <w:cs/>
        </w:rPr>
      </w:pPr>
    </w:p>
    <w:tbl>
      <w:tblPr>
        <w:tblW w:w="9475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F74D61" w:rsidRPr="00B96DA6" w14:paraId="761C9F59" w14:textId="77777777" w:rsidTr="00BF7EC3">
        <w:tc>
          <w:tcPr>
            <w:tcW w:w="4291" w:type="dxa"/>
            <w:shd w:val="clear" w:color="auto" w:fill="auto"/>
            <w:vAlign w:val="bottom"/>
          </w:tcPr>
          <w:p w14:paraId="7E99D96F" w14:textId="77777777" w:rsidR="00772556" w:rsidRPr="00B96DA6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77B45" w14:textId="77777777" w:rsidR="00772556" w:rsidRPr="00B96DA6" w:rsidRDefault="00772556" w:rsidP="001B4B9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10153" w14:textId="77777777" w:rsidR="00772556" w:rsidRPr="00B96DA6" w:rsidRDefault="00772556" w:rsidP="001B4B93">
            <w:pPr>
              <w:ind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ข้อมูลทางการเงินเฉพาะกิจการ</w:t>
            </w:r>
          </w:p>
        </w:tc>
      </w:tr>
      <w:tr w:rsidR="00F74D61" w:rsidRPr="00B96DA6" w14:paraId="1BFF274C" w14:textId="77777777" w:rsidTr="00BF7EC3">
        <w:tc>
          <w:tcPr>
            <w:tcW w:w="4291" w:type="dxa"/>
            <w:shd w:val="clear" w:color="auto" w:fill="auto"/>
            <w:vAlign w:val="bottom"/>
          </w:tcPr>
          <w:p w14:paraId="4319FD23" w14:textId="77777777" w:rsidR="00772556" w:rsidRPr="00B96DA6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0FF74" w14:textId="548641C3" w:rsidR="00772556" w:rsidRPr="00B96DA6" w:rsidRDefault="000C4281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24F9E1" w14:textId="353358D8" w:rsidR="00772556" w:rsidRPr="00B96DA6" w:rsidRDefault="000C4281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3066E" w14:textId="074ECAAB" w:rsidR="00772556" w:rsidRPr="00B96DA6" w:rsidRDefault="000C4281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A6DB2" w14:textId="44161AA3" w:rsidR="00772556" w:rsidRPr="00B96DA6" w:rsidRDefault="000C4281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2556"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</w:tr>
      <w:tr w:rsidR="00F74D61" w:rsidRPr="00B96DA6" w14:paraId="5BC8FBE8" w14:textId="77777777" w:rsidTr="00BF7EC3">
        <w:tc>
          <w:tcPr>
            <w:tcW w:w="4291" w:type="dxa"/>
            <w:shd w:val="clear" w:color="auto" w:fill="auto"/>
            <w:vAlign w:val="bottom"/>
          </w:tcPr>
          <w:p w14:paraId="26935C16" w14:textId="77777777" w:rsidR="00772556" w:rsidRPr="00B96DA6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E408AC9" w14:textId="673FA87B" w:rsidR="00772556" w:rsidRPr="00B96DA6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0C4281"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193636" w14:textId="07A62D05" w:rsidR="00772556" w:rsidRPr="00B96DA6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0C4281"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B416C64" w14:textId="02CF0F3E" w:rsidR="00772556" w:rsidRPr="00B96DA6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0C4281"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E809B3" w14:textId="6DB7AC8A" w:rsidR="00772556" w:rsidRPr="00B96DA6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B96DA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0C4281" w:rsidRPr="000C4281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</w:tr>
      <w:tr w:rsidR="00F74D61" w:rsidRPr="00B96DA6" w14:paraId="64299B9F" w14:textId="77777777" w:rsidTr="00BF7EC3">
        <w:tc>
          <w:tcPr>
            <w:tcW w:w="4291" w:type="dxa"/>
            <w:shd w:val="clear" w:color="auto" w:fill="auto"/>
            <w:vAlign w:val="bottom"/>
          </w:tcPr>
          <w:p w14:paraId="4874D1FE" w14:textId="77777777" w:rsidR="00772556" w:rsidRPr="00B96DA6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8C787" w14:textId="77777777" w:rsidR="00772556" w:rsidRPr="00B96DA6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B96DA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FB601C" w14:textId="77777777" w:rsidR="00772556" w:rsidRPr="00B96DA6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96DA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2D262" w14:textId="77777777" w:rsidR="00772556" w:rsidRPr="00B96DA6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B96DA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DECFF" w14:textId="77777777" w:rsidR="00772556" w:rsidRPr="00B96DA6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96DA6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F74D61" w:rsidRPr="00B96DA6" w14:paraId="6493BB74" w14:textId="77777777" w:rsidTr="00BF7EC3">
        <w:tc>
          <w:tcPr>
            <w:tcW w:w="4291" w:type="dxa"/>
            <w:shd w:val="clear" w:color="auto" w:fill="auto"/>
            <w:vAlign w:val="bottom"/>
          </w:tcPr>
          <w:p w14:paraId="2B440A50" w14:textId="77777777" w:rsidR="00772556" w:rsidRPr="00BF7EC3" w:rsidRDefault="00772556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z w:val="12"/>
                <w:szCs w:val="12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C4C79F3" w14:textId="77777777" w:rsidR="00772556" w:rsidRPr="00BF7EC3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color w:val="FF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CEF45C7" w14:textId="77777777" w:rsidR="00772556" w:rsidRPr="00BF7EC3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254CFB8" w14:textId="77777777" w:rsidR="00772556" w:rsidRPr="00BF7EC3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color w:val="FF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AB172F3" w14:textId="77777777" w:rsidR="00772556" w:rsidRPr="00BF7EC3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12"/>
                <w:szCs w:val="12"/>
              </w:rPr>
            </w:pPr>
          </w:p>
        </w:tc>
      </w:tr>
      <w:tr w:rsidR="00C31F8F" w:rsidRPr="00B96DA6" w14:paraId="6F72D0E1" w14:textId="77777777" w:rsidTr="00BF7EC3">
        <w:tc>
          <w:tcPr>
            <w:tcW w:w="4291" w:type="dxa"/>
            <w:shd w:val="clear" w:color="auto" w:fill="auto"/>
          </w:tcPr>
          <w:p w14:paraId="128B2F8E" w14:textId="6B5A7E62" w:rsidR="00C31F8F" w:rsidRPr="00B96DA6" w:rsidRDefault="00C31F8F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น้อยกว่า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0AC08F9" w14:textId="62BE8CD7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449</w:t>
            </w:r>
          </w:p>
        </w:tc>
        <w:tc>
          <w:tcPr>
            <w:tcW w:w="1296" w:type="dxa"/>
            <w:shd w:val="clear" w:color="auto" w:fill="auto"/>
          </w:tcPr>
          <w:p w14:paraId="62E0D647" w14:textId="5627C40A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642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820</w:t>
            </w:r>
          </w:p>
        </w:tc>
        <w:tc>
          <w:tcPr>
            <w:tcW w:w="1296" w:type="dxa"/>
            <w:shd w:val="clear" w:color="auto" w:fill="FAFAFA"/>
          </w:tcPr>
          <w:p w14:paraId="668946DF" w14:textId="7817911B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054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96" w:type="dxa"/>
            <w:shd w:val="clear" w:color="auto" w:fill="auto"/>
          </w:tcPr>
          <w:p w14:paraId="3B70BF97" w14:textId="6ACAC148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043</w:t>
            </w:r>
          </w:p>
        </w:tc>
      </w:tr>
      <w:tr w:rsidR="00C31F8F" w:rsidRPr="00B96DA6" w14:paraId="3769CB96" w14:textId="77777777" w:rsidTr="00BF7EC3">
        <w:tc>
          <w:tcPr>
            <w:tcW w:w="4291" w:type="dxa"/>
            <w:shd w:val="clear" w:color="auto" w:fill="auto"/>
          </w:tcPr>
          <w:p w14:paraId="22C43D74" w14:textId="5226BF24" w:rsidR="00C31F8F" w:rsidRPr="00B96DA6" w:rsidRDefault="00C31F8F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5D764C67" w14:textId="592F876B" w:rsidR="00C31F8F" w:rsidRPr="00B96DA6" w:rsidRDefault="000C4281" w:rsidP="00B96DA6">
            <w:p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030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auto"/>
          </w:tcPr>
          <w:p w14:paraId="1E5DED47" w14:textId="141FD170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438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243</w:t>
            </w:r>
          </w:p>
        </w:tc>
        <w:tc>
          <w:tcPr>
            <w:tcW w:w="1296" w:type="dxa"/>
            <w:shd w:val="clear" w:color="auto" w:fill="FAFAFA"/>
          </w:tcPr>
          <w:p w14:paraId="146478D0" w14:textId="0F26F2B5" w:rsidR="00C31F8F" w:rsidRPr="00B96DA6" w:rsidRDefault="000C4281" w:rsidP="00B96DA6">
            <w:p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249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653</w:t>
            </w:r>
          </w:p>
        </w:tc>
        <w:tc>
          <w:tcPr>
            <w:tcW w:w="1296" w:type="dxa"/>
            <w:shd w:val="clear" w:color="auto" w:fill="auto"/>
          </w:tcPr>
          <w:p w14:paraId="6D7B89FE" w14:textId="19564CFE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585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329</w:t>
            </w:r>
          </w:p>
        </w:tc>
      </w:tr>
      <w:tr w:rsidR="00C31F8F" w:rsidRPr="00B96DA6" w14:paraId="0B49DB8D" w14:textId="77777777" w:rsidTr="00BF7EC3">
        <w:tc>
          <w:tcPr>
            <w:tcW w:w="4291" w:type="dxa"/>
            <w:shd w:val="clear" w:color="auto" w:fill="auto"/>
          </w:tcPr>
          <w:p w14:paraId="70B40C23" w14:textId="64F55D4C" w:rsidR="00C31F8F" w:rsidRPr="00B96DA6" w:rsidRDefault="000C4281" w:rsidP="00B96DA6">
            <w:pPr>
              <w:ind w:left="-95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464281F7" w14:textId="3B3C70BC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710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321</w:t>
            </w:r>
          </w:p>
        </w:tc>
        <w:tc>
          <w:tcPr>
            <w:tcW w:w="1296" w:type="dxa"/>
            <w:shd w:val="clear" w:color="auto" w:fill="auto"/>
          </w:tcPr>
          <w:p w14:paraId="0080C643" w14:textId="26C276B9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812</w:t>
            </w:r>
          </w:p>
        </w:tc>
        <w:tc>
          <w:tcPr>
            <w:tcW w:w="1296" w:type="dxa"/>
            <w:shd w:val="clear" w:color="auto" w:fill="FAFAFA"/>
          </w:tcPr>
          <w:p w14:paraId="6742B089" w14:textId="047F782B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428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775</w:t>
            </w:r>
          </w:p>
        </w:tc>
        <w:tc>
          <w:tcPr>
            <w:tcW w:w="1296" w:type="dxa"/>
            <w:shd w:val="clear" w:color="auto" w:fill="auto"/>
          </w:tcPr>
          <w:p w14:paraId="047B5A75" w14:textId="5552EFF2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965</w:t>
            </w:r>
          </w:p>
        </w:tc>
      </w:tr>
      <w:tr w:rsidR="00C31F8F" w:rsidRPr="00B96DA6" w14:paraId="398BA047" w14:textId="77777777" w:rsidTr="00BF7EC3">
        <w:tc>
          <w:tcPr>
            <w:tcW w:w="4291" w:type="dxa"/>
            <w:shd w:val="clear" w:color="auto" w:fill="auto"/>
          </w:tcPr>
          <w:p w14:paraId="452DF4D8" w14:textId="2FA69390" w:rsidR="00C31F8F" w:rsidRPr="00B96DA6" w:rsidRDefault="000C4281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F16E7A0" w14:textId="0DAF5404" w:rsidR="00C31F8F" w:rsidRPr="00B96DA6" w:rsidRDefault="000C4281" w:rsidP="00B96DA6">
            <w:pPr>
              <w:ind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333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288</w:t>
            </w:r>
          </w:p>
        </w:tc>
        <w:tc>
          <w:tcPr>
            <w:tcW w:w="1296" w:type="dxa"/>
            <w:shd w:val="clear" w:color="auto" w:fill="auto"/>
          </w:tcPr>
          <w:p w14:paraId="04E74F65" w14:textId="51867AC6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094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296" w:type="dxa"/>
            <w:shd w:val="clear" w:color="auto" w:fill="FAFAFA"/>
          </w:tcPr>
          <w:p w14:paraId="26E0FCEA" w14:textId="26C0E7D9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866</w:t>
            </w:r>
          </w:p>
        </w:tc>
        <w:tc>
          <w:tcPr>
            <w:tcW w:w="1296" w:type="dxa"/>
            <w:shd w:val="clear" w:color="auto" w:fill="auto"/>
          </w:tcPr>
          <w:p w14:paraId="3A571349" w14:textId="41F93EDD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644</w:t>
            </w:r>
          </w:p>
        </w:tc>
      </w:tr>
      <w:tr w:rsidR="00C31F8F" w:rsidRPr="00B96DA6" w14:paraId="392E182C" w14:textId="77777777" w:rsidTr="00BF7EC3">
        <w:tc>
          <w:tcPr>
            <w:tcW w:w="4291" w:type="dxa"/>
            <w:shd w:val="clear" w:color="auto" w:fill="auto"/>
          </w:tcPr>
          <w:p w14:paraId="0F616B0A" w14:textId="4CC1DD62" w:rsidR="00C31F8F" w:rsidRPr="00B96DA6" w:rsidRDefault="00C31F8F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pacing w:val="-6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เกินกว่า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2754242B" w14:textId="1B24C52E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210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688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091</w:t>
            </w:r>
          </w:p>
        </w:tc>
        <w:tc>
          <w:tcPr>
            <w:tcW w:w="1296" w:type="dxa"/>
            <w:shd w:val="clear" w:color="auto" w:fill="auto"/>
          </w:tcPr>
          <w:p w14:paraId="27632083" w14:textId="5A79A7CE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237</w:t>
            </w:r>
          </w:p>
        </w:tc>
        <w:tc>
          <w:tcPr>
            <w:tcW w:w="1296" w:type="dxa"/>
            <w:shd w:val="clear" w:color="auto" w:fill="FAFAFA"/>
          </w:tcPr>
          <w:p w14:paraId="3E2B1B7C" w14:textId="376E07ED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173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823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583</w:t>
            </w:r>
          </w:p>
        </w:tc>
        <w:tc>
          <w:tcPr>
            <w:tcW w:w="1296" w:type="dxa"/>
            <w:shd w:val="clear" w:color="auto" w:fill="auto"/>
          </w:tcPr>
          <w:p w14:paraId="68D47234" w14:textId="6A333500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65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537</w:t>
            </w:r>
          </w:p>
        </w:tc>
      </w:tr>
      <w:tr w:rsidR="00C31F8F" w:rsidRPr="00B96DA6" w14:paraId="768031F9" w14:textId="77777777" w:rsidTr="00BF7EC3">
        <w:tc>
          <w:tcPr>
            <w:tcW w:w="4291" w:type="dxa"/>
            <w:shd w:val="clear" w:color="auto" w:fill="auto"/>
          </w:tcPr>
          <w:p w14:paraId="270B4AEC" w14:textId="2A1FCA96" w:rsidR="00C31F8F" w:rsidRPr="00B96DA6" w:rsidRDefault="00C31F8F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74616CC" w14:textId="021032CC" w:rsidR="00C31F8F" w:rsidRPr="00B96DA6" w:rsidRDefault="00C31F8F" w:rsidP="00B96DA6">
            <w:p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552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03FDA6A" w14:textId="49640C07" w:rsidR="00C31F8F" w:rsidRPr="00B96DA6" w:rsidRDefault="00C31F8F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123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017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1C09DF2" w14:textId="3229F64E" w:rsidR="00C31F8F" w:rsidRPr="00B96DA6" w:rsidRDefault="00C31F8F" w:rsidP="00B96DA6">
            <w:p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075E933" w14:textId="7D240DDF" w:rsidR="00C31F8F" w:rsidRPr="00B96DA6" w:rsidRDefault="00C31F8F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C31F8F" w:rsidRPr="00B96DA6" w14:paraId="6352251E" w14:textId="77777777" w:rsidTr="00BF7EC3">
        <w:tc>
          <w:tcPr>
            <w:tcW w:w="4291" w:type="dxa"/>
            <w:shd w:val="clear" w:color="auto" w:fill="auto"/>
          </w:tcPr>
          <w:p w14:paraId="3357202D" w14:textId="740928DF" w:rsidR="00C31F8F" w:rsidRPr="00B96DA6" w:rsidRDefault="00C31F8F" w:rsidP="00B96DA6">
            <w:pPr>
              <w:numPr>
                <w:ilvl w:val="12"/>
                <w:numId w:val="0"/>
              </w:numPr>
              <w:ind w:left="-95" w:right="-72"/>
              <w:rPr>
                <w:rFonts w:ascii="Browallia New" w:hAnsi="Browallia New" w:cs="Browallia New"/>
                <w:color w:val="FF0000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7A27A1" w14:textId="6AAD567E" w:rsidR="00C31F8F" w:rsidRPr="00B96DA6" w:rsidRDefault="000C4281" w:rsidP="00B96DA6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266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CB0B9" w14:textId="22899796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408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567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DD9156" w14:textId="2C94A764" w:rsidR="00C31F8F" w:rsidRPr="00B96DA6" w:rsidRDefault="000C4281" w:rsidP="00B96DA6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color w:val="FF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234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745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722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5628A" w14:textId="253553CB" w:rsidR="00C31F8F" w:rsidRPr="00B96DA6" w:rsidRDefault="000C4281" w:rsidP="00B96DA6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FF0000"/>
                <w:sz w:val="26"/>
                <w:szCs w:val="26"/>
                <w:lang w:val="en-US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259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329</w:t>
            </w:r>
            <w:r w:rsidR="00C31F8F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518</w:t>
            </w:r>
          </w:p>
        </w:tc>
      </w:tr>
    </w:tbl>
    <w:p w14:paraId="16B32A3B" w14:textId="77777777" w:rsidR="00AE52A4" w:rsidRPr="0092463C" w:rsidRDefault="00AE52A4" w:rsidP="00C31F8F">
      <w:pPr>
        <w:jc w:val="thaiDistribute"/>
        <w:rPr>
          <w:rFonts w:ascii="Browallia New" w:eastAsia="Arial Unicode MS" w:hAnsi="Browallia New" w:cs="Browallia New"/>
          <w:sz w:val="12"/>
          <w:szCs w:val="12"/>
        </w:rPr>
      </w:pPr>
    </w:p>
    <w:p w14:paraId="05761845" w14:textId="66381A7A" w:rsidR="00C31F8F" w:rsidRPr="00B96DA6" w:rsidRDefault="00C31F8F" w:rsidP="00C31F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 xml:space="preserve">สินทรัพย์ที่เกิดจากสัญญาที่มีระยะเวลาเกิน </w:t>
      </w:r>
      <w:r w:rsidR="000C4281" w:rsidRPr="000C4281">
        <w:rPr>
          <w:rFonts w:ascii="Browallia New" w:eastAsia="Arial Unicode MS" w:hAnsi="Browallia New" w:cs="Browallia New"/>
          <w:sz w:val="26"/>
          <w:szCs w:val="26"/>
        </w:rPr>
        <w:t>12</w:t>
      </w:r>
      <w:r w:rsidRPr="00B96DA6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>เดือน เป็นสินทรัพย์ที่เกิดจากสัญญาที่ทำกับลูกค้าภาครัฐและมีข้อกำหนดในการออกใบแจ้งหนี้ตาม</w:t>
      </w:r>
      <w:r w:rsidR="00B64109">
        <w:rPr>
          <w:rFonts w:ascii="Browallia New" w:eastAsia="Arial Unicode MS" w:hAnsi="Browallia New" w:cs="Browallia New" w:hint="cs"/>
          <w:sz w:val="26"/>
          <w:szCs w:val="26"/>
          <w:cs/>
        </w:rPr>
        <w:t>เงื่อนไข</w:t>
      </w:r>
      <w:r w:rsidRPr="00B96DA6">
        <w:rPr>
          <w:rFonts w:ascii="Browallia New" w:eastAsia="Arial Unicode MS" w:hAnsi="Browallia New" w:cs="Browallia New"/>
          <w:sz w:val="26"/>
          <w:szCs w:val="26"/>
          <w:cs/>
        </w:rPr>
        <w:t>ที่ระบุไว้สัญญา</w:t>
      </w:r>
    </w:p>
    <w:p w14:paraId="4C033703" w14:textId="6766DB3C" w:rsidR="0092463C" w:rsidRDefault="0092463C" w:rsidP="00A522EB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6FF58BA6" w14:textId="77777777" w:rsidR="00772556" w:rsidRPr="00B96DA6" w:rsidRDefault="00772556" w:rsidP="000733BD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64AC714A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B96DA6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B96DA6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3" w:name="_Hlk143262727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B96DA6" w14:paraId="692EF013" w14:textId="77777777" w:rsidTr="00DD4241">
        <w:tc>
          <w:tcPr>
            <w:tcW w:w="4277" w:type="dxa"/>
            <w:vAlign w:val="bottom"/>
          </w:tcPr>
          <w:p w14:paraId="3264A3EB" w14:textId="77777777" w:rsidR="0034425F" w:rsidRPr="00B96DA6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0413EE75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6D012ABA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4E40C655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3FEED3EB" w:rsidR="0034425F" w:rsidRPr="00B96DA6" w:rsidRDefault="000C4281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B96DA6" w14:paraId="54218914" w14:textId="77777777" w:rsidTr="00DD4241">
        <w:tc>
          <w:tcPr>
            <w:tcW w:w="4277" w:type="dxa"/>
            <w:vAlign w:val="bottom"/>
          </w:tcPr>
          <w:p w14:paraId="48BCF76C" w14:textId="77777777" w:rsidR="0034425F" w:rsidRPr="00B96DA6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6BC00547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B3503E1" w14:textId="7A15C4C0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E29147" w14:textId="0BC6BF87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DEC0FA9" w14:textId="7D05BB3A" w:rsidR="0034425F" w:rsidRPr="00B96DA6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B96DA6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B96DA6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B96DA6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B96DA6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B96DA6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B96DA6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06764" w:rsidRPr="00B96DA6" w14:paraId="68F93208" w14:textId="77777777" w:rsidTr="00F57984">
        <w:tc>
          <w:tcPr>
            <w:tcW w:w="4277" w:type="dxa"/>
          </w:tcPr>
          <w:p w14:paraId="563440DF" w14:textId="46ED620D" w:rsidR="00406764" w:rsidRPr="00B96DA6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96" w:type="dxa"/>
            <w:shd w:val="clear" w:color="auto" w:fill="FAFAFA"/>
          </w:tcPr>
          <w:p w14:paraId="2DA98B99" w14:textId="1016A9CF" w:rsidR="00406764" w:rsidRPr="00B96DA6" w:rsidRDefault="00C6355D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C5D253A" w14:textId="2B26EA0D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5A14C262" w:rsidR="00406764" w:rsidRPr="00B96DA6" w:rsidRDefault="00C6355D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AC9561C" w14:textId="32E6AF9E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B96DA6" w14:paraId="0B111C2A" w14:textId="77777777" w:rsidTr="00F57984">
        <w:tc>
          <w:tcPr>
            <w:tcW w:w="4277" w:type="dxa"/>
          </w:tcPr>
          <w:p w14:paraId="0D220543" w14:textId="77777777" w:rsidR="00406764" w:rsidRPr="00B96DA6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1490E663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262</w:t>
            </w:r>
          </w:p>
        </w:tc>
        <w:tc>
          <w:tcPr>
            <w:tcW w:w="1296" w:type="dxa"/>
            <w:vAlign w:val="bottom"/>
          </w:tcPr>
          <w:p w14:paraId="7C6AA802" w14:textId="75961FEC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4FFC55DC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047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247</w:t>
            </w:r>
          </w:p>
        </w:tc>
        <w:tc>
          <w:tcPr>
            <w:tcW w:w="1296" w:type="dxa"/>
            <w:vAlign w:val="bottom"/>
          </w:tcPr>
          <w:p w14:paraId="2A86A914" w14:textId="717D3280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B96DA6" w14:paraId="46DC8E2D" w14:textId="77777777" w:rsidTr="00F57984">
        <w:tc>
          <w:tcPr>
            <w:tcW w:w="4277" w:type="dxa"/>
          </w:tcPr>
          <w:p w14:paraId="2593ECA9" w14:textId="77777777" w:rsidR="00406764" w:rsidRPr="00B96DA6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4340C4A5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5317879F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4648782C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047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247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4429519B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B96DA6" w14:paraId="67697A8E" w14:textId="77777777" w:rsidTr="00F57984">
        <w:tc>
          <w:tcPr>
            <w:tcW w:w="4277" w:type="dxa"/>
          </w:tcPr>
          <w:p w14:paraId="16472C9E" w14:textId="50AC0DF7" w:rsidR="00406764" w:rsidRPr="00B96DA6" w:rsidRDefault="00406764" w:rsidP="00406764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6C60D693" w:rsidR="00406764" w:rsidRPr="00B96DA6" w:rsidRDefault="00C6355D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002C935C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55D85946" w:rsidR="00406764" w:rsidRPr="00B96DA6" w:rsidRDefault="00C6355D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1A4F8525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B96DA6" w14:paraId="74E3D11C" w14:textId="77777777" w:rsidTr="005A3542">
        <w:tc>
          <w:tcPr>
            <w:tcW w:w="4277" w:type="dxa"/>
          </w:tcPr>
          <w:p w14:paraId="2DE34722" w14:textId="77777777" w:rsidR="00406764" w:rsidRPr="00B96DA6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687E5AD0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420E922A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6E9AB032" w:rsidR="00406764" w:rsidRPr="00B96DA6" w:rsidRDefault="000C4281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047</w:t>
            </w:r>
            <w:r w:rsidR="00C6355D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247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111C5A9C" w:rsidR="00406764" w:rsidRPr="00B96DA6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bookmarkEnd w:id="3"/>
    </w:tbl>
    <w:p w14:paraId="076AE77A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648ABB28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</w:t>
            </w:r>
            <w:r w:rsidR="00B934AA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  <w:r w:rsidR="00B934AA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และสินทรัพย์สิทธิการใช้</w:t>
            </w:r>
          </w:p>
        </w:tc>
      </w:tr>
    </w:tbl>
    <w:p w14:paraId="5E72393E" w14:textId="77777777" w:rsidR="001A08C2" w:rsidRPr="00B96DA6" w:rsidRDefault="001A08C2" w:rsidP="001A08C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4" w:name="_heading=h.1fob9te" w:colFirst="0" w:colLast="0"/>
      <w:bookmarkEnd w:id="4"/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132"/>
        <w:gridCol w:w="1244"/>
        <w:gridCol w:w="1134"/>
        <w:gridCol w:w="1260"/>
      </w:tblGrid>
      <w:tr w:rsidR="001A08C2" w:rsidRPr="00B96DA6" w14:paraId="0954733B" w14:textId="77777777" w:rsidTr="0036705B">
        <w:tc>
          <w:tcPr>
            <w:tcW w:w="2340" w:type="dxa"/>
            <w:vAlign w:val="bottom"/>
          </w:tcPr>
          <w:p w14:paraId="29693620" w14:textId="77777777" w:rsidR="001A08C2" w:rsidRPr="00B96DA6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E28F1" w14:textId="78A64459" w:rsidR="001A08C2" w:rsidRPr="00B96DA6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79D24" w14:textId="1D991600" w:rsidR="001A08C2" w:rsidRPr="00B96DA6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A08C2" w:rsidRPr="00B96DA6" w14:paraId="5DD41A60" w14:textId="77777777" w:rsidTr="0036705B">
        <w:tc>
          <w:tcPr>
            <w:tcW w:w="2340" w:type="dxa"/>
            <w:vAlign w:val="bottom"/>
          </w:tcPr>
          <w:p w14:paraId="07D5495F" w14:textId="77777777" w:rsidR="001A08C2" w:rsidRPr="00B96DA6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0AF345" w14:textId="3DE7C3E2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BF9564" w14:textId="7F528AF7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C6C7810" w14:textId="1CAA2C14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0846BA49" w14:textId="4769C8F7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65260A" w14:textId="404F936E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7104DA" w14:textId="47D7CBC9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1A08C2" w:rsidRPr="00B96DA6" w14:paraId="7157F68C" w14:textId="77777777" w:rsidTr="0036705B">
        <w:tc>
          <w:tcPr>
            <w:tcW w:w="2340" w:type="dxa"/>
            <w:vAlign w:val="bottom"/>
          </w:tcPr>
          <w:p w14:paraId="5C027F5F" w14:textId="77777777" w:rsidR="001A08C2" w:rsidRPr="00B96DA6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DD52D3" w14:textId="3CB1BC48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70" w:type="dxa"/>
          </w:tcPr>
          <w:p w14:paraId="53BF5765" w14:textId="0990DCF8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132" w:type="dxa"/>
          </w:tcPr>
          <w:p w14:paraId="6E88A95C" w14:textId="1579BC29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244" w:type="dxa"/>
          </w:tcPr>
          <w:p w14:paraId="0BD62F4D" w14:textId="7A342EDB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34" w:type="dxa"/>
          </w:tcPr>
          <w:p w14:paraId="32E160A2" w14:textId="3EF69014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260" w:type="dxa"/>
          </w:tcPr>
          <w:p w14:paraId="0B450185" w14:textId="1402274F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</w:tr>
      <w:tr w:rsidR="001A08C2" w:rsidRPr="00B96DA6" w14:paraId="109CAEDC" w14:textId="77777777" w:rsidTr="0036705B">
        <w:tc>
          <w:tcPr>
            <w:tcW w:w="2340" w:type="dxa"/>
            <w:vAlign w:val="bottom"/>
          </w:tcPr>
          <w:p w14:paraId="2D04C665" w14:textId="77777777" w:rsidR="001A08C2" w:rsidRPr="00B96DA6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0C21D3" w14:textId="31AAC596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E3520" w14:textId="7F6AD4B2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B3BCB49" w14:textId="406E9C43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FF28B02" w14:textId="6E6D89E2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CB9D41" w14:textId="7B4F913E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5C6BB4" w14:textId="3683F853" w:rsidR="001A08C2" w:rsidRPr="00B96DA6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3E02FE" w:rsidRPr="00B96DA6" w14:paraId="15F19922" w14:textId="77777777" w:rsidTr="0036705B">
        <w:trPr>
          <w:trHeight w:val="80"/>
        </w:trPr>
        <w:tc>
          <w:tcPr>
            <w:tcW w:w="2340" w:type="dxa"/>
          </w:tcPr>
          <w:p w14:paraId="7F79B6BC" w14:textId="77777777" w:rsidR="00B96DA6" w:rsidRDefault="003E02FE" w:rsidP="003E02FE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</w:p>
          <w:p w14:paraId="65ECF8EC" w14:textId="5020639D" w:rsidR="003E02FE" w:rsidRPr="00B96DA6" w:rsidRDefault="00B96DA6" w:rsidP="003E02F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  </w:t>
            </w:r>
            <w:r w:rsidR="003E02FE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สามเดือนสิ้นสุด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3BA47ADB" w14:textId="7777777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58779135" w14:textId="527A5F3D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FAFA"/>
          </w:tcPr>
          <w:p w14:paraId="4F166F1E" w14:textId="6A68FB24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AFAFA"/>
          </w:tcPr>
          <w:p w14:paraId="2AB1B5A1" w14:textId="7777777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91B242" w14:textId="7777777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367086D6" w14:textId="7777777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E02FE" w:rsidRPr="00B96DA6" w14:paraId="446CFE11" w14:textId="77777777" w:rsidTr="0036705B">
        <w:trPr>
          <w:trHeight w:val="80"/>
        </w:trPr>
        <w:tc>
          <w:tcPr>
            <w:tcW w:w="2340" w:type="dxa"/>
          </w:tcPr>
          <w:p w14:paraId="708C7B93" w14:textId="3BD22B72" w:rsidR="003E02FE" w:rsidRPr="00B96DA6" w:rsidRDefault="003E02FE" w:rsidP="003E02FE">
            <w:pPr>
              <w:ind w:left="-86" w:right="-72"/>
              <w:rPr>
                <w:rFonts w:ascii="Browallia New" w:eastAsia="Browallia New" w:hAnsi="Browallia New" w:cs="Browallia New"/>
                <w:spacing w:val="-4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170" w:type="dxa"/>
            <w:shd w:val="clear" w:color="auto" w:fill="FAFAFA"/>
          </w:tcPr>
          <w:p w14:paraId="09ACEAD8" w14:textId="7777777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74A22BE3" w14:textId="3009F947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AFAFA"/>
          </w:tcPr>
          <w:p w14:paraId="586DA884" w14:textId="7E0A8521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FAFAFA"/>
          </w:tcPr>
          <w:p w14:paraId="01E6C25F" w14:textId="5FA193B1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CBB7801" w14:textId="024D0410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0EF76867" w14:textId="19CA55DF" w:rsidR="003E02FE" w:rsidRPr="00B96DA6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08C2" w:rsidRPr="00B96DA6" w14:paraId="437A72B0" w14:textId="77777777" w:rsidTr="0036705B">
        <w:trPr>
          <w:trHeight w:val="80"/>
        </w:trPr>
        <w:tc>
          <w:tcPr>
            <w:tcW w:w="2340" w:type="dxa"/>
          </w:tcPr>
          <w:p w14:paraId="7D858520" w14:textId="77777777" w:rsidR="001D5CB4" w:rsidRPr="00B96DA6" w:rsidRDefault="001A08C2" w:rsidP="001D5CB4">
            <w:pPr>
              <w:ind w:left="-86" w:right="-177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7401DA5B" w14:textId="0C8FC20E" w:rsidR="001A08C2" w:rsidRPr="00B96DA6" w:rsidRDefault="001D5CB4" w:rsidP="001D5CB4">
            <w:pPr>
              <w:ind w:left="-86" w:right="-177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1A08C2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ต้น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r w:rsidR="001A08C2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170" w:type="dxa"/>
            <w:shd w:val="clear" w:color="auto" w:fill="FAFAFA"/>
          </w:tcPr>
          <w:p w14:paraId="6157190B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0622C2AF" w14:textId="274A632F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309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</w:p>
        </w:tc>
        <w:tc>
          <w:tcPr>
            <w:tcW w:w="1170" w:type="dxa"/>
            <w:shd w:val="clear" w:color="auto" w:fill="FAFAFA"/>
          </w:tcPr>
          <w:p w14:paraId="79701869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7E935D28" w14:textId="25F30925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</w:p>
        </w:tc>
        <w:tc>
          <w:tcPr>
            <w:tcW w:w="1132" w:type="dxa"/>
            <w:shd w:val="clear" w:color="auto" w:fill="FAFAFA"/>
          </w:tcPr>
          <w:p w14:paraId="3875AB60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7669C076" w14:textId="3076D28B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456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44" w:type="dxa"/>
            <w:shd w:val="clear" w:color="auto" w:fill="FAFAFA"/>
          </w:tcPr>
          <w:p w14:paraId="488BA229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  <w:p w14:paraId="520975AA" w14:textId="04B2695A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892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628</w:t>
            </w:r>
          </w:p>
        </w:tc>
        <w:tc>
          <w:tcPr>
            <w:tcW w:w="1134" w:type="dxa"/>
            <w:shd w:val="clear" w:color="auto" w:fill="FAFAFA"/>
          </w:tcPr>
          <w:p w14:paraId="2C2D9F69" w14:textId="77777777" w:rsidR="001D5CB4" w:rsidRPr="00B96DA6" w:rsidRDefault="001D5CB4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4FF3CBE8" w14:textId="134AE1F0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CE2AAC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CE2AAC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260" w:type="dxa"/>
            <w:shd w:val="clear" w:color="auto" w:fill="FAFAFA"/>
          </w:tcPr>
          <w:p w14:paraId="30ED7879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56E25241" w14:textId="03D4E0F7" w:rsidR="001A08C2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206</w:t>
            </w:r>
          </w:p>
        </w:tc>
      </w:tr>
      <w:tr w:rsidR="0037245E" w:rsidRPr="00B96DA6" w14:paraId="51809851" w14:textId="77777777" w:rsidTr="0036705B">
        <w:trPr>
          <w:trHeight w:val="80"/>
        </w:trPr>
        <w:tc>
          <w:tcPr>
            <w:tcW w:w="2340" w:type="dxa"/>
          </w:tcPr>
          <w:p w14:paraId="3292E83B" w14:textId="4D603185" w:rsidR="0037245E" w:rsidRPr="00B96DA6" w:rsidRDefault="0037245E" w:rsidP="0037245E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170" w:type="dxa"/>
            <w:shd w:val="clear" w:color="auto" w:fill="FAFAFA"/>
          </w:tcPr>
          <w:p w14:paraId="48E3FD2B" w14:textId="32F30990" w:rsidR="0037245E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122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251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557</w:t>
            </w:r>
          </w:p>
        </w:tc>
        <w:tc>
          <w:tcPr>
            <w:tcW w:w="1170" w:type="dxa"/>
            <w:shd w:val="clear" w:color="auto" w:fill="FAFAFA"/>
          </w:tcPr>
          <w:p w14:paraId="6D743D60" w14:textId="7D4C32E3" w:rsidR="0037245E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1132" w:type="dxa"/>
            <w:shd w:val="clear" w:color="auto" w:fill="FAFAFA"/>
          </w:tcPr>
          <w:p w14:paraId="1F637527" w14:textId="00BA27DC" w:rsidR="0037245E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987</w:t>
            </w:r>
          </w:p>
        </w:tc>
        <w:tc>
          <w:tcPr>
            <w:tcW w:w="1244" w:type="dxa"/>
            <w:shd w:val="clear" w:color="auto" w:fill="FAFAFA"/>
          </w:tcPr>
          <w:p w14:paraId="45921496" w14:textId="0C159E47" w:rsidR="0037245E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122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251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557</w:t>
            </w:r>
          </w:p>
        </w:tc>
        <w:tc>
          <w:tcPr>
            <w:tcW w:w="1134" w:type="dxa"/>
            <w:shd w:val="clear" w:color="auto" w:fill="FAFAFA"/>
          </w:tcPr>
          <w:p w14:paraId="102C99E8" w14:textId="1C954C4E" w:rsidR="0037245E" w:rsidRPr="00B96DA6" w:rsidRDefault="0037245E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0" w:type="dxa"/>
            <w:shd w:val="clear" w:color="auto" w:fill="FAFAFA"/>
          </w:tcPr>
          <w:p w14:paraId="1A1923D6" w14:textId="608D9EC8" w:rsidR="0037245E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="0037245E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987</w:t>
            </w:r>
          </w:p>
        </w:tc>
      </w:tr>
      <w:tr w:rsidR="00C71A9D" w:rsidRPr="00B96DA6" w14:paraId="6EDB5EA7" w14:textId="77777777" w:rsidTr="0036705B">
        <w:trPr>
          <w:trHeight w:val="80"/>
        </w:trPr>
        <w:tc>
          <w:tcPr>
            <w:tcW w:w="2340" w:type="dxa"/>
          </w:tcPr>
          <w:p w14:paraId="3010A897" w14:textId="70CB1677" w:rsidR="00C71A9D" w:rsidRPr="00B96DA6" w:rsidRDefault="00C71A9D" w:rsidP="00C71A9D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170" w:type="dxa"/>
            <w:shd w:val="clear" w:color="auto" w:fill="FAFAFA"/>
          </w:tcPr>
          <w:p w14:paraId="0A207C67" w14:textId="040ED7E0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867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70" w:type="dxa"/>
            <w:shd w:val="clear" w:color="auto" w:fill="FAFAFA"/>
          </w:tcPr>
          <w:p w14:paraId="1B514334" w14:textId="18C7573A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89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361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shd w:val="clear" w:color="auto" w:fill="FAFAFA"/>
          </w:tcPr>
          <w:p w14:paraId="178BD5D2" w14:textId="295D79EF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589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732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44" w:type="dxa"/>
            <w:shd w:val="clear" w:color="auto" w:fill="FAFAFA"/>
          </w:tcPr>
          <w:p w14:paraId="6A96880B" w14:textId="7910EB31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777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964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AFAFA"/>
          </w:tcPr>
          <w:p w14:paraId="2BEDF506" w14:textId="7825BF0D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378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FAFAFA"/>
          </w:tcPr>
          <w:p w14:paraId="62DDB7A7" w14:textId="5B6CD691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248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014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C71A9D" w:rsidRPr="00B96DA6" w14:paraId="209072B2" w14:textId="77777777" w:rsidTr="0036705B">
        <w:trPr>
          <w:trHeight w:val="80"/>
        </w:trPr>
        <w:tc>
          <w:tcPr>
            <w:tcW w:w="2340" w:type="dxa"/>
          </w:tcPr>
          <w:p w14:paraId="2A38C575" w14:textId="77777777" w:rsidR="00C71A9D" w:rsidRPr="00B96DA6" w:rsidRDefault="00C71A9D" w:rsidP="00C71A9D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ปรับปรุงมูลค่ายุติธรรมของ</w:t>
            </w:r>
          </w:p>
          <w:p w14:paraId="66BEC422" w14:textId="7D74E508" w:rsidR="0099605A" w:rsidRPr="00B96DA6" w:rsidRDefault="0099605A" w:rsidP="00C71A9D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สินทรัพย์ดิจิตอล</w:t>
            </w:r>
          </w:p>
        </w:tc>
        <w:tc>
          <w:tcPr>
            <w:tcW w:w="1170" w:type="dxa"/>
            <w:shd w:val="clear" w:color="auto" w:fill="FAFAFA"/>
          </w:tcPr>
          <w:p w14:paraId="47275BA8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F77358D" w14:textId="43497606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FAFAFA"/>
          </w:tcPr>
          <w:p w14:paraId="6D8AA298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5B4E3CF6" w14:textId="4AA83B92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553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272</w:t>
            </w:r>
          </w:p>
        </w:tc>
        <w:tc>
          <w:tcPr>
            <w:tcW w:w="1132" w:type="dxa"/>
            <w:shd w:val="clear" w:color="auto" w:fill="FAFAFA"/>
          </w:tcPr>
          <w:p w14:paraId="0080F954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638581EE" w14:textId="36A16F31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4" w:type="dxa"/>
            <w:shd w:val="clear" w:color="auto" w:fill="FAFAFA"/>
          </w:tcPr>
          <w:p w14:paraId="1A1153C6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13D67C21" w14:textId="6A3380E4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7589F246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2664AA59" w14:textId="74FF260F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553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272</w:t>
            </w:r>
          </w:p>
        </w:tc>
        <w:tc>
          <w:tcPr>
            <w:tcW w:w="1260" w:type="dxa"/>
            <w:shd w:val="clear" w:color="auto" w:fill="FAFAFA"/>
          </w:tcPr>
          <w:p w14:paraId="1CE152DC" w14:textId="77777777" w:rsidR="0099605A" w:rsidRPr="00B96DA6" w:rsidRDefault="0099605A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7EE7E02F" w14:textId="09D78424" w:rsidR="00C71A9D" w:rsidRPr="00B96DA6" w:rsidRDefault="00C71A9D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C71A9D" w:rsidRPr="00B96DA6" w14:paraId="02879900" w14:textId="77777777" w:rsidTr="0036705B">
        <w:trPr>
          <w:trHeight w:val="80"/>
        </w:trPr>
        <w:tc>
          <w:tcPr>
            <w:tcW w:w="2340" w:type="dxa"/>
          </w:tcPr>
          <w:p w14:paraId="16465900" w14:textId="77777777" w:rsidR="001D5CB4" w:rsidRPr="00B96DA6" w:rsidRDefault="00C71A9D" w:rsidP="00C71A9D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01D83EEE" w14:textId="0922137A" w:rsidR="00C71A9D" w:rsidRPr="00B96DA6" w:rsidRDefault="001D5CB4" w:rsidP="00C71A9D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ต้นรอบระยะเวลา - สุทธิ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1004C11" w14:textId="2BF51F83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5FF2E7D5" w14:textId="59061611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685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693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767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9F3D53B" w14:textId="6308E4B4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04B4B924" w14:textId="0849EDEF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313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682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66DA53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242F4DA1" w14:textId="178B2DB3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780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B4F367" w14:textId="512B48B9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45C1F221" w14:textId="28CA87EA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684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366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D823B5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C72B142" w14:textId="086F8C60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232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3544FEF" w14:textId="77777777" w:rsidR="001D5CB4" w:rsidRPr="00B96DA6" w:rsidRDefault="001D5CB4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1706FF94" w14:textId="41F38F96" w:rsidR="00C71A9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499</w:t>
            </w:r>
            <w:r w:rsidR="00C71A9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179</w:t>
            </w:r>
          </w:p>
        </w:tc>
      </w:tr>
    </w:tbl>
    <w:p w14:paraId="16EC6A52" w14:textId="470355BE" w:rsidR="001A08C2" w:rsidRPr="0092463C" w:rsidRDefault="001A08C2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2D0DE2A3" w14:textId="5896D5D6" w:rsidR="003E02FE" w:rsidRPr="00B96DA6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235C7A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8</w:t>
      </w:r>
      <w:r w:rsidR="00235C7A"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50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2566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</w:t>
      </w:r>
      <w:r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17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ล้านบาท)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</w:t>
      </w:r>
      <w:r w:rsidR="00B96DA6">
        <w:rPr>
          <w:rFonts w:ascii="Browallia New" w:eastAsia="Browallia New" w:hAnsi="Browallia New" w:cs="Browallia New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ที่ซื้อเพิ่มในระหว่าง</w:t>
      </w:r>
      <w:r w:rsidR="00E45C67" w:rsidRPr="00B96DA6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</w:t>
      </w:r>
      <w:r w:rsidR="00235C7A"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60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2566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</w:t>
      </w:r>
      <w:r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35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ต่อปี) ในการคำนวณต้นทุนที่รวมเป็นราคาทุนของสินทรัพย์ </w:t>
      </w:r>
    </w:p>
    <w:p w14:paraId="65FD3AC1" w14:textId="3EC3EB0F" w:rsidR="003E02FE" w:rsidRPr="0092463C" w:rsidRDefault="003E02FE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405083BC" w14:textId="4D9AF212" w:rsidR="003E02FE" w:rsidRPr="00B96DA6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ณ วันที่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มีนาคม พ.ศ.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2567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87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ล้านบาท (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ธันวาคม พ.ศ.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:</w:t>
      </w:r>
      <w:r w:rsidR="00F05EB8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87</w:t>
      </w:r>
      <w:r w:rsidR="00F05EB8"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40</w:t>
      </w:r>
      <w:r w:rsidR="00F05EB8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11</w:t>
      </w:r>
      <w:r w:rsidRPr="00B96DA6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4406E04C" w14:textId="77777777" w:rsidR="009F5932" w:rsidRPr="00B96DA6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B96DA6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96DA6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2465DA40" w:rsidR="000733BD" w:rsidRPr="00B96DA6" w:rsidRDefault="000C4281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C428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B96DA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B96DA6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7F5C" w:rsidRPr="00B96DA6" w14:paraId="3115B060" w14:textId="77777777" w:rsidTr="00DD4241">
        <w:tc>
          <w:tcPr>
            <w:tcW w:w="4273" w:type="dxa"/>
            <w:vAlign w:val="bottom"/>
          </w:tcPr>
          <w:p w14:paraId="27B491F3" w14:textId="77777777" w:rsidR="005B7F5C" w:rsidRPr="00B96DA6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5AB6788E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0244D9BE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1AA3A8DF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6D02EB3B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B96DA6" w14:paraId="36335C30" w14:textId="77777777" w:rsidTr="00DD4241">
        <w:tc>
          <w:tcPr>
            <w:tcW w:w="4273" w:type="dxa"/>
            <w:vAlign w:val="bottom"/>
          </w:tcPr>
          <w:p w14:paraId="281C19AF" w14:textId="77777777" w:rsidR="005B7F5C" w:rsidRPr="00B96DA6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250A09F8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6A2B355" w14:textId="60E278D3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AC67FAC" w14:textId="195D1827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C1CC160" w14:textId="768E9A84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00F1" w:rsidRPr="00B96DA6" w14:paraId="17692888" w14:textId="77777777" w:rsidTr="00F51DBD">
        <w:trPr>
          <w:trHeight w:val="80"/>
        </w:trPr>
        <w:tc>
          <w:tcPr>
            <w:tcW w:w="4273" w:type="dxa"/>
          </w:tcPr>
          <w:p w14:paraId="50CA7303" w14:textId="77777777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48C9A315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618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997</w:t>
            </w:r>
          </w:p>
        </w:tc>
        <w:tc>
          <w:tcPr>
            <w:tcW w:w="1296" w:type="dxa"/>
            <w:vAlign w:val="bottom"/>
          </w:tcPr>
          <w:p w14:paraId="1D89C7B8" w14:textId="0D66BAFB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FAFAFA"/>
          </w:tcPr>
          <w:p w14:paraId="49BF9990" w14:textId="67AA5A5B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952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069</w:t>
            </w:r>
          </w:p>
        </w:tc>
        <w:tc>
          <w:tcPr>
            <w:tcW w:w="1296" w:type="dxa"/>
            <w:vAlign w:val="bottom"/>
          </w:tcPr>
          <w:p w14:paraId="5673113D" w14:textId="4F9383ED" w:rsidR="008800F1" w:rsidRPr="00B96DA6" w:rsidRDefault="008800F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8800F1" w:rsidRPr="00B96DA6" w14:paraId="32C1543B" w14:textId="77777777" w:rsidTr="00F51DBD">
        <w:trPr>
          <w:trHeight w:val="80"/>
        </w:trPr>
        <w:tc>
          <w:tcPr>
            <w:tcW w:w="4273" w:type="dxa"/>
          </w:tcPr>
          <w:p w14:paraId="695D3DB9" w14:textId="50A748D6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3915D081" w14:textId="3DC61727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14ECA6BA" w14:textId="1E00ABD6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55C4FA72" w14:textId="371A5DA9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00C8CF32" w14:textId="3D43ACE5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8800F1" w:rsidRPr="00B96DA6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F05EB8" w:rsidRPr="00B96DA6" w14:paraId="0B9D1A9F" w14:textId="77777777" w:rsidTr="00403735">
        <w:trPr>
          <w:trHeight w:val="80"/>
        </w:trPr>
        <w:tc>
          <w:tcPr>
            <w:tcW w:w="4273" w:type="dxa"/>
          </w:tcPr>
          <w:p w14:paraId="65E3044A" w14:textId="08565DA8" w:rsidR="00F05EB8" w:rsidRPr="00B96DA6" w:rsidRDefault="00F05EB8" w:rsidP="00F05EB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bookmarkStart w:id="5" w:name="OLE_LINK20"/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  <w:bookmarkEnd w:id="5"/>
          </w:p>
        </w:tc>
        <w:tc>
          <w:tcPr>
            <w:tcW w:w="1296" w:type="dxa"/>
            <w:shd w:val="clear" w:color="auto" w:fill="FAFAFA"/>
          </w:tcPr>
          <w:p w14:paraId="51287F19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9A0B15C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4C0D0A4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4110297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00F1" w:rsidRPr="00B96DA6" w14:paraId="28B9B57A" w14:textId="77777777" w:rsidTr="00BA45B9">
        <w:trPr>
          <w:trHeight w:val="80"/>
        </w:trPr>
        <w:tc>
          <w:tcPr>
            <w:tcW w:w="4273" w:type="dxa"/>
          </w:tcPr>
          <w:p w14:paraId="3DC93593" w14:textId="151689DE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ส่วนที่ถึงกำหนดชำระภายในหนึ่งปี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</w:tcPr>
          <w:p w14:paraId="6B191B15" w14:textId="68C57849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366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998</w:t>
            </w:r>
          </w:p>
        </w:tc>
        <w:tc>
          <w:tcPr>
            <w:tcW w:w="1296" w:type="dxa"/>
            <w:vAlign w:val="bottom"/>
          </w:tcPr>
          <w:p w14:paraId="3D30F282" w14:textId="1E4535C3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1296" w:type="dxa"/>
            <w:shd w:val="clear" w:color="auto" w:fill="FAFAFA"/>
          </w:tcPr>
          <w:p w14:paraId="19D44510" w14:textId="05ECCB0B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083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870</w:t>
            </w:r>
          </w:p>
        </w:tc>
        <w:tc>
          <w:tcPr>
            <w:tcW w:w="1296" w:type="dxa"/>
            <w:vAlign w:val="bottom"/>
          </w:tcPr>
          <w:p w14:paraId="7F6A367F" w14:textId="23A8F852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</w:tr>
      <w:tr w:rsidR="008800F1" w:rsidRPr="00B96DA6" w14:paraId="46656FEA" w14:textId="77777777" w:rsidTr="008800F1">
        <w:trPr>
          <w:trHeight w:val="261"/>
        </w:trPr>
        <w:tc>
          <w:tcPr>
            <w:tcW w:w="4273" w:type="dxa"/>
          </w:tcPr>
          <w:p w14:paraId="51C41308" w14:textId="131F8667" w:rsidR="008800F1" w:rsidRPr="00B96DA6" w:rsidRDefault="008800F1" w:rsidP="008800F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A1AF671" w14:textId="28B6A00D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72B77E20" w:rsidR="008800F1" w:rsidRPr="00B96DA6" w:rsidRDefault="000C4281" w:rsidP="00B96D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2359D4E8" w14:textId="299F058B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862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21280067" w:rsidR="008800F1" w:rsidRPr="00B96DA6" w:rsidRDefault="000C4281" w:rsidP="00B96DA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</w:tr>
      <w:tr w:rsidR="008800F1" w:rsidRPr="00B96DA6" w14:paraId="2313D8ED" w14:textId="77777777" w:rsidTr="008800F1">
        <w:trPr>
          <w:trHeight w:val="213"/>
        </w:trPr>
        <w:tc>
          <w:tcPr>
            <w:tcW w:w="4273" w:type="dxa"/>
          </w:tcPr>
          <w:p w14:paraId="7773CF3A" w14:textId="77777777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0E1CFF8" w14:textId="7DEC4934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289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52B630C7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388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E685D76" w14:textId="4EB1BFE6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152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339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3EF6B86C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518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363</w:t>
            </w:r>
          </w:p>
        </w:tc>
      </w:tr>
      <w:tr w:rsidR="00F05EB8" w:rsidRPr="00B96DA6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05EB8" w:rsidRPr="00B96DA6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00F1" w:rsidRPr="00B96DA6" w14:paraId="72AB4F88" w14:textId="77777777" w:rsidTr="00043968">
        <w:trPr>
          <w:trHeight w:val="80"/>
        </w:trPr>
        <w:tc>
          <w:tcPr>
            <w:tcW w:w="4273" w:type="dxa"/>
          </w:tcPr>
          <w:p w14:paraId="093251B3" w14:textId="77777777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0412AD51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675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546</w:t>
            </w:r>
          </w:p>
        </w:tc>
        <w:tc>
          <w:tcPr>
            <w:tcW w:w="1296" w:type="dxa"/>
            <w:vAlign w:val="bottom"/>
          </w:tcPr>
          <w:p w14:paraId="24946331" w14:textId="4A3A6E28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shd w:val="clear" w:color="auto" w:fill="FAFAFA"/>
          </w:tcPr>
          <w:p w14:paraId="6BAE1169" w14:textId="349AE8BA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103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318</w:t>
            </w:r>
          </w:p>
        </w:tc>
        <w:tc>
          <w:tcPr>
            <w:tcW w:w="1296" w:type="dxa"/>
            <w:vAlign w:val="bottom"/>
          </w:tcPr>
          <w:p w14:paraId="0FDED558" w14:textId="446BCBAA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8800F1" w:rsidRPr="00B96DA6" w14:paraId="22A41CFA" w14:textId="77777777" w:rsidTr="00043968">
        <w:trPr>
          <w:trHeight w:val="80"/>
        </w:trPr>
        <w:tc>
          <w:tcPr>
            <w:tcW w:w="4273" w:type="dxa"/>
          </w:tcPr>
          <w:p w14:paraId="311707F2" w14:textId="77777777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4AC6BCCB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21D6840B" w:rsidR="008800F1" w:rsidRPr="00B96DA6" w:rsidRDefault="008800F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4F7A6429" w14:textId="6AC02993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300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7E1F249B" w:rsidR="008800F1" w:rsidRPr="00B96DA6" w:rsidRDefault="008800F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8800F1" w:rsidRPr="00B96DA6" w14:paraId="59A86571" w14:textId="77777777" w:rsidTr="00043968">
        <w:trPr>
          <w:trHeight w:val="80"/>
        </w:trPr>
        <w:tc>
          <w:tcPr>
            <w:tcW w:w="4273" w:type="dxa"/>
          </w:tcPr>
          <w:p w14:paraId="0CF87731" w14:textId="77777777" w:rsidR="008800F1" w:rsidRPr="00B96DA6" w:rsidRDefault="008800F1" w:rsidP="008800F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3015A82" w14:textId="6C8070D8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882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536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4EE27DE2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2F3D419" w14:textId="49BBF2A1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310</w:t>
            </w:r>
            <w:r w:rsidR="008800F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27D9A7F5" w:rsidR="008800F1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8800F1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F05EB8" w:rsidRPr="00B96DA6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F05EB8" w:rsidRPr="00B96DA6" w:rsidRDefault="00F05EB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05EB8" w:rsidRPr="00B96DA6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05263E4A" w:rsidR="00F05EB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697</w:t>
            </w:r>
            <w:r w:rsidR="008800F1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8800F1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393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02095C4C" w:rsidR="00F05EB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740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2E15026F" w:rsidR="00F05EB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650</w:t>
            </w:r>
            <w:r w:rsidR="008800F1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650</w:t>
            </w:r>
            <w:r w:rsidR="008800F1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5912806E" w:rsidR="00F05EB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691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F05EB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</w:p>
        </w:tc>
      </w:tr>
    </w:tbl>
    <w:p w14:paraId="2AE46A73" w14:textId="77777777" w:rsidR="000733BD" w:rsidRPr="00B96DA6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16"/>
          <w:szCs w:val="16"/>
        </w:rPr>
      </w:pPr>
    </w:p>
    <w:p w14:paraId="1EEAC296" w14:textId="60B38B9B" w:rsidR="000733BD" w:rsidRPr="00B96DA6" w:rsidRDefault="003119B5" w:rsidP="001A08C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B96DA6">
        <w:rPr>
          <w:rFonts w:ascii="Browallia New" w:hAnsi="Browallia New" w:cs="Browallia New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0C4281" w:rsidRPr="000C4281">
        <w:rPr>
          <w:rFonts w:ascii="Browallia New" w:hAnsi="Browallia New" w:cs="Browallia New"/>
          <w:sz w:val="26"/>
          <w:szCs w:val="26"/>
        </w:rPr>
        <w:t>10</w:t>
      </w:r>
      <w:r w:rsidRPr="00B96DA6">
        <w:rPr>
          <w:rFonts w:ascii="Browallia New" w:hAnsi="Browallia New" w:cs="Browallia New"/>
          <w:sz w:val="26"/>
          <w:szCs w:val="26"/>
          <w:cs/>
        </w:rPr>
        <w:t>) ที่ดินและ</w:t>
      </w:r>
      <w:r w:rsidR="001A08C2" w:rsidRPr="00B96DA6">
        <w:rPr>
          <w:rFonts w:ascii="Browallia New" w:hAnsi="Browallia New" w:cs="Browallia New"/>
          <w:sz w:val="26"/>
          <w:szCs w:val="26"/>
        </w:rPr>
        <w:br/>
      </w:r>
      <w:r w:rsidRPr="00B96DA6">
        <w:rPr>
          <w:rFonts w:ascii="Browallia New" w:hAnsi="Browallia New" w:cs="Browallia New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</w:t>
      </w:r>
      <w:r w:rsidR="001A08C2" w:rsidRPr="00B96DA6">
        <w:rPr>
          <w:rFonts w:ascii="Browallia New" w:hAnsi="Browallia New" w:cs="Browallia New"/>
          <w:sz w:val="26"/>
          <w:szCs w:val="26"/>
          <w:cs/>
        </w:rPr>
        <w:t>บริษั</w:t>
      </w:r>
      <w:r w:rsidRPr="00B96DA6">
        <w:rPr>
          <w:rFonts w:ascii="Browallia New" w:hAnsi="Browallia New" w:cs="Browallia New"/>
          <w:sz w:val="26"/>
          <w:szCs w:val="26"/>
          <w:cs/>
        </w:rPr>
        <w:t>ทประกันสินเชื่ออุตสาหกรรมขนาดย่อม</w:t>
      </w:r>
    </w:p>
    <w:p w14:paraId="456E5967" w14:textId="77777777" w:rsidR="003119B5" w:rsidRPr="00B96DA6" w:rsidRDefault="003119B5" w:rsidP="003119B5">
      <w:pPr>
        <w:rPr>
          <w:rFonts w:ascii="Browallia New" w:hAnsi="Browallia New" w:cs="Browallia New"/>
          <w:sz w:val="16"/>
          <w:szCs w:val="16"/>
        </w:rPr>
      </w:pPr>
    </w:p>
    <w:p w14:paraId="2F37C079" w14:textId="255927EF" w:rsidR="000733BD" w:rsidRPr="00B96DA6" w:rsidRDefault="000C4281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0582C8D8" w14:textId="77777777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5FB5C1" w14:textId="77777777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B96DA6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B96DA6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B96DA6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7C409AFA" w:rsidR="000733BD" w:rsidRPr="00B96DA6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B96DA6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B96DA6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B96DA6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49D892A5" w:rsidR="000733BD" w:rsidRPr="00B96DA6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584" w:type="dxa"/>
            <w:shd w:val="clear" w:color="auto" w:fill="FAFAFA"/>
          </w:tcPr>
          <w:p w14:paraId="3855C434" w14:textId="688A6ED4" w:rsidR="000733B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584" w:type="dxa"/>
            <w:shd w:val="clear" w:color="auto" w:fill="FAFAFA"/>
          </w:tcPr>
          <w:p w14:paraId="4D54BF54" w14:textId="2F3184CD" w:rsidR="000733BD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</w:tr>
      <w:tr w:rsidR="00726648" w:rsidRPr="00B96DA6" w14:paraId="74AD6250" w14:textId="77777777" w:rsidTr="00DD4241">
        <w:trPr>
          <w:trHeight w:val="80"/>
        </w:trPr>
        <w:tc>
          <w:tcPr>
            <w:tcW w:w="6300" w:type="dxa"/>
          </w:tcPr>
          <w:p w14:paraId="6FA94505" w14:textId="6556F9AA" w:rsidR="00726648" w:rsidRPr="00B96DA6" w:rsidRDefault="00726648" w:rsidP="00726648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C9B897" w14:textId="3C8E766F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42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shd w:val="clear" w:color="auto" w:fill="FAFAFA"/>
          </w:tcPr>
          <w:p w14:paraId="14BB68BA" w14:textId="14A057AC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42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</w:tr>
      <w:tr w:rsidR="00726648" w:rsidRPr="00B96DA6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726648" w:rsidRPr="00B96DA6" w:rsidRDefault="00726648" w:rsidP="00726648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2121D11E" w:rsidR="00726648" w:rsidRPr="00B96DA6" w:rsidRDefault="0072664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699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272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78F29744" w:rsidR="00726648" w:rsidRPr="00B96DA6" w:rsidRDefault="00726648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141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726648" w:rsidRPr="00B96DA6" w14:paraId="2769566C" w14:textId="77777777" w:rsidTr="00016E93">
        <w:trPr>
          <w:trHeight w:val="80"/>
        </w:trPr>
        <w:tc>
          <w:tcPr>
            <w:tcW w:w="6300" w:type="dxa"/>
          </w:tcPr>
          <w:p w14:paraId="1132D375" w14:textId="77777777" w:rsidR="00726648" w:rsidRPr="00B96DA6" w:rsidRDefault="00726648" w:rsidP="00726648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65E6E8D2" w14:textId="65E7461C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835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667EBEC4" w14:textId="6894AFD0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307</w:t>
            </w:r>
          </w:p>
        </w:tc>
      </w:tr>
      <w:tr w:rsidR="00726648" w:rsidRPr="00B96DA6" w14:paraId="2884AECF" w14:textId="77777777" w:rsidTr="00016E93">
        <w:trPr>
          <w:trHeight w:val="80"/>
        </w:trPr>
        <w:tc>
          <w:tcPr>
            <w:tcW w:w="6300" w:type="dxa"/>
          </w:tcPr>
          <w:p w14:paraId="0F253252" w14:textId="2D4A38EE" w:rsidR="00726648" w:rsidRPr="00B96DA6" w:rsidRDefault="00726648" w:rsidP="00726648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bookmarkStart w:id="6" w:name="OLE_LINK1"/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bookmarkEnd w:id="6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14:paraId="21083966" w14:textId="4040B259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226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042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544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14:paraId="538ECE14" w14:textId="60F2F54D" w:rsidR="00726648" w:rsidRPr="00B96DA6" w:rsidRDefault="000C4281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223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188</w:t>
            </w:r>
          </w:p>
        </w:tc>
      </w:tr>
      <w:tr w:rsidR="00016E93" w:rsidRPr="00B96DA6" w14:paraId="2C7A9910" w14:textId="77777777" w:rsidTr="00E37C6C">
        <w:trPr>
          <w:trHeight w:val="80"/>
        </w:trPr>
        <w:tc>
          <w:tcPr>
            <w:tcW w:w="6300" w:type="dxa"/>
          </w:tcPr>
          <w:p w14:paraId="45F7AB29" w14:textId="3B9B9E2C" w:rsidR="00016E93" w:rsidRPr="00B96DA6" w:rsidRDefault="00016E93" w:rsidP="00726648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496E19E9" w14:textId="50568371" w:rsidR="00016E93" w:rsidRPr="0012179F" w:rsidRDefault="00016E93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366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998</w:t>
            </w:r>
            <w:r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1FE4ED91" w14:textId="6560CC5B" w:rsidR="00016E93" w:rsidRPr="0012179F" w:rsidRDefault="00016E93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083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870</w:t>
            </w:r>
            <w:r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016E93" w:rsidRPr="00B96DA6" w14:paraId="74D804F7" w14:textId="77777777" w:rsidTr="00E37C6C">
        <w:trPr>
          <w:trHeight w:val="80"/>
        </w:trPr>
        <w:tc>
          <w:tcPr>
            <w:tcW w:w="6300" w:type="dxa"/>
          </w:tcPr>
          <w:p w14:paraId="0AA5148B" w14:textId="67E2DF4B" w:rsidR="00016E93" w:rsidRPr="00B96DA6" w:rsidRDefault="00016E93" w:rsidP="00726648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7A11CA3F" w14:textId="12C44370" w:rsidR="00016E93" w:rsidRPr="0012179F" w:rsidRDefault="000C4281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016E9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675</w:t>
            </w:r>
            <w:r w:rsidR="00016E9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546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1788C41B" w14:textId="77A6370D" w:rsidR="00016E93" w:rsidRPr="0012179F" w:rsidRDefault="000C4281" w:rsidP="00B96DA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016E9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103</w:t>
            </w:r>
            <w:r w:rsidR="00016E9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318</w:t>
            </w:r>
          </w:p>
        </w:tc>
      </w:tr>
    </w:tbl>
    <w:p w14:paraId="35C5E7C6" w14:textId="77777777" w:rsidR="00726648" w:rsidRPr="00B96DA6" w:rsidRDefault="00726648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0E545084" w14:textId="5402DF4E" w:rsidR="000733BD" w:rsidRPr="00B96DA6" w:rsidRDefault="000C4281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77C343" w14:textId="4768CAE5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p w14:paraId="1A3C8CBC" w14:textId="77777777" w:rsidR="00772698" w:rsidRPr="00B96DA6" w:rsidRDefault="00772698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B96DA6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9A9F925" w14:textId="77777777" w:rsidR="0072483C" w:rsidRPr="00B96DA6" w:rsidRDefault="000733BD" w:rsidP="00DD42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FC21169" w14:textId="75E913D0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B96DA6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B96DA6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11702461" w:rsidR="000733BD" w:rsidRPr="00B96DA6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B96DA6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A354D" w:rsidRPr="00B96DA6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1744F3CD" w:rsidR="003A354D" w:rsidRPr="00B96DA6" w:rsidRDefault="003A354D" w:rsidP="003A354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2835" w:type="dxa"/>
            <w:shd w:val="clear" w:color="auto" w:fill="FAFAFA"/>
          </w:tcPr>
          <w:p w14:paraId="3397F132" w14:textId="56FFE1C8" w:rsidR="003A354D" w:rsidRPr="00B96DA6" w:rsidRDefault="000C4281" w:rsidP="003A35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654</w:t>
            </w:r>
          </w:p>
        </w:tc>
      </w:tr>
      <w:tr w:rsidR="003A354D" w:rsidRPr="00B96DA6" w14:paraId="183A0346" w14:textId="77777777" w:rsidTr="00DD4241">
        <w:trPr>
          <w:trHeight w:val="80"/>
        </w:trPr>
        <w:tc>
          <w:tcPr>
            <w:tcW w:w="6633" w:type="dxa"/>
          </w:tcPr>
          <w:p w14:paraId="08DB3D9A" w14:textId="4296BC59" w:rsidR="003A354D" w:rsidRPr="00B96DA6" w:rsidRDefault="003A354D" w:rsidP="003A354D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2835" w:type="dxa"/>
            <w:shd w:val="clear" w:color="auto" w:fill="FAFAFA"/>
          </w:tcPr>
          <w:p w14:paraId="5DD6E5C8" w14:textId="6A99FB6C" w:rsidR="003A354D" w:rsidRPr="00B96DA6" w:rsidRDefault="000C4281" w:rsidP="003A35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480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497</w:t>
            </w:r>
          </w:p>
        </w:tc>
      </w:tr>
      <w:tr w:rsidR="003A354D" w:rsidRPr="00B96DA6" w14:paraId="4DEC07DA" w14:textId="77777777" w:rsidTr="00DD4241">
        <w:trPr>
          <w:trHeight w:val="80"/>
        </w:trPr>
        <w:tc>
          <w:tcPr>
            <w:tcW w:w="6633" w:type="dxa"/>
          </w:tcPr>
          <w:p w14:paraId="4877E1A4" w14:textId="75A14C72" w:rsidR="003A354D" w:rsidRPr="00B96DA6" w:rsidRDefault="003A354D" w:rsidP="003A354D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การจ่ายชำระหุ้นกู้</w:t>
            </w:r>
          </w:p>
        </w:tc>
        <w:tc>
          <w:tcPr>
            <w:tcW w:w="2835" w:type="dxa"/>
            <w:shd w:val="clear" w:color="auto" w:fill="FAFAFA"/>
          </w:tcPr>
          <w:p w14:paraId="3A183668" w14:textId="6AE1DA2A" w:rsidR="003A354D" w:rsidRPr="00B96DA6" w:rsidRDefault="003A354D" w:rsidP="003A354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097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354D" w:rsidRPr="00B96DA6" w14:paraId="1567BDE2" w14:textId="77777777" w:rsidTr="00DD4241">
        <w:trPr>
          <w:trHeight w:val="80"/>
        </w:trPr>
        <w:tc>
          <w:tcPr>
            <w:tcW w:w="6633" w:type="dxa"/>
          </w:tcPr>
          <w:p w14:paraId="43F4C18E" w14:textId="64AA5B25" w:rsidR="003A354D" w:rsidRPr="00B96DA6" w:rsidRDefault="003A354D" w:rsidP="003A354D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การจ่ายชำระต้นทุนการออกหุ้นกู้</w:t>
            </w:r>
          </w:p>
        </w:tc>
        <w:tc>
          <w:tcPr>
            <w:tcW w:w="2835" w:type="dxa"/>
            <w:shd w:val="clear" w:color="auto" w:fill="FAFAFA"/>
          </w:tcPr>
          <w:p w14:paraId="1FB24758" w14:textId="4E2FFA57" w:rsidR="003A354D" w:rsidRPr="00B96DA6" w:rsidRDefault="003A354D" w:rsidP="003A35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760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488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A354D" w:rsidRPr="00B96DA6" w14:paraId="339B7FB1" w14:textId="77777777" w:rsidTr="00E37C6C">
        <w:trPr>
          <w:trHeight w:val="80"/>
        </w:trPr>
        <w:tc>
          <w:tcPr>
            <w:tcW w:w="6633" w:type="dxa"/>
          </w:tcPr>
          <w:p w14:paraId="6C388BC5" w14:textId="77777777" w:rsidR="003A354D" w:rsidRPr="00B96DA6" w:rsidRDefault="003A354D" w:rsidP="003A354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FAFA"/>
          </w:tcPr>
          <w:p w14:paraId="5056F901" w14:textId="2AC2AC2C" w:rsidR="003A354D" w:rsidRPr="00B96DA6" w:rsidRDefault="000C4281" w:rsidP="003A35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034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406</w:t>
            </w:r>
          </w:p>
        </w:tc>
      </w:tr>
      <w:tr w:rsidR="003A354D" w:rsidRPr="00B96DA6" w14:paraId="235F0214" w14:textId="77777777" w:rsidTr="00E37C6C">
        <w:trPr>
          <w:trHeight w:val="80"/>
        </w:trPr>
        <w:tc>
          <w:tcPr>
            <w:tcW w:w="6633" w:type="dxa"/>
          </w:tcPr>
          <w:p w14:paraId="6F7E8B74" w14:textId="1F4F4D83" w:rsidR="003A354D" w:rsidRPr="00B96DA6" w:rsidRDefault="003A354D" w:rsidP="003A354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AFAFA"/>
          </w:tcPr>
          <w:p w14:paraId="64B8DF65" w14:textId="1F5814E4" w:rsidR="003A354D" w:rsidRPr="00B96DA6" w:rsidRDefault="000C4281" w:rsidP="003A35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510</w:t>
            </w:r>
            <w:r w:rsidR="003A354D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852</w:t>
            </w:r>
          </w:p>
        </w:tc>
      </w:tr>
      <w:tr w:rsidR="00E37C6C" w:rsidRPr="00B96DA6" w14:paraId="4842226A" w14:textId="77777777" w:rsidTr="00E37C6C">
        <w:trPr>
          <w:trHeight w:val="80"/>
        </w:trPr>
        <w:tc>
          <w:tcPr>
            <w:tcW w:w="6633" w:type="dxa"/>
          </w:tcPr>
          <w:p w14:paraId="3071E5C7" w14:textId="17E82E25" w:rsidR="00E37C6C" w:rsidRPr="00B96DA6" w:rsidRDefault="00E37C6C" w:rsidP="00E37C6C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FAFA"/>
          </w:tcPr>
          <w:p w14:paraId="1C88D438" w14:textId="0293D2C2" w:rsidR="00E37C6C" w:rsidRPr="0012179F" w:rsidRDefault="00E37C6C" w:rsidP="00E37C6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862</w:t>
            </w:r>
            <w:r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E37C6C" w:rsidRPr="00B96DA6" w14:paraId="2DE2970F" w14:textId="77777777" w:rsidTr="00E37C6C">
        <w:trPr>
          <w:trHeight w:val="80"/>
        </w:trPr>
        <w:tc>
          <w:tcPr>
            <w:tcW w:w="6633" w:type="dxa"/>
          </w:tcPr>
          <w:p w14:paraId="5169043E" w14:textId="158EFA34" w:rsidR="00E37C6C" w:rsidRPr="00B96DA6" w:rsidRDefault="00E37C6C" w:rsidP="00E37C6C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44D4AC4B" w14:textId="7251832A" w:rsidR="00E37C6C" w:rsidRPr="0012179F" w:rsidRDefault="000C4281" w:rsidP="00E37C6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300</w:t>
            </w:r>
            <w:r w:rsidR="00E37C6C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="00E37C6C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990</w:t>
            </w:r>
          </w:p>
        </w:tc>
      </w:tr>
    </w:tbl>
    <w:p w14:paraId="6725AABE" w14:textId="5698347F" w:rsidR="009619AA" w:rsidRDefault="009619AA" w:rsidP="00003EB8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0E8E4D42" w14:textId="0A94A0DC" w:rsidR="00332965" w:rsidRDefault="00332965" w:rsidP="0033296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ที่ประชุมผู้ถือหุ้นกู้ครั้งที่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</w:t>
      </w:r>
      <w:r w:rsidRPr="00754F12">
        <w:rPr>
          <w:rFonts w:ascii="Browallia New" w:eastAsia="Browallia New" w:hAnsi="Browallia New" w:cs="Browallia New"/>
          <w:sz w:val="26"/>
          <w:szCs w:val="26"/>
        </w:rPr>
        <w:t>/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754F1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4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="00003EB8" w:rsidRPr="00754F12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Pr="00754F12">
        <w:rPr>
          <w:rFonts w:ascii="Browallia New" w:eastAsia="Browallia New" w:hAnsi="Browallia New" w:cs="Browallia New"/>
          <w:sz w:val="26"/>
          <w:szCs w:val="26"/>
          <w:cs/>
        </w:rPr>
        <w:t>ได้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>มีมติ</w:t>
      </w:r>
      <w:r w:rsidRPr="00754F12">
        <w:rPr>
          <w:rFonts w:ascii="Browallia New" w:eastAsia="Browallia New" w:hAnsi="Browallia New" w:cs="Browallia New"/>
          <w:sz w:val="26"/>
          <w:szCs w:val="26"/>
          <w:cs/>
        </w:rPr>
        <w:t>เปลี่ยนแปลง</w:t>
      </w:r>
      <w:r w:rsidR="007506D2">
        <w:rPr>
          <w:rFonts w:ascii="Browallia New" w:eastAsia="Browallia New" w:hAnsi="Browallia New" w:cs="Browallia New" w:hint="cs"/>
          <w:sz w:val="26"/>
          <w:szCs w:val="26"/>
          <w:cs/>
        </w:rPr>
        <w:t>เงื่อนไขการชำระหนี้</w:t>
      </w:r>
      <w:r w:rsidR="00003EB8">
        <w:rPr>
          <w:rFonts w:ascii="Browallia New" w:eastAsia="Browallia New" w:hAnsi="Browallia New" w:cs="Browallia New" w:hint="cs"/>
          <w:sz w:val="26"/>
          <w:szCs w:val="26"/>
          <w:cs/>
        </w:rPr>
        <w:t>ของ</w:t>
      </w:r>
      <w:r>
        <w:rPr>
          <w:rFonts w:ascii="Browallia New" w:eastAsia="Browallia New" w:hAnsi="Browallia New" w:cs="Browallia New" w:hint="cs"/>
          <w:sz w:val="26"/>
          <w:szCs w:val="26"/>
          <w:cs/>
        </w:rPr>
        <w:t>หุ้นกู้</w:t>
      </w:r>
      <w:r w:rsidR="00003EB8">
        <w:rPr>
          <w:rFonts w:ascii="Browallia New" w:eastAsia="Browallia New" w:hAnsi="Browallia New" w:cs="Browallia New" w:hint="cs"/>
          <w:sz w:val="26"/>
          <w:szCs w:val="26"/>
          <w:cs/>
        </w:rPr>
        <w:t>ที่มี</w:t>
      </w:r>
      <w:r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มูลค่าตามตราสารจำนวน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500</w:t>
      </w:r>
      <w:r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="007506D2">
        <w:rPr>
          <w:rFonts w:ascii="Browallia New" w:eastAsia="Browallia New" w:hAnsi="Browallia New" w:cs="Browallia New" w:hint="cs"/>
          <w:sz w:val="26"/>
          <w:szCs w:val="26"/>
          <w:cs/>
        </w:rPr>
        <w:t xml:space="preserve"> โดยเปลี่ยนแปลงอัตราดอกเบี้ย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จากร้อยละ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</w:t>
      </w:r>
      <w:r w:rsidR="00003EB8" w:rsidRPr="00754F12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50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เป็นร้อยละ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7</w:t>
      </w:r>
      <w:r w:rsidR="00003EB8" w:rsidRPr="00754F1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="00003EB8">
        <w:rPr>
          <w:rFonts w:ascii="Browallia New" w:eastAsia="Browallia New" w:hAnsi="Browallia New" w:cs="Browallia New" w:hint="cs"/>
          <w:sz w:val="26"/>
          <w:szCs w:val="26"/>
          <w:cs/>
        </w:rPr>
        <w:t>และ</w:t>
      </w:r>
      <w:r w:rsidR="00003EB8" w:rsidRPr="00754F12">
        <w:rPr>
          <w:rFonts w:ascii="Browallia New" w:eastAsia="Browallia New" w:hAnsi="Browallia New" w:cs="Browallia New"/>
          <w:sz w:val="26"/>
          <w:szCs w:val="26"/>
          <w:cs/>
        </w:rPr>
        <w:t>เงื่อนไขการ</w:t>
      </w:r>
      <w:r w:rsidR="00003EB8">
        <w:rPr>
          <w:rFonts w:ascii="Browallia New" w:eastAsia="Browallia New" w:hAnsi="Browallia New" w:cs="Browallia New" w:hint="cs"/>
          <w:sz w:val="26"/>
          <w:szCs w:val="26"/>
          <w:cs/>
        </w:rPr>
        <w:t>ไถ่ถอนหุ้นกู้</w:t>
      </w:r>
      <w:r>
        <w:rPr>
          <w:rFonts w:ascii="Browallia New" w:eastAsia="Browallia New" w:hAnsi="Browallia New" w:cs="Browallia New" w:hint="cs"/>
          <w:sz w:val="26"/>
          <w:szCs w:val="26"/>
          <w:cs/>
        </w:rPr>
        <w:t>ที่มี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>วันครบกำหนดชำระเดิม</w:t>
      </w:r>
      <w:r w:rsidR="00003EB8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คือ 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30</w:t>
      </w:r>
      <w:r w:rsidRPr="00754F1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>มีนาคม พ</w:t>
      </w:r>
      <w:r w:rsidRPr="00754F12">
        <w:rPr>
          <w:rFonts w:ascii="Browallia New" w:eastAsia="Browallia New" w:hAnsi="Browallia New" w:cs="Browallia New"/>
          <w:sz w:val="26"/>
          <w:szCs w:val="26"/>
        </w:rPr>
        <w:t>.</w:t>
      </w:r>
      <w:r w:rsidRPr="00754F12">
        <w:rPr>
          <w:rFonts w:ascii="Browallia New" w:eastAsia="Browallia New" w:hAnsi="Browallia New" w:cs="Browallia New" w:hint="cs"/>
          <w:sz w:val="26"/>
          <w:szCs w:val="26"/>
          <w:cs/>
        </w:rPr>
        <w:t>ศ</w:t>
      </w:r>
      <w:r w:rsidRPr="00754F12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>
        <w:rPr>
          <w:rFonts w:ascii="Browallia New" w:eastAsia="Browallia New" w:hAnsi="Browallia New" w:cs="Browallia New" w:hint="cs"/>
          <w:sz w:val="26"/>
          <w:szCs w:val="26"/>
          <w:cs/>
        </w:rPr>
        <w:t xml:space="preserve"> เป็นดังนี้</w:t>
      </w:r>
    </w:p>
    <w:p w14:paraId="6B2EE0C2" w14:textId="2948EC5A" w:rsidR="00332965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7" w:name="_Hlk166079028"/>
      <w:r>
        <w:rPr>
          <w:rFonts w:ascii="Browallia New" w:eastAsia="Browallia New" w:hAnsi="Browallia New" w:cs="Browallia New" w:hint="cs"/>
          <w:sz w:val="26"/>
          <w:szCs w:val="26"/>
          <w:cs/>
        </w:rPr>
        <w:t xml:space="preserve">งวดที่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</w:t>
      </w:r>
      <w:r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54F12"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>จ่ายชำระ</w:t>
      </w:r>
      <w:r w:rsidRPr="00754F12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จำนวน 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100</w:t>
      </w:r>
      <w:r w:rsidRPr="00754F12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</w:t>
      </w:r>
      <w:r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 xml:space="preserve"> </w:t>
      </w:r>
      <w:r w:rsidR="00003EB8"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>ตาม</w:t>
      </w:r>
      <w:r w:rsidRPr="00754F12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กำหนดชำระ</w:t>
      </w:r>
      <w:r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>เดิม</w:t>
      </w:r>
      <w:r w:rsidR="00003EB8" w:rsidRPr="00754F12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30</w:t>
      </w:r>
      <w:r w:rsidR="00003EB8" w:rsidRPr="00754F1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754F12">
        <w:rPr>
          <w:rFonts w:ascii="Browallia New" w:eastAsia="Browallia New" w:hAnsi="Browallia New" w:cs="Browallia New" w:hint="cs"/>
          <w:sz w:val="26"/>
          <w:szCs w:val="26"/>
          <w:cs/>
        </w:rPr>
        <w:t>มีนาคม พ</w:t>
      </w:r>
      <w:r w:rsidR="00003EB8" w:rsidRPr="00754F12">
        <w:rPr>
          <w:rFonts w:ascii="Browallia New" w:eastAsia="Browallia New" w:hAnsi="Browallia New" w:cs="Browallia New"/>
          <w:sz w:val="26"/>
          <w:szCs w:val="26"/>
        </w:rPr>
        <w:t>.</w:t>
      </w:r>
      <w:r w:rsidR="00003EB8" w:rsidRPr="00754F12">
        <w:rPr>
          <w:rFonts w:ascii="Browallia New" w:eastAsia="Browallia New" w:hAnsi="Browallia New" w:cs="Browallia New" w:hint="cs"/>
          <w:sz w:val="26"/>
          <w:szCs w:val="26"/>
          <w:cs/>
        </w:rPr>
        <w:t>ศ</w:t>
      </w:r>
      <w:r w:rsidR="00003EB8" w:rsidRPr="00754F12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BC65CE6" w14:textId="011AC7D0" w:rsidR="00332965" w:rsidRPr="00332965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32965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งวดที่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</w:t>
      </w:r>
      <w:r w:rsidRPr="00332965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522EB">
        <w:rPr>
          <w:rFonts w:ascii="Browallia New" w:eastAsia="Browallia New" w:hAnsi="Browallia New" w:cs="Browallia New" w:hint="cs"/>
          <w:sz w:val="26"/>
          <w:szCs w:val="26"/>
          <w:cs/>
        </w:rPr>
        <w:t>จ่ายชำระ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100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Pr="00A522E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ครบกำหนดชำระวันที่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2568</w:t>
      </w:r>
    </w:p>
    <w:p w14:paraId="121C3463" w14:textId="76CC4AB8" w:rsidR="00332965" w:rsidRPr="00332965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522EB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งวดที่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</w:t>
      </w:r>
      <w:r w:rsidRPr="00A522E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522EB">
        <w:rPr>
          <w:rFonts w:ascii="Browallia New" w:eastAsia="Browallia New" w:hAnsi="Browallia New" w:cs="Browallia New" w:hint="cs"/>
          <w:sz w:val="26"/>
          <w:szCs w:val="26"/>
          <w:cs/>
        </w:rPr>
        <w:t>จ่ายชำระ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300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ครบกำหนดชำระวันที่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2569</w:t>
      </w:r>
    </w:p>
    <w:bookmarkEnd w:id="7"/>
    <w:p w14:paraId="3CAB3147" w14:textId="77777777" w:rsidR="00332965" w:rsidRPr="001B4275" w:rsidRDefault="00332965" w:rsidP="00A522EB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33FB48BB" w14:textId="68167A6E" w:rsidR="000733BD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834494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บริษัทพิจารณาแล้วว่าการเปลี่ยนแปลงเงื่อนไขดังกล่าวเข้าคำนิยามของการเปลี่ยนแปลงกระแสเงินสด ดังนั้นบริษัทรับรู้ผลขาดทุนจำนวน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</w:t>
      </w:r>
      <w:r w:rsidRPr="00834494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48</w:t>
      </w:r>
      <w:r w:rsidRPr="00834494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="00EE0EC9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34494">
        <w:rPr>
          <w:rFonts w:ascii="Browallia New" w:eastAsia="Browallia New" w:hAnsi="Browallia New" w:cs="Browallia New"/>
          <w:sz w:val="26"/>
          <w:szCs w:val="26"/>
          <w:cs/>
        </w:rPr>
        <w:t xml:space="preserve">ในกำไร(ขาดทุน)อื่น ซึ่งเกิดจากผลต่างระหว่างมูลค่าตามบัญชีเดิมกับหนี้สินทางการเงินใหม่ </w:t>
      </w:r>
      <w:r w:rsidR="00A522EB">
        <w:rPr>
          <w:rFonts w:ascii="Browallia New" w:eastAsia="Browallia New" w:hAnsi="Browallia New" w:cs="Browallia New"/>
          <w:sz w:val="26"/>
          <w:szCs w:val="26"/>
        </w:rPr>
        <w:br/>
      </w:r>
      <w:r w:rsidRPr="00834494">
        <w:rPr>
          <w:rFonts w:ascii="Browallia New" w:eastAsia="Browallia New" w:hAnsi="Browallia New" w:cs="Browallia New"/>
          <w:sz w:val="26"/>
          <w:szCs w:val="26"/>
          <w:cs/>
        </w:rPr>
        <w:t>ซึ่งคำนวณด้วยมูลค่าปัจจุบันของกระแสเงินสดตามสัญญาที่มีการเปลี่ยนแปลงคิดลดด้วยอัตราดอกเบี้ยที่แท้จริงของหนี้สินทางการเงินเดิม</w:t>
      </w:r>
      <w:r w:rsidR="00EE0EC9">
        <w:rPr>
          <w:rFonts w:ascii="Browallia New" w:eastAsia="Browallia New" w:hAnsi="Browallia New" w:cs="Browallia New" w:hint="cs"/>
          <w:sz w:val="26"/>
          <w:szCs w:val="26"/>
          <w:cs/>
        </w:rPr>
        <w:t>และ</w:t>
      </w:r>
      <w:r w:rsidRPr="00834494">
        <w:rPr>
          <w:rFonts w:ascii="Browallia New" w:eastAsia="Browallia New" w:hAnsi="Browallia New" w:cs="Browallia New"/>
          <w:sz w:val="26"/>
          <w:szCs w:val="26"/>
          <w:cs/>
        </w:rPr>
        <w:t>ปรับปรุงด้วยค่าธรรมเนียมที่เกี่ยวข้อง</w:t>
      </w:r>
    </w:p>
    <w:p w14:paraId="1B40F51D" w14:textId="77777777" w:rsidR="00834494" w:rsidRPr="001B4275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4A2201C7" w14:textId="77777777" w:rsidR="000733BD" w:rsidRPr="00B96DA6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5AB12F3" w14:textId="77777777" w:rsidR="000733BD" w:rsidRPr="00A522EB" w:rsidRDefault="000733BD" w:rsidP="00A522EB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B96DA6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B96DA6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B96DA6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5B7F5C" w:rsidRPr="00B96DA6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7E8D0692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1863AE71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6E1D1403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455818FF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B96DA6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5B7F5C" w:rsidRPr="00B96DA6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65486436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234E79E" w14:textId="2905378D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2A66C3F" w14:textId="2169A855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936A2E" w14:textId="325587FB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073DA274" w14:textId="77777777" w:rsidTr="00DD4241">
        <w:trPr>
          <w:trHeight w:val="158"/>
        </w:trPr>
        <w:tc>
          <w:tcPr>
            <w:tcW w:w="4262" w:type="dxa"/>
            <w:vAlign w:val="bottom"/>
          </w:tcPr>
          <w:p w14:paraId="5DC9DDD8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726648" w:rsidRPr="00B96DA6" w14:paraId="6865562B" w14:textId="77777777" w:rsidTr="00B61065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726648" w:rsidRPr="00B96DA6" w:rsidRDefault="00726648" w:rsidP="00726648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5BED7CB7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226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042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544</w:t>
            </w:r>
          </w:p>
        </w:tc>
        <w:tc>
          <w:tcPr>
            <w:tcW w:w="1296" w:type="dxa"/>
            <w:vAlign w:val="bottom"/>
          </w:tcPr>
          <w:p w14:paraId="7B8F9BBD" w14:textId="3747AFA0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FAFAFA"/>
          </w:tcPr>
          <w:p w14:paraId="4F569DD1" w14:textId="53C35AFE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203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236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878</w:t>
            </w:r>
          </w:p>
        </w:tc>
        <w:tc>
          <w:tcPr>
            <w:tcW w:w="1296" w:type="dxa"/>
            <w:vAlign w:val="bottom"/>
          </w:tcPr>
          <w:p w14:paraId="48F13404" w14:textId="303100ED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605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427</w:t>
            </w:r>
          </w:p>
        </w:tc>
      </w:tr>
      <w:tr w:rsidR="00726648" w:rsidRPr="00B96DA6" w14:paraId="1C653C41" w14:textId="77777777" w:rsidTr="00B61065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726648" w:rsidRPr="00B96DA6" w:rsidRDefault="00726648" w:rsidP="00726648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8" w:name="OLE_LINK4"/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2A6EAFDD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852</w:t>
            </w:r>
          </w:p>
        </w:tc>
        <w:tc>
          <w:tcPr>
            <w:tcW w:w="1296" w:type="dxa"/>
            <w:vAlign w:val="bottom"/>
          </w:tcPr>
          <w:p w14:paraId="51B2D506" w14:textId="50520694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</w:tcPr>
          <w:p w14:paraId="54A32164" w14:textId="0E47856F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388</w:t>
            </w:r>
            <w:r w:rsidR="009D0E9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9D0E9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384</w:t>
            </w:r>
          </w:p>
        </w:tc>
        <w:tc>
          <w:tcPr>
            <w:tcW w:w="1296" w:type="dxa"/>
            <w:vAlign w:val="bottom"/>
          </w:tcPr>
          <w:p w14:paraId="1144EDD8" w14:textId="7588951E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  <w:bookmarkEnd w:id="8"/>
    </w:tbl>
    <w:p w14:paraId="109DD931" w14:textId="77777777" w:rsidR="009619AA" w:rsidRPr="00B96DA6" w:rsidRDefault="009619AA" w:rsidP="001B4275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B96DA6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B96DA6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B96DA6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5B7F5C" w:rsidRPr="00B96DA6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5FCF8B65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459FD28F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643E7D96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534C8EAF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B96DA6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5B7F5C" w:rsidRPr="00B96DA6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74AD9708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0D6A1753" w14:textId="6BC2F3F0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A0D8FA4" w14:textId="76E2ED51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54C51CF" w14:textId="5E6A1046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B96DA6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726648" w:rsidRPr="00B96DA6" w14:paraId="0DB82158" w14:textId="77777777" w:rsidTr="006532F7">
        <w:trPr>
          <w:trHeight w:val="187"/>
        </w:trPr>
        <w:tc>
          <w:tcPr>
            <w:tcW w:w="4262" w:type="dxa"/>
          </w:tcPr>
          <w:p w14:paraId="7F7CF12F" w14:textId="77777777" w:rsidR="00726648" w:rsidRPr="00B96DA6" w:rsidRDefault="00726648" w:rsidP="00726648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73DA6CF" w14:textId="174E1086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9" w:name="bookmark=id.30j0zll" w:colFirst="0" w:colLast="0"/>
            <w:bookmarkEnd w:id="9"/>
            <w:r w:rsidRPr="000C4281">
              <w:rPr>
                <w:rFonts w:ascii="Browallia New" w:hAnsi="Browallia New" w:cs="Browallia New"/>
                <w:sz w:val="26"/>
                <w:szCs w:val="26"/>
              </w:rPr>
              <w:t>223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188</w:t>
            </w:r>
          </w:p>
        </w:tc>
        <w:tc>
          <w:tcPr>
            <w:tcW w:w="1296" w:type="dxa"/>
            <w:vAlign w:val="bottom"/>
          </w:tcPr>
          <w:p w14:paraId="13355474" w14:textId="30B2149F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FAFAFA"/>
          </w:tcPr>
          <w:p w14:paraId="7FF5A65A" w14:textId="3547702B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10" w:name="bookmark=id.1fob9te" w:colFirst="0" w:colLast="0"/>
            <w:bookmarkEnd w:id="10"/>
            <w:r w:rsidRPr="000C4281">
              <w:rPr>
                <w:rFonts w:ascii="Browallia New" w:hAnsi="Browallia New" w:cs="Browallia New"/>
                <w:sz w:val="26"/>
                <w:szCs w:val="26"/>
              </w:rPr>
              <w:t>199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842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358</w:t>
            </w:r>
          </w:p>
        </w:tc>
        <w:tc>
          <w:tcPr>
            <w:tcW w:w="1296" w:type="dxa"/>
            <w:vAlign w:val="bottom"/>
          </w:tcPr>
          <w:p w14:paraId="0DFBBE17" w14:textId="1D1C2812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  <w:r w:rsidR="0084437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252</w:t>
            </w:r>
          </w:p>
        </w:tc>
      </w:tr>
      <w:tr w:rsidR="00726648" w:rsidRPr="00B96DA6" w14:paraId="5C089AA0" w14:textId="77777777" w:rsidTr="006532F7">
        <w:trPr>
          <w:trHeight w:val="187"/>
        </w:trPr>
        <w:tc>
          <w:tcPr>
            <w:tcW w:w="4262" w:type="dxa"/>
          </w:tcPr>
          <w:p w14:paraId="6BE3EE27" w14:textId="77777777" w:rsidR="00726648" w:rsidRPr="00B96DA6" w:rsidRDefault="00726648" w:rsidP="00726648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3977B292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510</w:t>
            </w:r>
            <w:r w:rsidR="0072664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852</w:t>
            </w:r>
          </w:p>
        </w:tc>
        <w:tc>
          <w:tcPr>
            <w:tcW w:w="1296" w:type="dxa"/>
            <w:vAlign w:val="bottom"/>
          </w:tcPr>
          <w:p w14:paraId="4BD7A273" w14:textId="70C1D2C5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</w:tcPr>
          <w:p w14:paraId="2A7FE2CE" w14:textId="1E470A0A" w:rsidR="00726648" w:rsidRPr="00B96DA6" w:rsidRDefault="000C4281" w:rsidP="0072664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388</w:t>
            </w:r>
            <w:r w:rsidR="009D0E9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="009D0E9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384</w:t>
            </w:r>
          </w:p>
        </w:tc>
        <w:tc>
          <w:tcPr>
            <w:tcW w:w="1296" w:type="dxa"/>
            <w:vAlign w:val="bottom"/>
          </w:tcPr>
          <w:p w14:paraId="072CC830" w14:textId="36D4E096" w:rsidR="00726648" w:rsidRPr="00B96DA6" w:rsidRDefault="000C4281" w:rsidP="0072664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726648" w:rsidRPr="00B96DA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</w:tbl>
    <w:p w14:paraId="5120C703" w14:textId="77777777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45A1B83A" w:rsidR="000733BD" w:rsidRPr="00B96DA6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733B7456" w14:textId="77777777" w:rsidR="000733BD" w:rsidRPr="00B96DA6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96DA6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7FCE799A" w:rsidR="000733BD" w:rsidRPr="00B96DA6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12</w:t>
            </w:r>
            <w:r w:rsidR="000733BD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7F63BB65" w14:textId="77777777" w:rsidR="00772698" w:rsidRPr="00B96DA6" w:rsidRDefault="00772698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45A15" w:rsidRPr="00B96DA6" w14:paraId="5B51030A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2740C3BE" w14:textId="77777777" w:rsidR="00B45A15" w:rsidRPr="00B96DA6" w:rsidRDefault="00B45A15" w:rsidP="001D4F14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A3E57" w14:textId="422D15C4" w:rsidR="00B45A15" w:rsidRPr="00B96DA6" w:rsidRDefault="00B45A15" w:rsidP="001D4F1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2213E" w14:textId="4634EF65" w:rsidR="00B45A15" w:rsidRPr="00B96DA6" w:rsidRDefault="00B45A15" w:rsidP="001D4F1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7F5C" w:rsidRPr="00B96DA6" w14:paraId="3B8815F8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4DEE8D78" w14:textId="77777777" w:rsidR="005B7F5C" w:rsidRPr="00B96DA6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43D59DC" w14:textId="11D6CE38" w:rsidR="005B7F5C" w:rsidRPr="00B96DA6" w:rsidRDefault="000C4281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ACA94F0" w14:textId="5FCC02A1" w:rsidR="005B7F5C" w:rsidRPr="00B96DA6" w:rsidRDefault="000C4281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3B61194" w14:textId="480F4365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0ACD4491" w14:textId="6F54AF07" w:rsidR="005B7F5C" w:rsidRPr="00B96DA6" w:rsidRDefault="000C4281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B96DA6" w14:paraId="54CCFE22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6EBF8F93" w14:textId="77777777" w:rsidR="005B7F5C" w:rsidRPr="00B96DA6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68DCAE4" w14:textId="3D1B31BE" w:rsidR="005B7F5C" w:rsidRPr="00B96DA6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60" w:type="dxa"/>
          </w:tcPr>
          <w:p w14:paraId="4DC34EFE" w14:textId="40822EB7" w:rsidR="005B7F5C" w:rsidRPr="00B96DA6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50" w:type="dxa"/>
          </w:tcPr>
          <w:p w14:paraId="45F3FB5B" w14:textId="353711BD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41" w:type="dxa"/>
          </w:tcPr>
          <w:p w14:paraId="3BFE9CC3" w14:textId="0E6F22B4" w:rsidR="005B7F5C" w:rsidRPr="00B96DA6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E7DCF" w:rsidRPr="00B96DA6" w14:paraId="69813BC3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573E3EEF" w14:textId="77777777" w:rsidR="000E7DCF" w:rsidRPr="00B96DA6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ACC43F" w14:textId="27854EED" w:rsidR="000E7DCF" w:rsidRPr="00B96DA6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CC463FF" w14:textId="48AD76A0" w:rsidR="000E7DCF" w:rsidRPr="00B96DA6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0A0135D6" w14:textId="58BA43B5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6B7B1281" w14:textId="42CC1D5F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E7DCF" w:rsidRPr="00B96DA6" w14:paraId="5BF962C9" w14:textId="77777777" w:rsidTr="005A7623">
        <w:trPr>
          <w:trHeight w:val="168"/>
        </w:trPr>
        <w:tc>
          <w:tcPr>
            <w:tcW w:w="4266" w:type="dxa"/>
            <w:vAlign w:val="bottom"/>
          </w:tcPr>
          <w:p w14:paraId="1DDE96A9" w14:textId="77777777" w:rsidR="000E7DCF" w:rsidRPr="00B96DA6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</w:tcPr>
          <w:p w14:paraId="1B359022" w14:textId="77777777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661D2DF9" w14:textId="1BF182D9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153D2766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vAlign w:val="bottom"/>
          </w:tcPr>
          <w:p w14:paraId="531BA5E0" w14:textId="77777777" w:rsidR="000E7DCF" w:rsidRPr="00B96DA6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E3D91" w:rsidRPr="00B96DA6" w14:paraId="15D87223" w14:textId="77777777" w:rsidTr="004D7372">
        <w:trPr>
          <w:trHeight w:val="199"/>
        </w:trPr>
        <w:tc>
          <w:tcPr>
            <w:tcW w:w="4266" w:type="dxa"/>
            <w:vAlign w:val="bottom"/>
          </w:tcPr>
          <w:p w14:paraId="094F8DB1" w14:textId="77777777" w:rsidR="000E3D91" w:rsidRPr="00B96DA6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FAFAFA"/>
          </w:tcPr>
          <w:p w14:paraId="6D994062" w14:textId="04D97DE3" w:rsidR="000E3D91" w:rsidRPr="00B96DA6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478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036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3B079141" w14:textId="0BB734E2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703</w:t>
            </w:r>
          </w:p>
        </w:tc>
        <w:tc>
          <w:tcPr>
            <w:tcW w:w="1350" w:type="dxa"/>
            <w:shd w:val="clear" w:color="auto" w:fill="FAFAFA"/>
          </w:tcPr>
          <w:p w14:paraId="4BFB7C84" w14:textId="245C859D" w:rsidR="000E3D91" w:rsidRPr="00B96DA6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355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985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14:paraId="09E4BD28" w14:textId="3875B552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633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751</w:t>
            </w:r>
          </w:p>
        </w:tc>
      </w:tr>
      <w:tr w:rsidR="000E3D91" w:rsidRPr="00B96DA6" w14:paraId="03F37643" w14:textId="77777777" w:rsidTr="004D7372">
        <w:trPr>
          <w:trHeight w:val="199"/>
        </w:trPr>
        <w:tc>
          <w:tcPr>
            <w:tcW w:w="4266" w:type="dxa"/>
            <w:vAlign w:val="bottom"/>
          </w:tcPr>
          <w:p w14:paraId="2B9F5513" w14:textId="77777777" w:rsidR="000E3D91" w:rsidRPr="00B96DA6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FAFAFA"/>
          </w:tcPr>
          <w:p w14:paraId="7F661EFF" w14:textId="6F5E9F61" w:rsidR="000E3D91" w:rsidRPr="00B96DA6" w:rsidRDefault="000E3D91" w:rsidP="000E3D91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562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911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811A676" w14:textId="74230AD6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241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350" w:type="dxa"/>
            <w:shd w:val="clear" w:color="auto" w:fill="FAFAFA"/>
          </w:tcPr>
          <w:p w14:paraId="1A8F81C3" w14:textId="2B99E3AA" w:rsidR="000E3D91" w:rsidRPr="00B96DA6" w:rsidRDefault="000E3D91" w:rsidP="000E3D9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202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619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14:paraId="0E71D0BD" w14:textId="5C0035F2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="000E3D91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614</w:t>
            </w:r>
          </w:p>
        </w:tc>
      </w:tr>
    </w:tbl>
    <w:p w14:paraId="2E0C8A5C" w14:textId="77777777" w:rsidR="000733BD" w:rsidRPr="00B96DA6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49CD072" w14:textId="162E8FD4" w:rsidR="000733BD" w:rsidRPr="00B96DA6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</w:t>
      </w:r>
      <w:r w:rsidR="00C31E9F" w:rsidRPr="00B96DA6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รอบระยะเวลา 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สามเดือนสิ้นสุดวันที่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สามารถวิเคราะห์ได้ดังนี้</w:t>
      </w:r>
    </w:p>
    <w:p w14:paraId="6F3F8033" w14:textId="77777777" w:rsidR="00E3124E" w:rsidRPr="00B96DA6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  <w:highlight w:val="yellow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440"/>
        <w:gridCol w:w="1440"/>
        <w:gridCol w:w="1440"/>
      </w:tblGrid>
      <w:tr w:rsidR="000733BD" w:rsidRPr="00B96DA6" w14:paraId="5570CC4B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11" w:name="_heading=h.tyjcwt" w:colFirst="0" w:colLast="0"/>
            <w:bookmarkEnd w:id="11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C965A" w14:textId="36AA5C95" w:rsidR="000733BD" w:rsidRPr="00B96DA6" w:rsidRDefault="000733BD" w:rsidP="009D383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B96DA6" w14:paraId="600D28B1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B96DA6" w14:paraId="050F4D5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7D2194C7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B96DA6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05EB8" w:rsidRPr="00B96DA6" w14:paraId="64286975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5906EE24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70918303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505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0FBD7F" w14:textId="7ABBD44C" w:rsidR="00F05EB8" w:rsidRPr="00B96DA6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521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033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FE58B93" w14:textId="359C9826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="00F05EB8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</w:tr>
      <w:tr w:rsidR="00F05EB8" w:rsidRPr="00B96DA6" w14:paraId="2EB0BBE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F05EB8" w:rsidRPr="00B96DA6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F05EB8" w:rsidRPr="00B96DA6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F05EB8" w:rsidRPr="00B96DA6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F05EB8" w:rsidRPr="00B96DA6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E3D91" w:rsidRPr="00B96DA6" w14:paraId="1109620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67001F02" w:rsidR="000E3D91" w:rsidRPr="00B96DA6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</w:t>
            </w:r>
            <w:r w:rsidR="00E45C67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7B4A09" w14:textId="63FD3DC8" w:rsidR="000E3D91" w:rsidRPr="00B96DA6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836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D4048D" w14:textId="69E127B5" w:rsidR="000E3D91" w:rsidRPr="00B96DA6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013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BF616C" w14:textId="79E4EF42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987</w:t>
            </w:r>
          </w:p>
        </w:tc>
      </w:tr>
      <w:tr w:rsidR="000E3D91" w:rsidRPr="00B96DA6" w14:paraId="635144B2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0E3D91" w:rsidRPr="00B96DA6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9DE202" w14:textId="60024D64" w:rsidR="000E3D91" w:rsidRPr="00B96DA6" w:rsidRDefault="00072764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930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454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F44D9A" w14:textId="57A79A2B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177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51F5D9" w14:textId="46136C71" w:rsidR="000E3D91" w:rsidRPr="00B96DA6" w:rsidRDefault="00072764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753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122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0E3D91" w:rsidRPr="00B96DA6" w14:paraId="6E49E7D9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69162FB1" w:rsidR="000E3D91" w:rsidRPr="00B96DA6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EA9CCAC" w14:textId="0443BCDC" w:rsidR="000E3D91" w:rsidRPr="00B96DA6" w:rsidRDefault="000C428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410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661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1D9823" w14:textId="1FC07D98" w:rsidR="000E3D91" w:rsidRPr="00B96DA6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369</w:t>
            </w:r>
            <w:r w:rsidR="00072764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714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622C4A" w14:textId="0B46B62C" w:rsidR="000E3D91" w:rsidRPr="00B96DA6" w:rsidRDefault="000E3D91" w:rsidP="000E3D91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040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947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5239F9C9" w14:textId="4A8541EC" w:rsidR="009D383B" w:rsidRPr="00B96DA6" w:rsidRDefault="009D383B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53EE92D" w14:textId="12A1F87B" w:rsidR="003E5580" w:rsidRDefault="003E5580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AC64BB1" w14:textId="77777777" w:rsidR="009619AA" w:rsidRPr="003E5580" w:rsidRDefault="009619AA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D383B" w:rsidRPr="003E5580" w14:paraId="0FCADA1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7D12" w14:textId="77777777" w:rsidR="009D383B" w:rsidRPr="003E5580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03269" w14:textId="77777777" w:rsidR="009D383B" w:rsidRPr="003E5580" w:rsidRDefault="009D383B" w:rsidP="00DB275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D383B" w:rsidRPr="003E5580" w14:paraId="7DAD3EE4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59AC" w14:textId="77777777" w:rsidR="009D383B" w:rsidRPr="003E5580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90EB8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36A6B722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CC6ACB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2129C69D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B538D8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5529F11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9D383B" w:rsidRPr="003E5580" w14:paraId="5259BFDA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AA6F" w14:textId="77777777" w:rsidR="009D383B" w:rsidRPr="003E5580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15D08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EDB9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EA8AC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D383B" w:rsidRPr="003E5580" w14:paraId="3AD1CE78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E137" w14:textId="77777777" w:rsidR="009D383B" w:rsidRPr="003E5580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C9DEB6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971BCE4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684954" w14:textId="77777777" w:rsidR="009D383B" w:rsidRPr="003E5580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F05EB8" w:rsidRPr="003E5580" w14:paraId="197349D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DEA98DA" w14:textId="1149FC15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</w:t>
            </w:r>
            <w:r w:rsidR="001D5CB4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F6B312" w14:textId="54D972A9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05EB8"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582</w:t>
            </w:r>
            <w:r w:rsidR="00F05EB8"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408524" w14:textId="27B83EF2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352</w:t>
            </w:r>
            <w:r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907</w:t>
            </w:r>
            <w:r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409A7C" w14:textId="3AEC753F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05EB8"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229</w:t>
            </w:r>
            <w:r w:rsidR="00F05EB8" w:rsidRPr="003E558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365</w:t>
            </w:r>
          </w:p>
        </w:tc>
      </w:tr>
      <w:tr w:rsidR="00F05EB8" w:rsidRPr="003E5580" w14:paraId="78DB45DD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6E35DF7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98CFC9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67F9A9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FE17F3E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E3D91" w:rsidRPr="003E5580" w14:paraId="3E383F3A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F141D6F" w14:textId="089D9ED0" w:rsidR="000E3D91" w:rsidRPr="003E5580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</w:t>
            </w:r>
            <w:r w:rsidR="00E45C67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B9DF67" w14:textId="5C9A1B86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836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BC2F1D" w14:textId="77EE6CA8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013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6823F5" w14:textId="22F6B12A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E3D91" w:rsidRPr="003E5580" w14:paraId="731909BB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EDE6A04" w14:textId="77777777" w:rsidR="000E3D91" w:rsidRPr="003E5580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95DC0C" w14:textId="6B797F68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635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394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275B80" w14:textId="3BBD6404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646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DEE1E9C" w14:textId="1F846C49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480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748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0E3D91" w:rsidRPr="003E5580" w14:paraId="48B26F21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2973A94" w14:textId="531E9256" w:rsidR="000E3D91" w:rsidRPr="003E5580" w:rsidRDefault="000E3D91" w:rsidP="000E3D9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</w:t>
            </w:r>
            <w:r w:rsidR="001D5CB4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EAF0C1F" w14:textId="5EC32EF3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782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878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0B842" w14:textId="26176C22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274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B59A241" w14:textId="06CBF888" w:rsidR="000E3D91" w:rsidRPr="003E5580" w:rsidRDefault="000E3D91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558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604</w:t>
            </w: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40F18E1F" w14:textId="77777777" w:rsidR="000733BD" w:rsidRPr="003E5580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E5580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6D5EF106" w:rsidR="000733BD" w:rsidRPr="003E5580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3E5580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E5580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3E5580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3E5580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3E5580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3E5580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3E5580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3E5580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3E5580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41467C14" w:rsidR="000733BD" w:rsidRPr="003E5580" w:rsidRDefault="000C428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E3124E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3124E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18BB052C" w:rsidR="000733BD" w:rsidRPr="003E5580" w:rsidRDefault="000C428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08405BBB" w:rsidR="000733BD" w:rsidRPr="003E5580" w:rsidRDefault="000C428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E3124E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3124E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6736B443" w:rsidR="000733BD" w:rsidRPr="003E5580" w:rsidRDefault="000C428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3E5580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3E5580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5BF660E9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0763AF14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4DDCE3F5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2CE31FB1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E5580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3E5580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E5580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3E5580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0733BD" w:rsidRPr="003E5580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3E5580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5EB8" w:rsidRPr="003E5580" w14:paraId="689F84CB" w14:textId="77777777" w:rsidTr="000E46B5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6B0C75B5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644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F13A56" w14:textId="080B769C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61CC4858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167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484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ECB318" w14:textId="5FCE3BC4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512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999</w:t>
            </w:r>
          </w:p>
        </w:tc>
      </w:tr>
      <w:tr w:rsidR="00F05EB8" w:rsidRPr="003E5580" w14:paraId="6A574A65" w14:textId="77777777" w:rsidTr="000E46B5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A446176" w14:textId="5F8DBB00" w:rsidR="00F05EB8" w:rsidRPr="003E5580" w:rsidRDefault="00F05EB8" w:rsidP="00F05EB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3E5580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3E5580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0C4281" w:rsidRPr="000C4281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17</w:t>
            </w:r>
            <w:r w:rsidRPr="003E5580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5BD7C4" w14:textId="158C6386" w:rsidR="00F05EB8" w:rsidRPr="003E5580" w:rsidRDefault="00CA34DA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714342" w14:textId="5FD198B9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62E18A4" w14:textId="1E618130" w:rsidR="00F05EB8" w:rsidRPr="003E5580" w:rsidRDefault="00CA34DA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740100" w14:textId="41E2AB4B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597</w:t>
            </w:r>
          </w:p>
        </w:tc>
      </w:tr>
      <w:tr w:rsidR="00F05EB8" w:rsidRPr="003E5580" w14:paraId="22A330DE" w14:textId="77777777" w:rsidTr="000E46B5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6368A653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644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407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866D0" w14:textId="2B77FDF0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12B1F447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167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484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35379B" w14:textId="31AC744C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="00F05EB8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596</w:t>
            </w:r>
          </w:p>
        </w:tc>
      </w:tr>
      <w:tr w:rsidR="00F05EB8" w:rsidRPr="003E5580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F05EB8" w:rsidRPr="003E5580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A34DA" w:rsidRPr="003E5580" w14:paraId="7CAFB555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137520" w14:textId="69C8ED2A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916B1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943</w:t>
            </w:r>
            <w:r w:rsidR="00916B1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812F28" w14:textId="02A56698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7FAE5FA" w14:textId="02CB2371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751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5767F" w14:textId="1B68126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935</w:t>
            </w:r>
          </w:p>
        </w:tc>
      </w:tr>
      <w:tr w:rsidR="00CA34DA" w:rsidRPr="003E5580" w14:paraId="45EA0BD2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F051DB0" w14:textId="04C6C96A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50CEC4" w14:textId="2DAF95C3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190959" w14:textId="60046DE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178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887480" w14:textId="77E6C8AB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</w:tr>
      <w:tr w:rsidR="00CA34DA" w:rsidRPr="003E5580" w14:paraId="544A1D7D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F713A2" w14:textId="5E2AC0D6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B9194D" w14:textId="6459BF4B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704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0C64BC" w14:textId="757F71C0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8137E6" w14:textId="52F62DF0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91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228</w:t>
            </w:r>
          </w:p>
        </w:tc>
      </w:tr>
      <w:tr w:rsidR="00CA34DA" w:rsidRPr="003E5580" w14:paraId="78E1AD6A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EBD299F" w14:textId="23E75F7B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405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F282A5" w14:textId="7B11FB5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628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8AAB2A" w14:textId="77D1A3CC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548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D53F13" w14:textId="0C572564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192</w:t>
            </w:r>
          </w:p>
        </w:tc>
      </w:tr>
      <w:tr w:rsidR="00CA34DA" w:rsidRPr="003E5580" w14:paraId="33DF52E3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2FFA73" w14:textId="10EAFA09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A7E226" w14:textId="324A6C80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9B9384" w14:textId="51CAECA4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76DBE9" w14:textId="372085E9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</w:tr>
      <w:tr w:rsidR="00CA34DA" w:rsidRPr="003E5580" w14:paraId="073CEE46" w14:textId="77777777" w:rsidTr="00F72E4A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97B8EC2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420561C" w14:textId="3BE5516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684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436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943B66" w14:textId="6028659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CB79FFA" w14:textId="1AA42925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81378C" w14:textId="171495B0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640</w:t>
            </w:r>
          </w:p>
        </w:tc>
      </w:tr>
      <w:tr w:rsidR="00CA34DA" w:rsidRPr="003E5580" w14:paraId="7E95FFBE" w14:textId="77777777" w:rsidTr="000E0B64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B08ACF" w14:textId="5B52F2DA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372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C9F4D3" w14:textId="44B470DD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180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8C22363" w14:textId="13F48EE0" w:rsidR="00CA34DA" w:rsidRPr="003E5580" w:rsidRDefault="00DD7FB0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D4538C" w14:textId="6BD7815D" w:rsidR="00CA34DA" w:rsidRPr="003E5580" w:rsidRDefault="00CA34DA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CA34DA" w:rsidRPr="003E5580" w14:paraId="4512A33F" w14:textId="77777777" w:rsidTr="000E0B64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CA34DA" w:rsidRPr="003E5580" w:rsidRDefault="00CA34DA" w:rsidP="00CA34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1A984" w14:textId="007B6592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60E90D" w14:textId="2B58C6B2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995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D93EC3" w14:textId="236988BA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923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499629" w14:textId="30AAACF6" w:rsidR="00CA34DA" w:rsidRPr="003E5580" w:rsidRDefault="000C4281" w:rsidP="00CA34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="00CA34DA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266</w:t>
            </w:r>
          </w:p>
        </w:tc>
      </w:tr>
      <w:tr w:rsidR="00F05EB8" w:rsidRPr="003E5580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4AEFFFE9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36041490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5AF2FE52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3019E733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F05EB8" w:rsidRPr="003E5580" w14:paraId="7E6ADF59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36AC8925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286</w:t>
            </w:r>
            <w:r w:rsidR="00916B1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540</w:t>
            </w:r>
            <w:r w:rsidR="00916B1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331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92E81" w14:textId="2E97FDE7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79D377" w14:textId="7E101F6F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307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590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B27CCE" w14:textId="1ECD28DE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214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851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F05EB8" w:rsidRPr="003E5580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F05EB8" w:rsidRPr="003E5580" w14:paraId="6A37EC8A" w14:textId="77777777" w:rsidTr="009839A9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F05EB8" w:rsidRPr="003E5580" w:rsidRDefault="00F05EB8" w:rsidP="00F05EB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5CB306D7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498</w:t>
            </w:r>
            <w:r w:rsidR="00916B1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916B1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EBD87D" w14:textId="1D0AAAF0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8DCE82A" w14:textId="391D2205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791</w:t>
            </w:r>
            <w:r w:rsidR="00CA34DA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C358F2" w14:textId="417C7C7C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372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</w:p>
        </w:tc>
      </w:tr>
    </w:tbl>
    <w:p w14:paraId="38A49E8C" w14:textId="77777777" w:rsidR="000733BD" w:rsidRPr="00B96DA6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3E5580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B96DA6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96DA6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0F14E1A7" w:rsidR="000733BD" w:rsidRPr="00B96DA6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4E1F36AC" w14:textId="77DDB51F" w:rsidR="00E3124E" w:rsidRPr="00B96DA6" w:rsidRDefault="00E3124E" w:rsidP="00E312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</w:t>
      </w:r>
      <w:r w:rsidR="00C31E9F" w:rsidRPr="00B96DA6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รอบระยะเวลา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สามเดือนสิ้นสุดวันที่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0733BD" w:rsidRPr="00B96DA6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B96DA6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B96DA6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B96DA6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B96DA6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B96DA6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0733BD" w:rsidRPr="00B96DA6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B96DA6" w:rsidRDefault="000733BD" w:rsidP="00772698">
            <w:pPr>
              <w:ind w:left="-10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B96DA6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B96DA6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B96DA6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B96DA6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B96DA6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3124E" w:rsidRPr="00B96DA6" w14:paraId="3A04E904" w14:textId="77777777" w:rsidTr="00B92415">
        <w:trPr>
          <w:cantSplit/>
          <w:trHeight w:val="20"/>
        </w:trPr>
        <w:tc>
          <w:tcPr>
            <w:tcW w:w="2970" w:type="dxa"/>
          </w:tcPr>
          <w:p w14:paraId="5E08C91B" w14:textId="655D781A" w:rsidR="00E3124E" w:rsidRPr="00B96DA6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66DC07D7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18CED868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0FD816C9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18A215BD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3D1F0A30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E3124E" w:rsidRPr="00B96DA6" w14:paraId="4EAE1ED0" w14:textId="77777777" w:rsidTr="00B92415">
        <w:trPr>
          <w:cantSplit/>
          <w:trHeight w:val="20"/>
        </w:trPr>
        <w:tc>
          <w:tcPr>
            <w:tcW w:w="2970" w:type="dxa"/>
          </w:tcPr>
          <w:p w14:paraId="696C13F2" w14:textId="5725CDB0" w:rsidR="00E3124E" w:rsidRPr="00B96DA6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14E6F6F3" w:rsidR="00E3124E" w:rsidRPr="00B96DA6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04A4011B" w14:textId="3C80F594" w:rsidR="00E3124E" w:rsidRPr="00B96DA6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CB2162" w14:textId="28708C1D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5CC6565" w14:textId="70234B9D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D5AC7C1" w14:textId="48E231A9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936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</w:p>
        </w:tc>
      </w:tr>
      <w:tr w:rsidR="00E3124E" w:rsidRPr="00B96DA6" w14:paraId="51C6D432" w14:textId="77777777" w:rsidTr="00B92415">
        <w:trPr>
          <w:cantSplit/>
          <w:trHeight w:val="20"/>
        </w:trPr>
        <w:tc>
          <w:tcPr>
            <w:tcW w:w="2970" w:type="dxa"/>
          </w:tcPr>
          <w:p w14:paraId="08E0FA64" w14:textId="23AD3151" w:rsidR="00E3124E" w:rsidRPr="00B96DA6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F2863A" w14:textId="7296A29C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1425E1" w14:textId="6A114EB5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68CF53C9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B33096" w14:textId="470A8240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BCCA5" w14:textId="50AA06D5" w:rsidR="00E3124E" w:rsidRPr="00B96DA6" w:rsidRDefault="000C4281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668</w:t>
            </w:r>
            <w:r w:rsidR="00E3124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365</w:t>
            </w:r>
          </w:p>
        </w:tc>
      </w:tr>
      <w:tr w:rsidR="000733BD" w:rsidRPr="00B96DA6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B96DA6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B96DA6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B96DA6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B96DA6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B96DA6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B96DA6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5EB8" w:rsidRPr="00B96DA6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42A73759" w:rsidR="00F05EB8" w:rsidRPr="00B96DA6" w:rsidRDefault="00F05EB8" w:rsidP="00F05EB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2609DD47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7468B175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3B4FA985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78CAD740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7DE55700" w:rsidR="00F05EB8" w:rsidRPr="00B96DA6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  <w:tr w:rsidR="00F05EB8" w:rsidRPr="00B96DA6" w14:paraId="36FBD9A3" w14:textId="77777777" w:rsidTr="00DD4241">
        <w:trPr>
          <w:cantSplit/>
          <w:trHeight w:val="20"/>
        </w:trPr>
        <w:tc>
          <w:tcPr>
            <w:tcW w:w="2970" w:type="dxa"/>
          </w:tcPr>
          <w:p w14:paraId="1369F2F0" w14:textId="62038C75" w:rsidR="00F05EB8" w:rsidRPr="00B96DA6" w:rsidRDefault="00F05EB8" w:rsidP="00F05EB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2999FAD" w14:textId="664B2959" w:rsidR="00F05EB8" w:rsidRPr="00B96DA6" w:rsidRDefault="001871E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F9C6B" w14:textId="6C7E1911" w:rsidR="00F05EB8" w:rsidRPr="00B96DA6" w:rsidRDefault="001871E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709647" w14:textId="3C9483EF" w:rsidR="00F05EB8" w:rsidRPr="00B96DA6" w:rsidRDefault="001871E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244200BB" w14:textId="28962AE3" w:rsidR="00F05EB8" w:rsidRPr="00B96DA6" w:rsidRDefault="001871E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322BEBB" w14:textId="23F80FBF" w:rsidR="00F05EB8" w:rsidRPr="00B96DA6" w:rsidRDefault="001871E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1871E6" w:rsidRPr="00B96DA6" w14:paraId="3B83DAAD" w14:textId="77777777" w:rsidTr="00DD4241">
        <w:trPr>
          <w:cantSplit/>
          <w:trHeight w:val="20"/>
        </w:trPr>
        <w:tc>
          <w:tcPr>
            <w:tcW w:w="2970" w:type="dxa"/>
          </w:tcPr>
          <w:p w14:paraId="76D9038D" w14:textId="6D458C3A" w:rsidR="001871E6" w:rsidRPr="00B96DA6" w:rsidRDefault="001871E6" w:rsidP="001871E6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3DD75A8F" w:rsidR="001871E6" w:rsidRPr="00B96DA6" w:rsidRDefault="000C4281" w:rsidP="001871E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474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3F7CA2DF" w:rsidR="001871E6" w:rsidRPr="00B96DA6" w:rsidRDefault="000C4281" w:rsidP="001871E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237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159D2AF2" w:rsidR="001871E6" w:rsidRPr="00B96DA6" w:rsidRDefault="000C4281" w:rsidP="001871E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346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4B8D36FA" w:rsidR="001871E6" w:rsidRPr="00B96DA6" w:rsidRDefault="000C4281" w:rsidP="001871E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173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158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B6C79A7" w14:textId="5960F210" w:rsidR="001871E6" w:rsidRPr="00B96DA6" w:rsidRDefault="000C4281" w:rsidP="001871E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322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716</w:t>
            </w:r>
            <w:r w:rsidR="001871E6" w:rsidRPr="00B96DA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550</w:t>
            </w:r>
          </w:p>
        </w:tc>
      </w:tr>
    </w:tbl>
    <w:p w14:paraId="422119BC" w14:textId="5C017C11" w:rsidR="004D31A1" w:rsidRPr="00B96DA6" w:rsidRDefault="004D31A1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1E5537C3" w14:textId="3EE9CE26" w:rsidR="00C62556" w:rsidRPr="00B96DA6" w:rsidRDefault="00C62556" w:rsidP="00C62556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29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ธันวาคม พ.ศ.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2565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947</w:t>
      </w:r>
      <w:r w:rsidRPr="00B96DA6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150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เพื่อซื้อหุ้นสามัญ จำนวน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947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150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หุ้น ราคาใช้สิทธิหน่วยละ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60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รวมเป็นจำนวนทั้งสิ้น 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409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pacing w:val="-2"/>
          <w:sz w:val="26"/>
          <w:szCs w:val="26"/>
        </w:rPr>
        <w:t>740</w:t>
      </w:r>
      <w:r w:rsidRPr="00B96DA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ซึ่งบริษัทได้รับชำระแล้ว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9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มกราคม พ.ศ.</w:t>
      </w:r>
      <w:r w:rsidR="00657762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009BA011" w14:textId="77777777" w:rsidR="00C62556" w:rsidRPr="00B96DA6" w:rsidRDefault="00C62556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61F10F9F" w14:textId="02FD4408" w:rsidR="000733BD" w:rsidRPr="00B96DA6" w:rsidRDefault="000C4281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14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0C4281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B96DA6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B96DA6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p w14:paraId="40FC98B9" w14:textId="6B84ABE2" w:rsidR="000C0B00" w:rsidRDefault="00C00044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การเปลี่ยนแปลงใบสำคัญแสดงสิทธิที่จะซื้อหุ้นสามัญใน</w:t>
      </w:r>
      <w:r w:rsidR="00E45C67" w:rsidRPr="00B96DA6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="00E3124E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สามเดือนสิ้นสุดวันที่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="00E3124E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E3124E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B6BBC67" w14:textId="5F2797E1" w:rsidR="00660A9D" w:rsidRDefault="00660A9D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28B05AF" w14:textId="36392774" w:rsidR="00846E9C" w:rsidRPr="00B96DA6" w:rsidRDefault="00846E9C" w:rsidP="00660A9D">
      <w:pPr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07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146"/>
        <w:gridCol w:w="1134"/>
        <w:gridCol w:w="1134"/>
        <w:gridCol w:w="1417"/>
        <w:gridCol w:w="1701"/>
        <w:gridCol w:w="1418"/>
        <w:gridCol w:w="1120"/>
      </w:tblGrid>
      <w:tr w:rsidR="00660A9D" w:rsidRPr="00B96DA6" w14:paraId="6B933C3A" w14:textId="77777777" w:rsidTr="00660A9D">
        <w:trPr>
          <w:trHeight w:val="108"/>
        </w:trPr>
        <w:tc>
          <w:tcPr>
            <w:tcW w:w="1146" w:type="dxa"/>
            <w:vAlign w:val="bottom"/>
          </w:tcPr>
          <w:p w14:paraId="23D551AC" w14:textId="77777777" w:rsidR="00660A9D" w:rsidRPr="00B96DA6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E92E" w14:textId="464A3959" w:rsidR="00660A9D" w:rsidRPr="00B96DA6" w:rsidRDefault="00660A9D" w:rsidP="00660A9D">
            <w:pPr>
              <w:ind w:right="-72"/>
              <w:jc w:val="center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กำหนดวันที่ใช้สิทธิ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6D5DF07" w14:textId="4419CDD5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60A9D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60A9D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355D602E" w14:textId="30788EBA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F8FB6" w14:textId="4892E8B9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ใช้สิทธิในระหว่าง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2A723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5EE01F" w14:textId="19A73FB2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60A9D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60A9D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  <w:p w14:paraId="53793280" w14:textId="5D9443AC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</w:tr>
      <w:tr w:rsidR="00660A9D" w:rsidRPr="00B96DA6" w14:paraId="1812CC05" w14:textId="77777777" w:rsidTr="00660A9D">
        <w:trPr>
          <w:trHeight w:val="108"/>
        </w:trPr>
        <w:tc>
          <w:tcPr>
            <w:tcW w:w="1146" w:type="dxa"/>
            <w:vAlign w:val="bottom"/>
          </w:tcPr>
          <w:p w14:paraId="6A6632F5" w14:textId="77777777" w:rsidR="00660A9D" w:rsidRPr="00B96DA6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7FAA5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6DBDC15C" w14:textId="22675F1D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311301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23AFD6E4" w14:textId="52B2C509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ครั้งสุดท้าย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95CFFD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2BD3B508" w14:textId="0458FCAC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A0C65" w14:textId="17203970" w:rsidR="00660A9D" w:rsidRPr="00660A9D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73D4C354" w14:textId="010A56E3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418" w:type="dxa"/>
            <w:vAlign w:val="bottom"/>
          </w:tcPr>
          <w:p w14:paraId="00145D4C" w14:textId="77777777" w:rsidR="00660A9D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Cs/>
                <w:sz w:val="26"/>
                <w:szCs w:val="26"/>
                <w:cs/>
              </w:rPr>
              <w:t>สิทธิหมดอายุ</w:t>
            </w:r>
          </w:p>
          <w:p w14:paraId="44565C09" w14:textId="284BD9C5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>
              <w:rPr>
                <w:rFonts w:ascii="Browallia New" w:hAnsi="Browallia New" w:cs="Browallia New" w:hint="cs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120" w:type="dxa"/>
            <w:shd w:val="clear" w:color="auto" w:fill="FFFFFF" w:themeFill="background1"/>
          </w:tcPr>
          <w:p w14:paraId="59C098E3" w14:textId="1DB5BC5C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Cs/>
                <w:sz w:val="26"/>
                <w:szCs w:val="26"/>
                <w:cs/>
              </w:rPr>
              <w:t>ค</w:t>
            </w: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งเหลือ</w:t>
            </w:r>
          </w:p>
          <w:p w14:paraId="40159C1D" w14:textId="4CB61B06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B96DA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</w:tr>
      <w:tr w:rsidR="00660A9D" w:rsidRPr="00B96DA6" w14:paraId="244EF628" w14:textId="77777777" w:rsidTr="00660A9D">
        <w:trPr>
          <w:trHeight w:val="108"/>
        </w:trPr>
        <w:tc>
          <w:tcPr>
            <w:tcW w:w="1146" w:type="dxa"/>
            <w:vAlign w:val="bottom"/>
          </w:tcPr>
          <w:p w14:paraId="2BB4DFCA" w14:textId="77777777" w:rsidR="00660A9D" w:rsidRPr="00B96DA6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FA1F60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927B4C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90C8C9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738702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0F3636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AFAFA"/>
          </w:tcPr>
          <w:p w14:paraId="369F9CCB" w14:textId="77777777" w:rsidR="00660A9D" w:rsidRPr="00B96DA6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</w:tr>
      <w:tr w:rsidR="00660A9D" w:rsidRPr="00B96DA6" w14:paraId="78EDD734" w14:textId="77777777" w:rsidTr="00660A9D">
        <w:trPr>
          <w:trHeight w:val="188"/>
        </w:trPr>
        <w:tc>
          <w:tcPr>
            <w:tcW w:w="1146" w:type="dxa"/>
            <w:vAlign w:val="bottom"/>
          </w:tcPr>
          <w:p w14:paraId="0A7A7436" w14:textId="7C6F43C1" w:rsidR="00660A9D" w:rsidRPr="00B96DA6" w:rsidRDefault="00660A9D" w:rsidP="00660A9D">
            <w:pPr>
              <w:ind w:left="14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8E7E7" w14:textId="641060ED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660A9D" w:rsidRPr="00B96DA6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660A9D" w:rsidRPr="00B96DA6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7549CF" w14:textId="2173094C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660A9D" w:rsidRPr="00B96DA6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0C4281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</w:t>
            </w:r>
            <w:r w:rsidR="00660A9D" w:rsidRPr="00B96DA6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0C4281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D4938" w14:textId="725A25B3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660A9D" w:rsidRPr="000E1CB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509</w:t>
            </w:r>
            <w:r w:rsidR="00660A9D" w:rsidRPr="000E1CB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E939B" w14:textId="7E378EC9" w:rsidR="00660A9D" w:rsidRPr="00B96DA6" w:rsidRDefault="000C4281" w:rsidP="00660A9D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660A9D" w:rsidRPr="00B96DA6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E7C9FA" w14:textId="5118FA6B" w:rsidR="00660A9D" w:rsidRPr="00B96DA6" w:rsidRDefault="000C4281" w:rsidP="00660A9D">
            <w:pPr>
              <w:tabs>
                <w:tab w:val="left" w:pos="1260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660A9D" w:rsidRPr="000908A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508</w:t>
            </w:r>
            <w:r w:rsidR="00660A9D" w:rsidRPr="000908A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511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AFAFA"/>
          </w:tcPr>
          <w:p w14:paraId="454165DE" w14:textId="4182D9BC" w:rsidR="00660A9D" w:rsidRPr="00B96DA6" w:rsidRDefault="00660A9D" w:rsidP="00660A9D">
            <w:pPr>
              <w:tabs>
                <w:tab w:val="left" w:pos="1260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216726AE" w14:textId="77777777" w:rsidR="00660A9D" w:rsidRPr="00B96DA6" w:rsidRDefault="00660A9D" w:rsidP="0072483C">
      <w:pPr>
        <w:ind w:left="540"/>
        <w:jc w:val="thaiDistribute"/>
        <w:rPr>
          <w:rFonts w:ascii="Browallia New" w:eastAsia="Browallia New" w:hAnsi="Browallia New" w:cs="Browallia New"/>
          <w:spacing w:val="-4"/>
          <w:sz w:val="20"/>
          <w:szCs w:val="20"/>
        </w:rPr>
      </w:pPr>
    </w:p>
    <w:p w14:paraId="06CDE9F1" w14:textId="2F58C291" w:rsidR="00C00044" w:rsidRPr="00B96DA6" w:rsidRDefault="00C00044" w:rsidP="0072483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C4281" w:rsidRPr="000C4281">
        <w:rPr>
          <w:rFonts w:ascii="Browallia New" w:hAnsi="Browallia New" w:cs="Browallia New"/>
          <w:sz w:val="26"/>
          <w:szCs w:val="26"/>
        </w:rPr>
        <w:t>22</w:t>
      </w:r>
      <w:r w:rsidR="00310D02" w:rsidRPr="00B96DA6">
        <w:rPr>
          <w:rFonts w:ascii="Browallia New" w:hAnsi="Browallia New" w:cs="Browallia New"/>
          <w:sz w:val="26"/>
          <w:szCs w:val="26"/>
        </w:rPr>
        <w:t xml:space="preserve"> </w:t>
      </w:r>
      <w:r w:rsidR="00C33D17" w:rsidRPr="00B96DA6">
        <w:rPr>
          <w:rFonts w:ascii="Browallia New" w:hAnsi="Browallia New" w:cs="Browallia New"/>
          <w:sz w:val="26"/>
          <w:szCs w:val="26"/>
          <w:cs/>
        </w:rPr>
        <w:t>มีนาคม</w:t>
      </w:r>
      <w:r w:rsidRPr="00B96DA6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0C4281" w:rsidRPr="000C4281">
        <w:rPr>
          <w:rFonts w:ascii="Browallia New" w:hAnsi="Browallia New" w:cs="Browallia New"/>
          <w:sz w:val="26"/>
          <w:szCs w:val="26"/>
        </w:rPr>
        <w:t>2567</w:t>
      </w:r>
      <w:r w:rsidRPr="00B96DA6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มีผู้แสดงความจำนงในการใช้สิทธิใบสำคัญแสดงสิทธิซื้อหุ้นสามัญของบริษัทจำนวน</w:t>
      </w:r>
      <w:r w:rsidR="000C0B00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B96DA6">
        <w:rPr>
          <w:rFonts w:ascii="Browallia New" w:eastAsia="Browallia New" w:hAnsi="Browallia New" w:cs="Browallia New"/>
          <w:sz w:val="26"/>
          <w:szCs w:val="26"/>
        </w:rPr>
        <w:br/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</w:t>
      </w:r>
      <w:r w:rsidR="00C33D17" w:rsidRPr="00B96DA6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261</w:t>
      </w:r>
      <w:r w:rsidR="000C0B00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หน่วย เพื่อซื้อหุ้นสามัญ</w:t>
      </w:r>
      <w:r w:rsidR="00E03C91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</w:t>
      </w:r>
      <w:r w:rsidR="00C33D17" w:rsidRPr="00B96DA6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261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จำนวน หุ้น ราคาใช้สิทธิหน่วยละ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</w:t>
      </w:r>
      <w:r w:rsidR="00E03C91" w:rsidRPr="00B96DA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60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รวมเป็นจำนวนทั้งสิ้</w:t>
      </w:r>
      <w:r w:rsidR="000C0B00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4</w:t>
      </w:r>
      <w:r w:rsidR="00C33D17" w:rsidRPr="00B96DA6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540</w:t>
      </w:r>
      <w:r w:rsidR="00C33D17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="003E5580">
        <w:rPr>
          <w:rFonts w:ascii="Browallia New" w:eastAsia="Browallia New" w:hAnsi="Browallia New" w:cs="Browallia New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ซึ่งบริษัทได้รับชำระแล้วเต็มจำนวน</w:t>
      </w:r>
    </w:p>
    <w:p w14:paraId="7C46B1BC" w14:textId="1AF125AE" w:rsidR="005720EB" w:rsidRPr="00B96DA6" w:rsidRDefault="005720EB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303F451A" w14:textId="77777777" w:rsidR="00D23178" w:rsidRPr="00B96DA6" w:rsidRDefault="00D23178" w:rsidP="00D2317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B96DA6" w14:paraId="57B1914C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7202829" w14:textId="4F8DBA97" w:rsidR="0054274B" w:rsidRPr="00B96DA6" w:rsidRDefault="000C4281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54274B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7C31C89A" w14:textId="3B220FF3" w:rsidR="0054274B" w:rsidRPr="00B96DA6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E9EE9ED" w14:textId="77777777" w:rsidR="0054274B" w:rsidRPr="00B96DA6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118113F3" w14:textId="77777777" w:rsidR="0054274B" w:rsidRPr="00B96DA6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7884"/>
        <w:gridCol w:w="1584"/>
      </w:tblGrid>
      <w:tr w:rsidR="0054274B" w:rsidRPr="00B96DA6" w14:paraId="1078E852" w14:textId="77777777" w:rsidTr="00B72C1F">
        <w:tc>
          <w:tcPr>
            <w:tcW w:w="7884" w:type="dxa"/>
            <w:vAlign w:val="bottom"/>
          </w:tcPr>
          <w:p w14:paraId="1FE70581" w14:textId="77777777" w:rsidR="0054274B" w:rsidRPr="00B96DA6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7CCAF07D" w14:textId="77777777" w:rsidR="0054274B" w:rsidRPr="00B96DA6" w:rsidRDefault="0054274B" w:rsidP="00E5032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54274B" w:rsidRPr="00B96DA6" w14:paraId="0C2C1EA4" w14:textId="77777777" w:rsidTr="00B72C1F">
        <w:tc>
          <w:tcPr>
            <w:tcW w:w="7884" w:type="dxa"/>
          </w:tcPr>
          <w:p w14:paraId="09753D7A" w14:textId="05DE45D1" w:rsidR="0054274B" w:rsidRPr="00B96DA6" w:rsidRDefault="00E3124E" w:rsidP="0072483C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71C420D2" w14:textId="77777777" w:rsidR="0054274B" w:rsidRPr="00B96DA6" w:rsidRDefault="0054274B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4274B" w:rsidRPr="00B96DA6" w14:paraId="1ABE4095" w14:textId="77777777" w:rsidTr="00B72C1F">
        <w:tc>
          <w:tcPr>
            <w:tcW w:w="7884" w:type="dxa"/>
          </w:tcPr>
          <w:p w14:paraId="13A020EB" w14:textId="30D5B2BF" w:rsidR="0054274B" w:rsidRPr="00B96DA6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11B98B6" w14:textId="5256646C" w:rsidR="0054274B" w:rsidRPr="00B96DA6" w:rsidRDefault="000C4281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="00F05EB8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B96DA6" w14:paraId="0842D846" w14:textId="77777777" w:rsidTr="00B72C1F">
        <w:tc>
          <w:tcPr>
            <w:tcW w:w="7884" w:type="dxa"/>
          </w:tcPr>
          <w:p w14:paraId="0FC04C08" w14:textId="6BF6E5DD" w:rsidR="0054274B" w:rsidRPr="00B96DA6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</w:t>
            </w:r>
            <w:r w:rsidR="00E45C67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5F317ADA" w14:textId="4EAB874A" w:rsidR="0054274B" w:rsidRPr="00B96DA6" w:rsidRDefault="000C4281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  <w:r w:rsidR="001871E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B96DA6" w14:paraId="1F2D6D2E" w14:textId="77777777" w:rsidTr="00B72C1F">
        <w:tc>
          <w:tcPr>
            <w:tcW w:w="7884" w:type="dxa"/>
          </w:tcPr>
          <w:p w14:paraId="076FB3C6" w14:textId="3601B1C0" w:rsidR="0054274B" w:rsidRPr="00B96DA6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3506B33" w14:textId="63F87DEA" w:rsidR="0054274B" w:rsidRPr="00B96DA6" w:rsidRDefault="000C4281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1871E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1871E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CC23589" w14:textId="77777777" w:rsidR="0054274B" w:rsidRPr="00B96DA6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7619937" w14:textId="05A47EEF" w:rsidR="0054274B" w:rsidRPr="00B96DA6" w:rsidRDefault="0054274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สำรองตามกฎหมายนี้ตั้งขึ้นตามข้อบัญญัติแห่งประมวลกฎหมายแพ่งและพาณิชย์ซึ่งกำหนดให้มีการจัดสรรกำไรสะสมอย่างน้อย</w:t>
      </w:r>
      <w:r w:rsidR="00772698" w:rsidRPr="00B96DA6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ร้อยละ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ที่ทำมาหาได้เป็นสำรองกฎหมายทุกครั้งที่มีการประกาศจ่ายเงินปันผลจนกว่าสำรองมีจำนวนอย่างน้อยเท่ากับ</w:t>
      </w:r>
      <w:r w:rsidR="00772698" w:rsidRPr="00B96DA6">
        <w:rPr>
          <w:rFonts w:ascii="Browallia New" w:eastAsia="Browallia New" w:hAnsi="Browallia New" w:cs="Browallia New"/>
          <w:sz w:val="26"/>
          <w:szCs w:val="26"/>
        </w:rPr>
        <w:br/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ร้อยละ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10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</w:t>
      </w:r>
    </w:p>
    <w:p w14:paraId="622E73DA" w14:textId="77777777" w:rsidR="005F18E8" w:rsidRPr="00B96DA6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96DA6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1D339047" w:rsidR="000733BD" w:rsidRPr="00B96DA6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2" w:name="_Hlk141959309"/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0733BD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  <w:bookmarkEnd w:id="12"/>
    </w:tbl>
    <w:p w14:paraId="15F74B95" w14:textId="77777777" w:rsidR="000733BD" w:rsidRPr="003E5580" w:rsidRDefault="000733BD" w:rsidP="0077269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AE6040E" w14:textId="4EB451FE" w:rsidR="00E3124E" w:rsidRPr="003E5580" w:rsidRDefault="00E3124E" w:rsidP="00E3124E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E5580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="003E5580">
        <w:rPr>
          <w:rFonts w:ascii="Browallia New" w:eastAsia="Browallia New" w:hAnsi="Browallia New" w:cs="Browallia New"/>
          <w:sz w:val="26"/>
          <w:szCs w:val="26"/>
        </w:rPr>
        <w:br/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</w:t>
      </w:r>
      <w:r w:rsidR="00DD7FB0" w:rsidRPr="003E5580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ระหว่างกาลวันที่</w:t>
      </w:r>
      <w:r w:rsidRPr="003E55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E5580">
        <w:rPr>
          <w:rFonts w:ascii="Browallia New" w:eastAsia="Browallia New" w:hAnsi="Browallia New" w:cs="Browallia New"/>
          <w:sz w:val="26"/>
          <w:szCs w:val="26"/>
        </w:rPr>
        <w:br/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Pr="003E55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3E55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คือ อัตราร้อยละ</w:t>
      </w:r>
      <w:r w:rsidRPr="003E55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20</w:t>
      </w:r>
      <w:r w:rsidR="00DC20B6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10</w:t>
      </w:r>
      <w:r w:rsidRPr="003E558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1D3FEC">
        <w:rPr>
          <w:rFonts w:ascii="Browallia New" w:eastAsia="Browallia New" w:hAnsi="Browallia New" w:cs="Browallia New"/>
          <w:sz w:val="26"/>
          <w:szCs w:val="26"/>
        </w:rPr>
        <w:t>(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31</w:t>
      </w:r>
      <w:r w:rsidRPr="003E5580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มีนาคม พ.ศ. 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3E5580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คืออัตราร้อยละ 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6</w:t>
      </w:r>
      <w:r w:rsidR="002D5679" w:rsidRPr="003E5580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86</w:t>
      </w:r>
      <w:r w:rsidRPr="003E5580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E12972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="001D3FEC" w:rsidRPr="00E12972">
        <w:rPr>
          <w:rFonts w:ascii="Browallia New" w:eastAsia="Browallia New" w:hAnsi="Browallia New" w:cs="Browallia New"/>
          <w:spacing w:val="-4"/>
          <w:sz w:val="26"/>
          <w:szCs w:val="26"/>
        </w:rPr>
        <w:t>)</w:t>
      </w:r>
      <w:r w:rsidRPr="00E12972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</w:p>
    <w:p w14:paraId="359EFCEF" w14:textId="77777777" w:rsidR="00E3124E" w:rsidRPr="003E5580" w:rsidRDefault="00E3124E" w:rsidP="00C62556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356F47" w14:textId="064AB577" w:rsidR="005720EB" w:rsidRPr="00B96DA6" w:rsidRDefault="005720EB">
      <w:pPr>
        <w:spacing w:after="160" w:line="259" w:lineRule="auto"/>
        <w:rPr>
          <w:rFonts w:ascii="Browallia New" w:eastAsia="Browallia New" w:hAnsi="Browallia New" w:cs="Browallia New"/>
          <w:spacing w:val="-2"/>
          <w:sz w:val="26"/>
          <w:szCs w:val="26"/>
          <w:cs/>
        </w:rPr>
      </w:pPr>
      <w:r w:rsidRPr="00B96DA6">
        <w:rPr>
          <w:rFonts w:ascii="Browallia New" w:eastAsia="Browallia New" w:hAnsi="Browallia New" w:cs="Browallia New"/>
          <w:spacing w:val="-2"/>
          <w:sz w:val="26"/>
          <w:szCs w:val="26"/>
        </w:rPr>
        <w:br w:type="page"/>
      </w:r>
    </w:p>
    <w:p w14:paraId="7B20407D" w14:textId="77777777" w:rsidR="000733BD" w:rsidRPr="00B96DA6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96DA6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14B8CCDC" w:rsidR="000733BD" w:rsidRPr="00B96DA6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3" w:name="_Hlk165998039"/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0733BD" w:rsidRPr="00B96DA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B96DA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  <w:bookmarkEnd w:id="13"/>
    </w:tbl>
    <w:p w14:paraId="15F7140D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37121372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27</w:t>
      </w:r>
      <w:r w:rsidR="00605755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48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  <w:r w:rsidR="00605755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="00E2628F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57</w:t>
      </w:r>
      <w:r w:rsidR="00A47816"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18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FB6A4BF" w14:textId="77777777" w:rsidR="000733BD" w:rsidRPr="00B96DA6" w:rsidRDefault="000733BD" w:rsidP="0077269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0CDAF687" w14:textId="224F0092" w:rsidR="000733BD" w:rsidRPr="00B96DA6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เงินลงทุนในบริษัทย่อย</w:t>
      </w:r>
      <w:r w:rsidR="001D3FE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ไม่เปลี่ยนแปลงจากงบการเงินรอบบัญชีวันที่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="001D3FEC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3FE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ธันวาคม พ</w:t>
      </w:r>
      <w:r w:rsidR="001D3FEC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3FE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ศ</w:t>
      </w:r>
      <w:r w:rsidR="001D3FEC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3FE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="001D3FEC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3FE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ซึ่ง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ได้เปิดเผยใน</w:t>
      </w:r>
      <w:r w:rsidR="003C38BE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งบประจำปี</w:t>
      </w:r>
      <w:r w:rsidRPr="00B96DA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หมายเหตุ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</w:p>
    <w:p w14:paraId="473042EE" w14:textId="77777777" w:rsidR="000733BD" w:rsidRPr="00EE0EC9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1846C8B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B96DA6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D5D883F" w14:textId="2AA1C32F" w:rsidR="000733BD" w:rsidRPr="00B96DA6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B96DA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B96DA6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B96DA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B96DA6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B96DA6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B96DA6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B96DA6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7AD3" w:rsidRPr="00B96DA6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5F2ED272" w:rsidR="00787AD3" w:rsidRPr="00B96DA6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258421BD" w:rsidR="00787AD3" w:rsidRPr="00B96DA6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3589E73E" w:rsidR="00787AD3" w:rsidRPr="00B96DA6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6BA007DB" w:rsidR="00787AD3" w:rsidRPr="00B96DA6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217B3214" w:rsidR="00787AD3" w:rsidRPr="00B96DA6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787AD3" w:rsidRPr="00B96DA6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2A83EED2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457E2825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69052743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41374BC3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B96DA6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B96DA6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B96DA6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77777777" w:rsidR="000733BD" w:rsidRPr="00B96DA6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0733BD" w:rsidRPr="00B96DA6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787AD3" w:rsidRPr="00B96DA6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2F45D041" w:rsidR="00787AD3" w:rsidRPr="00B96DA6" w:rsidRDefault="00234E66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6AC8999C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25557391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244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4A6A76DA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174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</w:p>
        </w:tc>
      </w:tr>
      <w:tr w:rsidR="00787AD3" w:rsidRPr="00B96DA6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5F48BE7F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7AE8CCF3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65106FFB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498A9B76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787AD3" w:rsidRPr="00B96DA6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33397D5E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603ACF92" w:rsidR="00787AD3" w:rsidRPr="00B96DA6" w:rsidRDefault="000C4281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0C3056D5" w:rsidR="00787AD3" w:rsidRPr="00B96DA6" w:rsidRDefault="000C4281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252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372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4BEAAEE0" w:rsidR="00787AD3" w:rsidRPr="00B96DA6" w:rsidRDefault="000C4281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182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360</w:t>
            </w:r>
          </w:p>
        </w:tc>
      </w:tr>
      <w:tr w:rsidR="00787AD3" w:rsidRPr="00B96DA6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B96DA6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B96DA6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14" w:name="_Hlk165538102"/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7A60DF76" w:rsidR="00787AD3" w:rsidRPr="00B96DA6" w:rsidRDefault="00234E66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7AFA410B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0AD89CB6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2443D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305</w:t>
            </w:r>
            <w:r w:rsidR="002443DF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7A3CBE18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201</w:t>
            </w:r>
          </w:p>
        </w:tc>
      </w:tr>
      <w:tr w:rsidR="008A6CC9" w:rsidRPr="00B96DA6" w14:paraId="03783D96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0F94074" w14:textId="77777777" w:rsidR="008A6CC9" w:rsidRPr="00B96DA6" w:rsidRDefault="008A6CC9" w:rsidP="00787AD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2A69B2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BD6A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DE046A0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4E07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bookmarkEnd w:id="14"/>
      <w:tr w:rsidR="00787AD3" w:rsidRPr="00B96DA6" w14:paraId="0D1F294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052E6A07" w:rsidR="00787AD3" w:rsidRPr="00B96DA6" w:rsidRDefault="00787AD3" w:rsidP="00787AD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รายได้ค่าเช่า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81C7C6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9E1C7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76A08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8D78" w14:textId="478D78F0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787AD3" w:rsidRPr="00B96DA6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4591A895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10F07552" w:rsidR="00787AD3" w:rsidRPr="00B96DA6" w:rsidRDefault="00234E66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6D9E2C91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61516779" w:rsidR="00787AD3" w:rsidRPr="00B96DA6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52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31E624FC" w:rsidR="00787AD3" w:rsidRPr="00B96DA6" w:rsidRDefault="00234E66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A6CC9" w:rsidRPr="00B96DA6" w14:paraId="3E93885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BD69049" w14:textId="77777777" w:rsidR="008A6CC9" w:rsidRPr="00B96DA6" w:rsidRDefault="008A6CC9" w:rsidP="00787AD3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6A2E37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BCAD2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20C823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AA548" w14:textId="77777777" w:rsidR="008A6CC9" w:rsidRPr="00B96DA6" w:rsidRDefault="008A6CC9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B96DA6" w14:paraId="630A154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2780BD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C260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67D669" w14:textId="77777777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94573" w14:textId="64D0E850" w:rsidR="00787AD3" w:rsidRPr="00B96DA6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B96DA6" w14:paraId="6DD713C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77777777" w:rsidR="00787AD3" w:rsidRPr="00B96DA6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A7F82F" w14:textId="3F650DB2" w:rsidR="00787AD3" w:rsidRPr="00B96DA6" w:rsidRDefault="00234E66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0DD8" w14:textId="6820B454" w:rsidR="00787AD3" w:rsidRPr="00B96DA6" w:rsidRDefault="00787AD3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C51188" w14:textId="2B3A7DC7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147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3DD7" w14:textId="7E1EE167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016</w:t>
            </w:r>
          </w:p>
        </w:tc>
      </w:tr>
      <w:tr w:rsidR="00787AD3" w:rsidRPr="00B96DA6" w14:paraId="5D260CC5" w14:textId="77777777" w:rsidTr="0041744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B6C0D7" w14:textId="72B3EDF3" w:rsidR="00787AD3" w:rsidRPr="00B96DA6" w:rsidRDefault="00787AD3" w:rsidP="00787AD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</w:t>
            </w:r>
            <w:r w:rsidR="00271B41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กิจการที่เกี่ยวข้องกัน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E10F11D" w14:textId="1F93A83D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924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ECCC9" w14:textId="1DA93E66" w:rsidR="00787AD3" w:rsidRPr="00B96DA6" w:rsidRDefault="000105D9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C032066" w14:textId="5573E7B5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924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EB9AE" w14:textId="20DE17EF" w:rsidR="00787AD3" w:rsidRPr="00B96DA6" w:rsidRDefault="00787AD3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787AD3" w:rsidRPr="00B96DA6" w14:paraId="38B5706E" w14:textId="77777777" w:rsidTr="0041744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1F59F85" w14:textId="77777777" w:rsidR="00787AD3" w:rsidRPr="00B96DA6" w:rsidRDefault="00787AD3" w:rsidP="00787AD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6F58F35" w14:textId="6927B887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924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38839" w14:textId="54C145BD" w:rsidR="00787AD3" w:rsidRPr="00B96DA6" w:rsidRDefault="000105D9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20DAD60" w14:textId="1EBF8053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072</w:t>
            </w:r>
            <w:r w:rsidR="00234E66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11E55" w14:textId="6E2E6604" w:rsidR="00787AD3" w:rsidRPr="00B96DA6" w:rsidRDefault="000C4281" w:rsidP="00787AD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="00787AD3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016</w:t>
            </w:r>
          </w:p>
        </w:tc>
      </w:tr>
    </w:tbl>
    <w:p w14:paraId="25057BC7" w14:textId="77777777" w:rsidR="00AD0A88" w:rsidRPr="00B96DA6" w:rsidRDefault="00AD0A88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6DA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5E1BC11" w14:textId="77777777" w:rsidR="00443671" w:rsidRPr="003E5580" w:rsidRDefault="00443671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3E5580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3E55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3E55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3E5580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3E5580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3E5580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3E5580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7AD3" w:rsidRPr="003E5580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1AF8BC0E" w:rsidR="00787AD3" w:rsidRPr="003E5580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</w:t>
            </w:r>
            <w:r w:rsidR="00E45C67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สามเดือนสิ้นสุดวันที่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25E1B36C" w:rsidR="00787AD3" w:rsidRPr="003E5580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2FEF9ED8" w:rsidR="00787AD3" w:rsidRPr="003E5580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1AF00D48" w:rsidR="00787AD3" w:rsidRPr="003E5580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061D2AB0" w:rsidR="00787AD3" w:rsidRPr="003E5580" w:rsidRDefault="000C4281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787AD3" w:rsidRPr="003E5580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787AD3" w:rsidRPr="003E5580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3D6B1FA0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42A0ACE2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5C0E73FE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1670CF60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E5580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E5580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77777777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0733BD" w:rsidRPr="003E5580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0733BD" w:rsidRPr="003E5580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0733BD" w:rsidRPr="003E5580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0733BD" w:rsidRPr="003E5580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3E5580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77777777" w:rsidR="00787AD3" w:rsidRPr="003E5580" w:rsidRDefault="00787AD3" w:rsidP="00787AD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496FE426" w:rsidR="00787AD3" w:rsidRPr="003E5580" w:rsidRDefault="00234E66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4276E3C5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4AE1B354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412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2D07B025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787AD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  <w:r w:rsidR="00787AD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726</w:t>
            </w:r>
          </w:p>
        </w:tc>
      </w:tr>
      <w:tr w:rsidR="00787AD3" w:rsidRPr="003E5580" w14:paraId="509225D8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F703706" w14:textId="77777777" w:rsidR="00787AD3" w:rsidRPr="003E5580" w:rsidRDefault="00787AD3" w:rsidP="00787AD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FBD8D8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8D17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39528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E54A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3E5580" w14:paraId="3C04FFF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71ECF553" w:rsidR="00787AD3" w:rsidRPr="003E5580" w:rsidRDefault="00787AD3" w:rsidP="00787AD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1100C3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8687A8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3E5580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1C2E61D7" w:rsidR="00787AD3" w:rsidRPr="003E5580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248CD263" w:rsidR="00787AD3" w:rsidRPr="003E5580" w:rsidRDefault="00234E66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660CC445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02870ACD" w:rsidR="00787AD3" w:rsidRPr="003E5580" w:rsidRDefault="000C4281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621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6271CA9D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787AD3" w:rsidRPr="003E5580" w14:paraId="034C953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787AD3" w:rsidRPr="003E5580" w:rsidRDefault="00787AD3" w:rsidP="00787AD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38F815" w14:textId="77777777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77777777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0D787" w14:textId="77777777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7777777" w:rsidR="00787AD3" w:rsidRPr="003E5580" w:rsidRDefault="00787AD3" w:rsidP="00787AD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3E5580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03CDBD8" w:rsidR="00787AD3" w:rsidRPr="003E5580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787AD3" w:rsidRPr="003E5580" w:rsidRDefault="00787AD3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7AD3" w:rsidRPr="003E5580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77777777" w:rsidR="00787AD3" w:rsidRPr="003E5580" w:rsidRDefault="00787AD3" w:rsidP="00787AD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390B72D8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118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55FEF7A6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787AD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7B3ECAE7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118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6AE908E6" w:rsidR="00787AD3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787AD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</w:p>
        </w:tc>
      </w:tr>
      <w:tr w:rsidR="00DD7FB0" w:rsidRPr="003E5580" w14:paraId="00226A96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BB52B9E" w14:textId="77777777" w:rsidR="00DD7FB0" w:rsidRPr="003E5580" w:rsidRDefault="00DD7FB0" w:rsidP="00787AD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5728DD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75F4F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A015F2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A846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D7FB0" w:rsidRPr="003E5580" w14:paraId="18FAD876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352A9E" w14:textId="124C291B" w:rsidR="00DD7FB0" w:rsidRPr="003E5580" w:rsidRDefault="00DD7FB0" w:rsidP="00787AD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B0DF90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944C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EDA30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2E37" w14:textId="777777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D7FB0" w:rsidRPr="003E5580" w14:paraId="171F6C3B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AD4ECF7" w14:textId="58806ABC" w:rsidR="00DD7FB0" w:rsidRPr="003E5580" w:rsidRDefault="00DD7FB0" w:rsidP="00787AD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กิจการที่เกี่ยวข้องกัน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938B68" w14:textId="0DE6501D" w:rsidR="00DD7FB0" w:rsidRPr="003E5580" w:rsidRDefault="000C4281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924</w:t>
            </w:r>
            <w:r w:rsidR="00DD7FB0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80027" w14:textId="5F5BB8D5" w:rsidR="00DD7FB0" w:rsidRPr="003E5580" w:rsidRDefault="000105D9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30ABD2B" w14:textId="4B08C52C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81520" w14:textId="2A810D77" w:rsidR="00DD7FB0" w:rsidRPr="003E5580" w:rsidRDefault="00DD7FB0" w:rsidP="00787A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762463A5" w14:textId="486AA635" w:rsidR="003E5580" w:rsidRPr="003E5580" w:rsidRDefault="003E5580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E772B27" w14:textId="77777777" w:rsidR="003E5580" w:rsidRDefault="003E5580">
      <w:pPr>
        <w:spacing w:after="160" w:line="259" w:lineRule="auto"/>
        <w:rPr>
          <w:rFonts w:ascii="Browallia New" w:eastAsia="Browallia New" w:hAnsi="Browallia New" w:cs="Browallia New"/>
          <w:b/>
          <w:color w:val="CF4A02"/>
          <w:sz w:val="18"/>
          <w:szCs w:val="18"/>
        </w:rPr>
      </w:pPr>
      <w:r w:rsidRPr="003E55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br w:type="page"/>
      </w:r>
    </w:p>
    <w:p w14:paraId="102722B1" w14:textId="77777777" w:rsidR="000D569B" w:rsidRPr="003E5580" w:rsidRDefault="000D569B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C1CECB8" w14:textId="1F395952" w:rsidR="000733BD" w:rsidRPr="003E5580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3E55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3E558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3E5580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3E5580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3E5580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3E5580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7AD3" w:rsidRPr="003E5580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787AD3" w:rsidRPr="003E5580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58E17768" w:rsidR="00787AD3" w:rsidRPr="003E5580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36C2A5AE" w:rsidR="00787AD3" w:rsidRPr="003E5580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0CBD8DA2" w:rsidR="00787AD3" w:rsidRPr="003E5580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17B0E4CA" w:rsidR="00787AD3" w:rsidRPr="003E5580" w:rsidRDefault="000C4281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87AD3" w:rsidRPr="003E5580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787AD3" w:rsidRPr="003E5580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5BD0EB7A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02BBD2BE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3FD2FE19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77F81492" w:rsidR="00787AD3" w:rsidRPr="003E5580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E5580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E5580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4BDCCB0F" w:rsidR="000733BD" w:rsidRPr="003E5580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7</w:t>
            </w: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3E5580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5EB8" w:rsidRPr="003E5580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F05EB8" w:rsidRPr="003E5580" w:rsidRDefault="00F05EB8" w:rsidP="00F05EB8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75328473" w:rsidR="00F05EB8" w:rsidRPr="003E5580" w:rsidRDefault="00234E66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12B2F317" w:rsidR="00F05EB8" w:rsidRPr="003E5580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36C9066F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6CEC6634" w:rsidR="00F05EB8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487</w:t>
            </w:r>
            <w:r w:rsidR="00F05EB8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</w:p>
        </w:tc>
      </w:tr>
      <w:tr w:rsidR="00234E66" w:rsidRPr="003E5580" w14:paraId="31C71D3D" w14:textId="77777777" w:rsidTr="00234E6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7166" w14:textId="6A91A9CE" w:rsidR="00234E66" w:rsidRPr="003E5580" w:rsidRDefault="00234E66" w:rsidP="00F05EB8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D9E2269" w14:textId="6065549D" w:rsidR="00234E66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ACD24" w14:textId="1BAA2DD9" w:rsidR="00234E66" w:rsidRPr="003E5580" w:rsidRDefault="00234E66" w:rsidP="00F05E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BBCC45C" w14:textId="087D33F2" w:rsidR="00234E66" w:rsidRPr="003E5580" w:rsidRDefault="000C4281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5AE93" w14:textId="5E5C78CE" w:rsidR="00234E66" w:rsidRPr="003E5580" w:rsidRDefault="00234E66" w:rsidP="00F05E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234E66" w:rsidRPr="003E5580" w14:paraId="7895EE37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ED35" w14:textId="77777777" w:rsidR="00234E66" w:rsidRPr="003E5580" w:rsidRDefault="00234E66" w:rsidP="00234E6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6A7F626" w14:textId="68DF38D7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234E66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AFF3A" w14:textId="6AADAF34" w:rsidR="00234E66" w:rsidRPr="003E5580" w:rsidRDefault="00234E66" w:rsidP="00234E6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93E0B5E" w14:textId="1BC30711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332D59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425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6F0EF" w14:textId="2E7F2155" w:rsidR="00234E66" w:rsidRPr="003E5580" w:rsidRDefault="000C4281" w:rsidP="00234E6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487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</w:p>
        </w:tc>
      </w:tr>
      <w:tr w:rsidR="00234E66" w:rsidRPr="003E5580" w14:paraId="103C2DDA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234E66" w:rsidRPr="003E5580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9188C4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038931C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04CBA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2E1E" w:rsidRPr="003E5580" w14:paraId="16CD9E0F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05645" w14:textId="22F3FC0D" w:rsidR="00772E1E" w:rsidRPr="003E5580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1A4D31" w14:textId="058FD439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0626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C8C63C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AAE3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2E1E" w:rsidRPr="003E5580" w14:paraId="2C07D93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8D3E" w14:textId="2C52332E" w:rsidR="00772E1E" w:rsidRPr="003E5580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854996" w14:textId="576AC2DD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4AC9A" w14:textId="373A6CC0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F3E50C2" w14:textId="33F09EDE" w:rsidR="00772E1E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772E1E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00E2" w14:textId="7ADACEBF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772E1E" w:rsidRPr="003E5580" w14:paraId="4913B77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C4EA" w14:textId="77777777" w:rsidR="00772E1E" w:rsidRPr="003E5580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E302FA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5EC9C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831AED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D27B" w14:textId="77777777" w:rsidR="00772E1E" w:rsidRPr="003E5580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4E66" w:rsidRPr="003E5580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234E66" w:rsidRPr="003E5580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4E66" w:rsidRPr="003E5580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234E66" w:rsidRPr="003E5580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7B2A7352" w:rsidR="00234E66" w:rsidRPr="003E5580" w:rsidRDefault="00A27B1C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26F5EF98" w:rsidR="00234E66" w:rsidRPr="003E5580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2EED4189" w:rsidR="00234E66" w:rsidRPr="003E5580" w:rsidRDefault="000C4281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A27B1C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033</w:t>
            </w:r>
            <w:r w:rsidR="00A27B1C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2073B1C4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935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</w:tr>
      <w:tr w:rsidR="00234E66" w:rsidRPr="003E5580" w14:paraId="68E769CC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234E66" w:rsidRPr="003E5580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307B0FE3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27B1C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2D096A9A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08BFB1CD" w:rsidR="00234E66" w:rsidRPr="003E5580" w:rsidRDefault="000C4281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A27B1C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293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689BE430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</w:tr>
      <w:tr w:rsidR="00234E66" w:rsidRPr="003E5580" w14:paraId="190DBD69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234E66" w:rsidRPr="003E5580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C16CE8" w14:textId="5E615B73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27B1C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C086D" w14:textId="523D1C99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5C1916" w14:textId="18278A7C" w:rsidR="00234E66" w:rsidRPr="003E5580" w:rsidRDefault="000C4281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A27B1C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035</w:t>
            </w:r>
            <w:r w:rsidR="00A27B1C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3284" w14:textId="4D118496" w:rsidR="00234E66" w:rsidRPr="003E5580" w:rsidRDefault="000C4281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936</w:t>
            </w:r>
            <w:r w:rsidR="00234E66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554</w:t>
            </w:r>
          </w:p>
        </w:tc>
      </w:tr>
      <w:tr w:rsidR="003E5580" w:rsidRPr="003E5580" w14:paraId="1E8E86CE" w14:textId="77777777" w:rsidTr="003E558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D447" w14:textId="77777777" w:rsidR="003E5580" w:rsidRPr="003E5580" w:rsidRDefault="003E5580" w:rsidP="00881E23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48202" w14:textId="77777777" w:rsidR="003E5580" w:rsidRPr="003E5580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C54E1" w14:textId="77777777" w:rsidR="003E5580" w:rsidRPr="003E5580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510085" w14:textId="77777777" w:rsidR="003E5580" w:rsidRPr="003E5580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E4C7" w14:textId="77777777" w:rsidR="003E5580" w:rsidRPr="003E5580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1E23" w:rsidRPr="003E5580" w14:paraId="7273425B" w14:textId="77777777" w:rsidTr="003E558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1E23" w:rsidRPr="003E5580" w14:paraId="4D80352A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72C38D4A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1BB0439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68224287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087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24A928CD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950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298</w:t>
            </w:r>
          </w:p>
        </w:tc>
      </w:tr>
      <w:tr w:rsidR="00881E23" w:rsidRPr="003E5580" w14:paraId="4A4C4CD6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D8F5" w14:textId="001A02BB" w:rsidR="00881E23" w:rsidRPr="003E5580" w:rsidRDefault="00881E23" w:rsidP="00881E2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47DEE3" w14:textId="4FE84FCC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010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E6090" w14:textId="3676F810" w:rsidR="00881E23" w:rsidRPr="003E5580" w:rsidRDefault="000C4281" w:rsidP="00881E2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20B6AB3" w14:textId="1FED9B48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010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92E92" w14:textId="5073F6E7" w:rsidR="00881E23" w:rsidRPr="003E5580" w:rsidRDefault="000C4281" w:rsidP="00881E2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</w:tr>
      <w:tr w:rsidR="00881E23" w:rsidRPr="003E5580" w14:paraId="0390CC2B" w14:textId="77777777" w:rsidTr="00FC69D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4D2D" w14:textId="77777777" w:rsidR="00881E23" w:rsidRPr="003E5580" w:rsidRDefault="00881E23" w:rsidP="00881E23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53877DC" w14:textId="16385AFA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010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B1BD2" w14:textId="5BC7421A" w:rsidR="00881E23" w:rsidRPr="003E5580" w:rsidRDefault="000C4281" w:rsidP="00881E2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881E23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881E23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C472C85" w14:textId="72677B24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098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3AD01" w14:textId="2AB5F5C3" w:rsidR="00881E23" w:rsidRPr="003E5580" w:rsidRDefault="000C4281" w:rsidP="00881E2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881E23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035</w:t>
            </w:r>
            <w:r w:rsidR="00881E23" w:rsidRPr="003E558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914</w:t>
            </w:r>
          </w:p>
        </w:tc>
      </w:tr>
      <w:tr w:rsidR="00881E23" w:rsidRPr="003E5580" w14:paraId="007570B3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A79E2" w14:textId="77777777" w:rsidR="00881E23" w:rsidRPr="003E5580" w:rsidRDefault="00881E23" w:rsidP="00881E23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2DA45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C7CFC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7382F2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36EFA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81E23" w:rsidRPr="003E5580" w14:paraId="7AA20B5B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2A84" w14:textId="2DFDA7CF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  <w:r w:rsidRPr="003E5580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E5580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3E5580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13</w:t>
            </w:r>
            <w:r w:rsidRPr="003E5580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78D93A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7227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522FF0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5E800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1E23" w:rsidRPr="003E5580" w14:paraId="1ACA921C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AD93" w14:textId="77777777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01C2A3" w14:textId="3486C62F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49FB7" w14:textId="7445F722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BFE14E" w14:textId="53105481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36586" w14:textId="611374CE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161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</w:p>
        </w:tc>
      </w:tr>
      <w:tr w:rsidR="00881E23" w:rsidRPr="003E5580" w14:paraId="2CD58175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881E23" w:rsidRPr="003E5580" w:rsidRDefault="00881E23" w:rsidP="00881E23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81E23" w:rsidRPr="003E5580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1E23" w:rsidRPr="003E5580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881E23" w:rsidRPr="003E5580" w:rsidRDefault="00881E23" w:rsidP="00881E2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32CADD2B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46B204B7" w:rsidR="00881E23" w:rsidRPr="003E5580" w:rsidRDefault="00881E23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575C8C42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306</w:t>
            </w:r>
            <w:r w:rsidR="00881E23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63FC593D" w:rsidR="00881E23" w:rsidRPr="003E5580" w:rsidRDefault="000C4281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881E23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677</w:t>
            </w:r>
          </w:p>
        </w:tc>
      </w:tr>
    </w:tbl>
    <w:p w14:paraId="3F9E1533" w14:textId="77777777" w:rsidR="004E0A1B" w:rsidRPr="003E5580" w:rsidRDefault="004E0A1B" w:rsidP="004E0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D802078" w14:textId="5CD63E83" w:rsidR="003E5580" w:rsidRDefault="003E5580">
      <w:pPr>
        <w:spacing w:after="160" w:line="259" w:lineRule="auto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>
        <w:rPr>
          <w:rFonts w:ascii="Browallia New" w:eastAsia="Browallia New" w:hAnsi="Browallia New" w:cs="Browallia New"/>
          <w:bCs/>
          <w:color w:val="CF4A02"/>
          <w:sz w:val="26"/>
          <w:szCs w:val="26"/>
        </w:rPr>
        <w:br w:type="page"/>
      </w:r>
    </w:p>
    <w:p w14:paraId="222911D7" w14:textId="77777777" w:rsidR="00880829" w:rsidRPr="003E5580" w:rsidRDefault="00880829" w:rsidP="004E0A1B">
      <w:pPr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3928D9DB" w14:textId="15AF348F" w:rsidR="000733BD" w:rsidRPr="003E5580" w:rsidRDefault="000733BD" w:rsidP="003E5580">
      <w:pPr>
        <w:ind w:left="540" w:hanging="540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3E5580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3CB4E98C" w:rsidR="000733BD" w:rsidRPr="003E5580" w:rsidRDefault="003E5580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การเคลื่อนไหวของเงินให้กู้ยืมระยะสั้นแก่บริษัทย่อยในระหว่างรอบระยะเวลาแสดงไว้ดังต่อไปนี้</w:t>
      </w:r>
    </w:p>
    <w:p w14:paraId="2FC6B0E4" w14:textId="77777777" w:rsidR="000733BD" w:rsidRPr="003E5580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0733BD" w:rsidRPr="003E5580" w14:paraId="5DBD5320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47CE00F" w14:textId="77777777" w:rsidR="000733BD" w:rsidRPr="003E5580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3E5580" w14:paraId="349203EF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432ACAAA" w14:textId="77777777" w:rsidR="000733BD" w:rsidRPr="003E5580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3E5580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E5580" w14:paraId="606E5D6B" w14:textId="77777777" w:rsidTr="0072483C">
        <w:trPr>
          <w:trHeight w:val="20"/>
        </w:trPr>
        <w:tc>
          <w:tcPr>
            <w:tcW w:w="7470" w:type="dxa"/>
          </w:tcPr>
          <w:p w14:paraId="60ADAD0E" w14:textId="7FA14BD2" w:rsidR="000733BD" w:rsidRPr="003E5580" w:rsidRDefault="00293D61" w:rsidP="0072483C">
            <w:pPr>
              <w:spacing w:before="10"/>
              <w:ind w:left="429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3E558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3E5580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3E5580" w14:paraId="0195B06B" w14:textId="77777777" w:rsidTr="0072483C">
        <w:trPr>
          <w:trHeight w:val="20"/>
        </w:trPr>
        <w:tc>
          <w:tcPr>
            <w:tcW w:w="7470" w:type="dxa"/>
          </w:tcPr>
          <w:p w14:paraId="0502AC2A" w14:textId="40DF7C46" w:rsidR="005A3542" w:rsidRPr="003E5580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52938D04" w14:textId="6C0AD35E" w:rsidR="005A3542" w:rsidRPr="003E5580" w:rsidRDefault="000C4281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3D02C7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765</w:t>
            </w:r>
            <w:r w:rsidR="003D02C7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368</w:t>
            </w:r>
          </w:p>
        </w:tc>
      </w:tr>
      <w:tr w:rsidR="00772698" w:rsidRPr="003E5580" w14:paraId="4A8A9A35" w14:textId="77777777" w:rsidTr="0072483C">
        <w:trPr>
          <w:trHeight w:val="20"/>
        </w:trPr>
        <w:tc>
          <w:tcPr>
            <w:tcW w:w="7470" w:type="dxa"/>
          </w:tcPr>
          <w:p w14:paraId="494D4805" w14:textId="1F826541" w:rsidR="00772698" w:rsidRPr="003E5580" w:rsidRDefault="00772698" w:rsidP="00772698">
            <w:pPr>
              <w:ind w:left="429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</w:t>
            </w:r>
            <w:r w:rsidR="00E45C67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34D0D510" w14:textId="420725E5" w:rsidR="00772698" w:rsidRPr="003E5580" w:rsidRDefault="000C4281" w:rsidP="0077269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772E1E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550</w:t>
            </w:r>
            <w:r w:rsidR="00772E1E" w:rsidRPr="003E558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5A3542" w:rsidRPr="003E5580" w14:paraId="07EA77AF" w14:textId="77777777" w:rsidTr="0072483C">
        <w:trPr>
          <w:trHeight w:val="20"/>
        </w:trPr>
        <w:tc>
          <w:tcPr>
            <w:tcW w:w="7470" w:type="dxa"/>
          </w:tcPr>
          <w:p w14:paraId="669DA3CE" w14:textId="684466C7" w:rsidR="00A67E47" w:rsidRPr="003E5580" w:rsidRDefault="00CB5A06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รับชำระ</w:t>
            </w:r>
            <w:r w:rsidR="00A67E47" w:rsidRPr="003E5580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คืนระหว่าง</w:t>
            </w:r>
            <w:r w:rsidR="00E45C67" w:rsidRPr="003E5580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48A1F2BF" w14:textId="32B6A524" w:rsidR="00A67E47" w:rsidRPr="003E5580" w:rsidRDefault="00772E1E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075</w:t>
            </w:r>
            <w:r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3542" w:rsidRPr="003E5580" w14:paraId="20760317" w14:textId="77777777" w:rsidTr="0072483C">
        <w:trPr>
          <w:trHeight w:val="20"/>
        </w:trPr>
        <w:tc>
          <w:tcPr>
            <w:tcW w:w="7470" w:type="dxa"/>
          </w:tcPr>
          <w:p w14:paraId="48FE3670" w14:textId="46674A7A" w:rsidR="005A3542" w:rsidRPr="003E5580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3E5580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1A8FF003" w:rsidR="005A3542" w:rsidRPr="003E5580" w:rsidRDefault="000C4281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106</w:t>
            </w:r>
            <w:r w:rsidR="00772E1E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715</w:t>
            </w:r>
            <w:r w:rsidR="00772E1E" w:rsidRPr="003E558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</w:p>
        </w:tc>
      </w:tr>
    </w:tbl>
    <w:p w14:paraId="6A6152C8" w14:textId="77777777" w:rsidR="000733BD" w:rsidRPr="003E5580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3617B310" w:rsidR="000733BD" w:rsidRPr="003E5580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</w:t>
      </w:r>
      <w:r w:rsidR="000105D9" w:rsidRPr="003E5580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147</w:t>
      </w:r>
      <w:r w:rsidR="000105D9" w:rsidRPr="003E5580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570</w:t>
      </w:r>
      <w:r w:rsidR="001D3FEC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8</w:t>
      </w:r>
      <w:r w:rsidRPr="003E5580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00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</w:t>
      </w:r>
      <w:r w:rsidR="00FF7A97" w:rsidRPr="003E5580">
        <w:rPr>
          <w:rFonts w:ascii="Browallia New" w:eastAsia="Browallia New" w:hAnsi="Browallia New" w:cs="Browallia New"/>
          <w:sz w:val="26"/>
          <w:szCs w:val="26"/>
          <w:cs/>
        </w:rPr>
        <w:t>นตั้งแต่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="000105D9" w:rsidRPr="003E5580">
        <w:rPr>
          <w:rFonts w:ascii="Browallia New" w:eastAsia="Browallia New" w:hAnsi="Browallia New" w:cs="Browallia New"/>
          <w:sz w:val="26"/>
          <w:szCs w:val="26"/>
          <w:cs/>
        </w:rPr>
        <w:t>เมษายน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0105D9" w:rsidRPr="003E5580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442BCE0" w14:textId="77777777" w:rsidR="00881E23" w:rsidRPr="003E5580" w:rsidRDefault="00881E23" w:rsidP="00772698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7860AB2" w14:textId="5ACD402D" w:rsidR="004846AA" w:rsidRPr="003E5580" w:rsidRDefault="004846AA" w:rsidP="004846AA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จ)</w:t>
      </w:r>
      <w:r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</w:t>
      </w:r>
      <w:r w:rsidR="00271B41" w:rsidRPr="003E558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กิจการที่เกี่ยวข้องกัน</w:t>
      </w:r>
    </w:p>
    <w:p w14:paraId="2C553145" w14:textId="77777777" w:rsidR="004846AA" w:rsidRPr="003E5580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705FC5E" w14:textId="095510B0" w:rsidR="004846AA" w:rsidRPr="003E5580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E5580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</w:t>
      </w:r>
      <w:r w:rsidR="00271B41" w:rsidRPr="003E5580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ในระหว่าง</w:t>
      </w:r>
      <w:r w:rsidR="00E45C67" w:rsidRPr="003E5580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3E5580">
        <w:rPr>
          <w:rFonts w:ascii="Browallia New" w:eastAsia="Browallia New" w:hAnsi="Browallia New" w:cs="Browallia New"/>
          <w:sz w:val="26"/>
          <w:szCs w:val="26"/>
          <w:cs/>
        </w:rPr>
        <w:t>แสดงไว้ดังต่อไปนี้</w:t>
      </w:r>
    </w:p>
    <w:p w14:paraId="2F39552A" w14:textId="77777777" w:rsidR="00880829" w:rsidRPr="003E5580" w:rsidRDefault="00880829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4846AA" w:rsidRPr="003E5580" w14:paraId="488D9EE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2BAF75D8" w14:textId="77777777" w:rsidR="004846AA" w:rsidRPr="003E5580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515BC47C" w14:textId="4388A108" w:rsidR="004846AA" w:rsidRPr="003E5580" w:rsidRDefault="007B3F42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E5580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846AA" w:rsidRPr="00B96DA6" w14:paraId="1E7F274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C1656FD" w14:textId="77777777" w:rsidR="004846AA" w:rsidRPr="00B96DA6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00141BE7" w14:textId="77777777" w:rsidR="004846AA" w:rsidRPr="00B96DA6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846AA" w:rsidRPr="00B96DA6" w14:paraId="60AEC0B0" w14:textId="77777777" w:rsidTr="0072483C">
        <w:trPr>
          <w:trHeight w:val="20"/>
        </w:trPr>
        <w:tc>
          <w:tcPr>
            <w:tcW w:w="7470" w:type="dxa"/>
          </w:tcPr>
          <w:p w14:paraId="0F130878" w14:textId="0A95C5AC" w:rsidR="004846AA" w:rsidRPr="00B96DA6" w:rsidRDefault="006F4DDA" w:rsidP="0072483C">
            <w:pPr>
              <w:spacing w:before="10"/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สามเดือนสิ้นสุดวันที่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B96DA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มีนาคม 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838A8C0" w14:textId="77777777" w:rsidR="004846AA" w:rsidRPr="00B96DA6" w:rsidRDefault="004846AA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846AA" w:rsidRPr="00B96DA6" w14:paraId="32D66D7A" w14:textId="77777777" w:rsidTr="0072483C">
        <w:trPr>
          <w:trHeight w:val="20"/>
        </w:trPr>
        <w:tc>
          <w:tcPr>
            <w:tcW w:w="7470" w:type="dxa"/>
          </w:tcPr>
          <w:p w14:paraId="2B231234" w14:textId="60BA2D40" w:rsidR="004846AA" w:rsidRPr="00B96DA6" w:rsidRDefault="00772698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7B7E2ECD" w14:textId="0D348546" w:rsidR="004846AA" w:rsidRPr="00B96DA6" w:rsidRDefault="000C4281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3D02C7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3D02C7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4846AA" w:rsidRPr="00B96DA6" w14:paraId="654B1F3C" w14:textId="77777777" w:rsidTr="0072483C">
        <w:trPr>
          <w:trHeight w:val="20"/>
        </w:trPr>
        <w:tc>
          <w:tcPr>
            <w:tcW w:w="7470" w:type="dxa"/>
          </w:tcPr>
          <w:p w14:paraId="1F966D54" w14:textId="585A3BCA" w:rsidR="004846AA" w:rsidRPr="00B96DA6" w:rsidRDefault="004846AA" w:rsidP="0077269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เงินให้</w:t>
            </w: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กู้ยืม</w:t>
            </w:r>
            <w:r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เพิ่มระหว่าง</w:t>
            </w:r>
            <w:r w:rsidR="00E45C67" w:rsidRPr="00B96DA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68ECF3A0" w14:textId="732FD344" w:rsidR="004846AA" w:rsidRPr="00B96DA6" w:rsidRDefault="00772E1E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846AA" w:rsidRPr="00B96DA6" w14:paraId="074895FC" w14:textId="77777777" w:rsidTr="0072483C">
        <w:trPr>
          <w:trHeight w:val="20"/>
        </w:trPr>
        <w:tc>
          <w:tcPr>
            <w:tcW w:w="7470" w:type="dxa"/>
          </w:tcPr>
          <w:p w14:paraId="0DFA2009" w14:textId="77F76FB0" w:rsidR="004846AA" w:rsidRPr="00B96DA6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B96DA6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FABA793" w14:textId="41354975" w:rsidR="004846AA" w:rsidRPr="00B96DA6" w:rsidRDefault="000C4281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772E1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772E1E" w:rsidRPr="00B96DA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06AEA763" w14:textId="77777777" w:rsidR="004846AA" w:rsidRPr="00B96DA6" w:rsidRDefault="004846AA" w:rsidP="004846AA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583556" w14:textId="118FEC8D" w:rsidR="004846AA" w:rsidRPr="00B96DA6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  <w:lang w:val="en-US"/>
        </w:rPr>
      </w:pPr>
      <w:r w:rsidRPr="00B96DA6">
        <w:rPr>
          <w:rFonts w:ascii="Browallia New" w:eastAsia="Browallia New" w:hAnsi="Browallia New" w:cs="Browallia New"/>
          <w:sz w:val="26"/>
          <w:szCs w:val="26"/>
          <w:cs/>
        </w:rPr>
        <w:t>เงินให้กู้ยืมแก่</w:t>
      </w:r>
      <w:r w:rsidR="00271B41" w:rsidRPr="00B96DA6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>เป็นไปตามเงื่อนไขทางการค้าในการให้กู้ยืมปกติ รายได้ดอกเบี้ยที่เกี่ยวข้องจำนวน</w:t>
      </w:r>
      <w:r w:rsidR="00417440" w:rsidRPr="00B96DA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924</w:t>
      </w:r>
      <w:r w:rsidR="00271B41" w:rsidRPr="00B96DA6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658</w:t>
      </w:r>
      <w:r w:rsidR="00271B41"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ได้รวมอยู่ใน</w:t>
      </w:r>
      <w:r w:rsidR="007B3F42"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 </w:t>
      </w:r>
      <w:r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เงินให้กู้ยืมแก่</w:t>
      </w:r>
      <w:r w:rsidR="00271B41"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กิจการที่เกี่ยวข้องกัน</w:t>
      </w:r>
      <w:r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มีอัตราดอกเบี้ยร้อยละ 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15</w:t>
      </w:r>
      <w:r w:rsidRPr="00B96DA6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pacing w:val="-4"/>
          <w:sz w:val="26"/>
          <w:szCs w:val="26"/>
        </w:rPr>
        <w:t>00</w:t>
      </w:r>
      <w:r w:rsidRPr="00B96DA6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และมีกำหนดชำระคืนในเดือน</w:t>
      </w:r>
      <w:r w:rsidR="00CE5484" w:rsidRPr="00B96DA6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B96DA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1BFCC38D" w14:textId="570E07C3" w:rsidR="003E5580" w:rsidRDefault="003E5580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04C9BFE" w14:textId="77777777" w:rsidR="000D569B" w:rsidRPr="00A522EB" w:rsidRDefault="000D569B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43470735" w:rsidR="000733BD" w:rsidRPr="00A522EB" w:rsidRDefault="00255231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ฉ</w:t>
      </w:r>
      <w:r w:rsidR="000733BD"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>)</w:t>
      </w:r>
      <w:r w:rsidR="000733BD"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="000733BD"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A522EB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A522EB" w14:paraId="33E5C125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A522E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A522E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A522E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A522EB" w14:paraId="10504E8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63BC09BC" w:rsidR="006F4DDA" w:rsidRPr="00A522EB" w:rsidRDefault="006F4DDA" w:rsidP="006F4DDA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3D02C7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</w:t>
            </w: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399B2219" w:rsidR="006F4DDA" w:rsidRPr="00A522EB" w:rsidRDefault="000C4281" w:rsidP="006F4DDA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06506930" w:rsidR="006F4DDA" w:rsidRPr="00A522EB" w:rsidRDefault="000C4281" w:rsidP="006F4DDA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1D3FEC" w:rsidRPr="00A522EB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0F73217A" w:rsidR="006F4DDA" w:rsidRPr="00A522EB" w:rsidRDefault="000C4281" w:rsidP="006F4DDA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4D7946E7" w:rsidR="006F4DDA" w:rsidRPr="00A522EB" w:rsidRDefault="000C4281" w:rsidP="006F4DDA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1D3FEC" w:rsidRPr="00A522EB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มีนาคม</w:t>
            </w:r>
          </w:p>
        </w:tc>
      </w:tr>
      <w:tr w:rsidR="006F4DDA" w:rsidRPr="00A522EB" w14:paraId="67ADEA1C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6F4DDA" w:rsidRPr="00A522EB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4DD0D650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090EBEDC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14B2AACC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50EFCB18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A522EB" w14:paraId="126DA650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A522E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522EB" w14:paraId="58A8CB5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A522EB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</w:tr>
      <w:tr w:rsidR="0093607D" w:rsidRPr="00A522EB" w14:paraId="20659ACE" w14:textId="77777777" w:rsidTr="004D1065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77777777" w:rsidR="0093607D" w:rsidRPr="00A522EB" w:rsidRDefault="0093607D" w:rsidP="0093607D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6E33F8" w14:textId="1A14E0FD" w:rsidR="0093607D" w:rsidRPr="00A522EB" w:rsidRDefault="000C4281" w:rsidP="003E558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607D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93607D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737C" w14:textId="479D90E1" w:rsidR="0093607D" w:rsidRPr="00A522EB" w:rsidRDefault="000C4281" w:rsidP="003E558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93607D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93607D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1770CFA" w14:textId="3D668A9C" w:rsidR="0093607D" w:rsidRPr="00A522EB" w:rsidRDefault="000C4281" w:rsidP="003E558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93607D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994</w:t>
            </w:r>
            <w:r w:rsidR="0093607D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357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6071D544" w:rsidR="0093607D" w:rsidRPr="00A522EB" w:rsidRDefault="000C4281" w:rsidP="003E558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93607D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93607D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835</w:t>
            </w:r>
          </w:p>
        </w:tc>
      </w:tr>
      <w:tr w:rsidR="00F17E6A" w:rsidRPr="00A522EB" w14:paraId="659062C6" w14:textId="77777777" w:rsidTr="004D1065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77777777" w:rsidR="00F17E6A" w:rsidRPr="00A522EB" w:rsidRDefault="00F17E6A" w:rsidP="00F17E6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C2A4A8D" w14:textId="10243391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680</w:t>
            </w:r>
            <w:r w:rsidR="00F17E6A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7AD952" w14:textId="34AC28DC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EFC6F3" w14:textId="136EAC30" w:rsidR="00F17E6A" w:rsidRPr="00A522EB" w:rsidRDefault="00F17E6A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517</w:t>
            </w:r>
            <w:r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Pr="00A522E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3319A08A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</w:tr>
      <w:tr w:rsidR="00F17E6A" w:rsidRPr="00A522EB" w14:paraId="111FD5B9" w14:textId="77777777" w:rsidTr="004D1065">
        <w:trPr>
          <w:trHeight w:val="7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F17E6A" w:rsidRPr="00A522EB" w:rsidRDefault="00F17E6A" w:rsidP="00F17E6A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F594B7F" w14:textId="2466EF98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17E6A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808</w:t>
            </w:r>
            <w:r w:rsidR="00F17E6A"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sz w:val="26"/>
                <w:szCs w:val="26"/>
              </w:rPr>
              <w:t>132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B21715" w14:textId="62F284F0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292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2C7990" w14:textId="574231DD" w:rsidR="00F17E6A" w:rsidRPr="00A522EB" w:rsidRDefault="00F17E6A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511</w:t>
            </w:r>
            <w:r w:rsidRPr="00A522EB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0C4281" w:rsidRPr="000C4281">
              <w:rPr>
                <w:rFonts w:ascii="Browallia New" w:hAnsi="Browallia New" w:cs="Browallia New"/>
                <w:sz w:val="26"/>
                <w:szCs w:val="26"/>
              </w:rPr>
              <w:t>476</w:t>
            </w:r>
            <w:r w:rsidRPr="00A522EB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76A17484" w:rsidR="00F17E6A" w:rsidRPr="00A522EB" w:rsidRDefault="000C4281" w:rsidP="00F17E6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792</w:t>
            </w:r>
            <w:r w:rsidR="00F17E6A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292</w:t>
            </w:r>
          </w:p>
        </w:tc>
      </w:tr>
    </w:tbl>
    <w:p w14:paraId="72D76406" w14:textId="77777777" w:rsidR="00881E23" w:rsidRPr="00A522EB" w:rsidRDefault="00881E23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522EB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23006E15" w:rsidR="000733BD" w:rsidRPr="00A522EB" w:rsidRDefault="000C4281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A522E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522E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03BC8383" w:rsidR="000733BD" w:rsidRPr="00A522EB" w:rsidRDefault="000733BD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1172F98D" w14:textId="0F556F2D" w:rsidR="00C01699" w:rsidRPr="00A522EB" w:rsidRDefault="00C01699" w:rsidP="00C01699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</w:t>
      </w:r>
      <w:r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ภาระผูกพันรายจ่ายฝ่ายทุน</w:t>
      </w:r>
    </w:p>
    <w:p w14:paraId="22C1354E" w14:textId="77777777" w:rsidR="000D531C" w:rsidRPr="00A522EB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5F418EF3" w14:textId="77E83835" w:rsidR="00C01699" w:rsidRPr="00A522EB" w:rsidRDefault="00C01699" w:rsidP="000D531C">
      <w:pPr>
        <w:ind w:left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  <w:r w:rsidRPr="00A522EB">
        <w:rPr>
          <w:rFonts w:ascii="Browallia New" w:eastAsia="Browallia New" w:hAnsi="Browallia New" w:cs="Browallia New"/>
          <w:b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02B1BE8F" w14:textId="77777777" w:rsidR="000D531C" w:rsidRPr="00A522EB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C01699" w:rsidRPr="00A522EB" w14:paraId="15A3AB42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2E26" w14:textId="77777777" w:rsidR="00C01699" w:rsidRPr="00A522EB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97C5B" w14:textId="51028037" w:rsidR="00C01699" w:rsidRPr="00A522EB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BC452A7" w14:textId="66C5981D" w:rsidR="00C01699" w:rsidRPr="00A522EB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A522EB" w14:paraId="28153A86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CD9B" w14:textId="77777777" w:rsidR="006F4DDA" w:rsidRPr="00A522EB" w:rsidRDefault="006F4DDA" w:rsidP="006F4DDA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89DA" w14:textId="5DDC2731" w:rsidR="006F4DDA" w:rsidRPr="00A522EB" w:rsidRDefault="000C4281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B6422A" w14:textId="48A2807E" w:rsidR="006F4DDA" w:rsidRPr="00A522EB" w:rsidRDefault="000C4281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01699" w:rsidRPr="00A522EB" w14:paraId="4ACF1A38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E46B" w14:textId="77777777" w:rsidR="00C01699" w:rsidRPr="00A522EB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D07C" w14:textId="6FAA2E6C" w:rsidR="00C01699" w:rsidRPr="00A522EB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A522EB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0C4281" w:rsidRPr="000C4281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2567</w:t>
            </w:r>
          </w:p>
          <w:p w14:paraId="2398094E" w14:textId="77777777" w:rsidR="00C01699" w:rsidRPr="00A522EB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9AA2A" w14:textId="12DA6A00" w:rsidR="00C01699" w:rsidRPr="00A522EB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A522EB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0C4281" w:rsidRPr="000C4281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79F1C2E7" w14:textId="77777777" w:rsidR="00C01699" w:rsidRPr="00A522EB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01699" w:rsidRPr="00A522EB" w14:paraId="3E5F578B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DAB64" w14:textId="77777777" w:rsidR="00C01699" w:rsidRPr="00A522EB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14D506" w14:textId="77777777" w:rsidR="00C01699" w:rsidRPr="00A522EB" w:rsidRDefault="00C01699" w:rsidP="003E5580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D1BC6" w14:textId="77777777" w:rsidR="00C01699" w:rsidRPr="00A522EB" w:rsidRDefault="00C01699" w:rsidP="003E5580">
            <w:pPr>
              <w:ind w:left="540" w:right="-72" w:hanging="540"/>
              <w:jc w:val="both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C01699" w:rsidRPr="00A522EB" w14:paraId="4FA2E72F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E3673" w14:textId="77777777" w:rsidR="00C01699" w:rsidRPr="00A522EB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>อาคาร และอุปกรณ์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86BDA81" w14:textId="3333D8F9" w:rsidR="00C01699" w:rsidRPr="00A522EB" w:rsidRDefault="000C4281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161</w:t>
            </w:r>
            <w:r w:rsidR="00CD14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397</w:t>
            </w:r>
            <w:r w:rsidR="00CD14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A62F4" w14:textId="2CB9C0C3" w:rsidR="00C01699" w:rsidRPr="00A522EB" w:rsidRDefault="000C4281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247</w:t>
            </w:r>
            <w:r w:rsidR="003D02C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618</w:t>
            </w:r>
            <w:r w:rsidR="003D02C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503</w:t>
            </w:r>
          </w:p>
        </w:tc>
      </w:tr>
    </w:tbl>
    <w:p w14:paraId="720DEC24" w14:textId="25CB76EC" w:rsidR="00C01699" w:rsidRPr="00A522EB" w:rsidRDefault="00C01699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007801A6" w14:textId="18508B58" w:rsidR="000733BD" w:rsidRPr="00A522EB" w:rsidRDefault="00C01699" w:rsidP="0016496E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</w:t>
      </w:r>
      <w:r w:rsidR="000733BD"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CAC483F" w14:textId="77777777" w:rsidR="000D531C" w:rsidRPr="00A522EB" w:rsidRDefault="000D531C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6894778" w14:textId="34F5F9F3" w:rsidR="00E8513A" w:rsidRPr="00A522EB" w:rsidRDefault="00E8513A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="006F4DDA" w:rsidRPr="00A522E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F4DDA" w:rsidRPr="00A522EB">
        <w:rPr>
          <w:rFonts w:ascii="Browallia New" w:eastAsia="Browallia New" w:hAnsi="Browallia New" w:cs="Browallia New"/>
          <w:sz w:val="26"/>
          <w:szCs w:val="26"/>
          <w:cs/>
        </w:rPr>
        <w:t>มีนาคม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พ.ศ.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2567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6F4DDA" w:rsidRPr="00A522E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และวงเงินหนังสือค้ำประกันของบริษัทย่อยจำนวน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51</w:t>
      </w:r>
      <w:r w:rsidR="00CD1417" w:rsidRPr="00A522E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55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="009619AA" w:rsidRPr="00A522E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0C4281" w:rsidRPr="000C4281">
        <w:rPr>
          <w:rFonts w:ascii="Browallia New" w:hAnsi="Browallia New" w:cs="Browallia New"/>
          <w:color w:val="000000" w:themeColor="text1"/>
          <w:sz w:val="26"/>
          <w:szCs w:val="26"/>
        </w:rPr>
        <w:t>78</w:t>
      </w:r>
      <w:r w:rsidR="00B300FC" w:rsidRPr="00A522E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B300FC"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  <w:r w:rsidRPr="00A522EB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</w:p>
    <w:p w14:paraId="37511615" w14:textId="5A7369F2" w:rsidR="00A522EB" w:rsidRPr="00A522EB" w:rsidRDefault="00A522EB">
      <w:pPr>
        <w:spacing w:after="160" w:line="259" w:lineRule="auto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522E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18B44574" w14:textId="77777777" w:rsidR="0016496E" w:rsidRPr="00A522EB" w:rsidRDefault="0016496E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8B532A5" w14:textId="01E68658" w:rsidR="000733BD" w:rsidRPr="00A522EB" w:rsidRDefault="00C01699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</w:t>
      </w:r>
      <w:r w:rsidR="000733BD"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A522E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A522EB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0C4281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0E94BD9" w14:textId="65C6140B" w:rsidR="000733BD" w:rsidRPr="00A522EB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31</w:t>
      </w:r>
      <w:r w:rsidR="001019DC" w:rsidRPr="00A522E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019DC"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A522E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0C4281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A522EB" w14:paraId="28580D5B" w14:textId="77777777" w:rsidTr="0072483C">
        <w:tc>
          <w:tcPr>
            <w:tcW w:w="3989" w:type="dxa"/>
            <w:vAlign w:val="bottom"/>
          </w:tcPr>
          <w:p w14:paraId="28FC47E6" w14:textId="77777777" w:rsidR="000733BD" w:rsidRPr="00A522E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A522E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A522EB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A522EB" w14:paraId="4932CC2E" w14:textId="77777777" w:rsidTr="0072483C">
        <w:tc>
          <w:tcPr>
            <w:tcW w:w="3989" w:type="dxa"/>
            <w:vAlign w:val="bottom"/>
          </w:tcPr>
          <w:p w14:paraId="55052749" w14:textId="77777777" w:rsidR="006F4DDA" w:rsidRPr="00A522EB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1C10372" w14:textId="312C0389" w:rsidR="006F4DDA" w:rsidRPr="00A522EB" w:rsidRDefault="000C4281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24AE03C8" w14:textId="40B212E1" w:rsidR="006F4DDA" w:rsidRPr="00A522EB" w:rsidRDefault="000C4281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2D3E18E" w14:textId="1620D4BB" w:rsidR="006F4DDA" w:rsidRPr="00A522EB" w:rsidRDefault="000C4281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มีนาคม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5580CC84" w14:textId="4F6E36DF" w:rsidR="006F4DDA" w:rsidRPr="00A522EB" w:rsidRDefault="000C4281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F4DDA" w:rsidRPr="00A522EB" w14:paraId="3A039EE0" w14:textId="77777777" w:rsidTr="0072483C">
        <w:tc>
          <w:tcPr>
            <w:tcW w:w="3989" w:type="dxa"/>
            <w:vAlign w:val="bottom"/>
          </w:tcPr>
          <w:p w14:paraId="3CCFCD96" w14:textId="77777777" w:rsidR="006F4DDA" w:rsidRPr="00A522EB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14:paraId="0B0EDB45" w14:textId="2BADEB36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shd w:val="clear" w:color="auto" w:fill="auto"/>
          </w:tcPr>
          <w:p w14:paraId="53FEAF7F" w14:textId="1F5CE3AA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</w:tcPr>
          <w:p w14:paraId="6C9F7546" w14:textId="134A78AA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shd w:val="clear" w:color="auto" w:fill="auto"/>
          </w:tcPr>
          <w:p w14:paraId="3C62EBFA" w14:textId="5B5C8C6B" w:rsidR="006F4DDA" w:rsidRPr="00A522EB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0C4281" w:rsidRPr="000C4281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A522EB" w14:paraId="118D5D27" w14:textId="77777777" w:rsidTr="0072483C">
        <w:tc>
          <w:tcPr>
            <w:tcW w:w="3989" w:type="dxa"/>
            <w:vAlign w:val="bottom"/>
          </w:tcPr>
          <w:p w14:paraId="37F2D509" w14:textId="77777777" w:rsidR="000733BD" w:rsidRPr="00A522EB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79E3960E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4DE74404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A522EB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522E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0C4281" w14:paraId="53B4F8C2" w14:textId="77777777" w:rsidTr="0072483C">
        <w:tc>
          <w:tcPr>
            <w:tcW w:w="3989" w:type="dxa"/>
            <w:vAlign w:val="bottom"/>
          </w:tcPr>
          <w:p w14:paraId="773B6E7E" w14:textId="77777777" w:rsidR="000733BD" w:rsidRPr="000C4281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0C4281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0C4281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0C4281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0C4281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3D02C7" w:rsidRPr="00A522EB" w14:paraId="4B4F6149" w14:textId="77777777" w:rsidTr="0072483C">
        <w:trPr>
          <w:trHeight w:val="144"/>
        </w:trPr>
        <w:tc>
          <w:tcPr>
            <w:tcW w:w="3989" w:type="dxa"/>
            <w:vAlign w:val="bottom"/>
          </w:tcPr>
          <w:p w14:paraId="60B808E2" w14:textId="77777777" w:rsidR="003D02C7" w:rsidRPr="00A522EB" w:rsidRDefault="003D02C7" w:rsidP="003D02C7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0F39C136" w14:textId="13783A9E" w:rsidR="003D02C7" w:rsidRPr="00A522EB" w:rsidRDefault="000C4281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147</w:t>
            </w:r>
            <w:r w:rsidR="00CD1417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747</w:t>
            </w:r>
            <w:r w:rsidR="00CD1417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632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5B5F8CE" w14:textId="3FA5D559" w:rsidR="003D02C7" w:rsidRPr="00A522EB" w:rsidRDefault="000C4281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3D02C7" w:rsidRPr="00A522E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3D02C7" w:rsidRPr="00A522E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2116B58E" w14:textId="44587A0D" w:rsidR="003D02C7" w:rsidRPr="00A522EB" w:rsidRDefault="000C4281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102</w:t>
            </w:r>
            <w:r w:rsidR="00CD1417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879</w:t>
            </w:r>
            <w:r w:rsidR="00CD1417" w:rsidRPr="00A522E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0C4281">
              <w:rPr>
                <w:rFonts w:ascii="Browallia New" w:eastAsia="Browallia New" w:hAnsi="Browallia New" w:cs="Browallia New"/>
                <w:sz w:val="26"/>
                <w:szCs w:val="26"/>
              </w:rPr>
              <w:t>692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F3FBD55" w14:textId="24D85A87" w:rsidR="003D02C7" w:rsidRPr="00A522EB" w:rsidRDefault="000C4281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3D02C7" w:rsidRPr="00A522E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3D02C7" w:rsidRPr="00A522E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0C42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</w:tr>
      <w:bookmarkEnd w:id="0"/>
    </w:tbl>
    <w:p w14:paraId="49711D90" w14:textId="51430196" w:rsidR="0001016B" w:rsidRPr="000C4281" w:rsidRDefault="0001016B" w:rsidP="00E65291">
      <w:pPr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1016B" w:rsidRPr="00A522EB" w14:paraId="77A2F6B7" w14:textId="77777777" w:rsidTr="002D6314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6CD9390" w14:textId="1D204FD8" w:rsidR="0001016B" w:rsidRPr="00A522EB" w:rsidRDefault="000C4281" w:rsidP="002D6314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19</w:t>
            </w:r>
            <w:r w:rsidR="0001016B" w:rsidRPr="00A522E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D3914" w:rsidRPr="00A522E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เหตุการณ์ภายหลังวันที่ในรายงาน</w:t>
            </w:r>
          </w:p>
        </w:tc>
      </w:tr>
    </w:tbl>
    <w:p w14:paraId="1ADCB0C6" w14:textId="77777777" w:rsidR="00BA4A62" w:rsidRPr="000C4281" w:rsidRDefault="00BA4A62" w:rsidP="00BA4A62">
      <w:pPr>
        <w:rPr>
          <w:rFonts w:ascii="Browallia New" w:eastAsia="Browallia New" w:hAnsi="Browallia New" w:cs="Browallia New"/>
          <w:sz w:val="20"/>
          <w:szCs w:val="20"/>
        </w:rPr>
      </w:pPr>
    </w:p>
    <w:p w14:paraId="53B3A952" w14:textId="77777777" w:rsidR="00E955D6" w:rsidRPr="00A522EB" w:rsidRDefault="00E955D6" w:rsidP="00E955D6">
      <w:pPr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522EB">
        <w:rPr>
          <w:rFonts w:ascii="Browallia New" w:eastAsia="Browallia New" w:hAnsi="Browallia New" w:cs="Browallia New" w:hint="cs"/>
          <w:bCs/>
          <w:color w:val="CF4A02"/>
          <w:sz w:val="26"/>
          <w:szCs w:val="26"/>
          <w:cs/>
        </w:rPr>
        <w:t>การลดทุนจดทะเบียน</w:t>
      </w:r>
    </w:p>
    <w:p w14:paraId="2E739C09" w14:textId="77777777" w:rsidR="00E955D6" w:rsidRPr="000C4281" w:rsidRDefault="00E955D6" w:rsidP="00E955D6">
      <w:pPr>
        <w:rPr>
          <w:rFonts w:ascii="Browallia New" w:eastAsia="Browallia New" w:hAnsi="Browallia New" w:cs="Browallia New"/>
          <w:bCs/>
          <w:color w:val="CF4A02"/>
          <w:sz w:val="20"/>
          <w:szCs w:val="20"/>
          <w:cs/>
        </w:rPr>
      </w:pPr>
    </w:p>
    <w:p w14:paraId="2435E421" w14:textId="7AC1BE3E" w:rsidR="00E955D6" w:rsidRPr="00A522EB" w:rsidRDefault="00E955D6" w:rsidP="000C4281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</w:t>
      </w:r>
      <w:r w:rsidRPr="00A522E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ที่ประชุมสามัญผู้ถือหุ้นประจำปี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2567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มีมติอนุมัติให้ลดทุนจดทะเบียนจาก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237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000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000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บาท เป็น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173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159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380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โดยตัดหุ้นสามัญที่ยังไม่ได้จำหน่ายจำนวน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127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681</w:t>
      </w:r>
      <w:r w:rsidRPr="00A522EB">
        <w:rPr>
          <w:rFonts w:ascii="Browallia New" w:eastAsia="Browallia New" w:hAnsi="Browallia New" w:cs="Browallia New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239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 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0</w:t>
      </w:r>
      <w:r w:rsidRPr="00A522EB">
        <w:rPr>
          <w:rFonts w:ascii="Browallia New" w:eastAsia="Browallia New" w:hAnsi="Browallia New" w:cs="Browallia New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sz w:val="26"/>
          <w:szCs w:val="26"/>
        </w:rPr>
        <w:t>50</w:t>
      </w:r>
      <w:r w:rsidRPr="00A522EB">
        <w:rPr>
          <w:rFonts w:ascii="Browallia New" w:eastAsia="Browallia New" w:hAnsi="Browallia New" w:cs="Browallia New"/>
          <w:sz w:val="26"/>
          <w:szCs w:val="26"/>
          <w:cs/>
        </w:rPr>
        <w:t xml:space="preserve"> บาท</w:t>
      </w:r>
    </w:p>
    <w:p w14:paraId="427D9E2E" w14:textId="77777777" w:rsidR="00E955D6" w:rsidRPr="000C4281" w:rsidRDefault="00E955D6" w:rsidP="00E955D6">
      <w:pPr>
        <w:jc w:val="both"/>
        <w:rPr>
          <w:rFonts w:ascii="Browallia New" w:eastAsia="Browallia New" w:hAnsi="Browallia New" w:cs="Browallia New"/>
          <w:b/>
          <w:bCs/>
          <w:color w:val="CF4A02"/>
          <w:sz w:val="20"/>
          <w:szCs w:val="20"/>
        </w:rPr>
      </w:pPr>
    </w:p>
    <w:p w14:paraId="7357F44F" w14:textId="77777777" w:rsidR="00F54317" w:rsidRPr="00A522EB" w:rsidRDefault="00F54317" w:rsidP="00F54317">
      <w:pPr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bookmarkStart w:id="15" w:name="_Hlk166056614"/>
      <w:r w:rsidRPr="00A522EB">
        <w:rPr>
          <w:rFonts w:ascii="Browallia New" w:eastAsia="Browallia New" w:hAnsi="Browallia New" w:cs="Browallia New" w:hint="cs"/>
          <w:b/>
          <w:bCs/>
          <w:color w:val="CF4A02"/>
          <w:sz w:val="26"/>
          <w:szCs w:val="26"/>
          <w:cs/>
        </w:rPr>
        <w:t>การ</w:t>
      </w:r>
      <w:r w:rsidRPr="00A522E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เพิ่ม</w:t>
      </w:r>
      <w:r w:rsidRPr="00A522EB">
        <w:rPr>
          <w:rFonts w:ascii="Browallia New" w:eastAsia="Browallia New" w:hAnsi="Browallia New" w:cs="Browallia New" w:hint="cs"/>
          <w:b/>
          <w:bCs/>
          <w:color w:val="CF4A02"/>
          <w:sz w:val="26"/>
          <w:szCs w:val="26"/>
          <w:cs/>
        </w:rPr>
        <w:t>และจัดสรร</w:t>
      </w:r>
      <w:r w:rsidRPr="00A522E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ทุนจดทะเบียน</w:t>
      </w:r>
    </w:p>
    <w:p w14:paraId="10446493" w14:textId="77777777" w:rsidR="00F54317" w:rsidRPr="000C4281" w:rsidRDefault="00F54317" w:rsidP="00A522EB">
      <w:pPr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AD32835" w14:textId="0DDDF33E" w:rsidR="00F54317" w:rsidRPr="00A522EB" w:rsidRDefault="00F54317" w:rsidP="00A522EB">
      <w:pPr>
        <w:jc w:val="both"/>
        <w:rPr>
          <w:rFonts w:ascii="Browallia New" w:hAnsi="Browallia New" w:cs="Browallia New"/>
          <w:sz w:val="26"/>
          <w:szCs w:val="26"/>
        </w:rPr>
      </w:pP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9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พฤษภาคม พ.ศ.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ที่</w:t>
      </w: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ประชุม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คณะกรรมการบริษัท</w:t>
      </w: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ครั้งที่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/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ได้มี</w:t>
      </w: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มติ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อนุมัติการเพิ่มทุนจดทะเบียนของบริษัทจาก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173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159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380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เป็น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432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898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451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โดยออกหุ้นสามัญเพิ่มทุนจำนวน</w:t>
      </w: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ไม่เกิน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519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478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141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มูลค่าที่ตราไว้หุ้นละ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0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เพื่อ</w:t>
      </w: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วัตถุประสงค์ ดังต่อไปนี้</w:t>
      </w:r>
      <w:r w:rsidRPr="00A522EB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01BA33B4" w14:textId="77777777" w:rsidR="00F54317" w:rsidRPr="000C4281" w:rsidRDefault="00F54317" w:rsidP="00A522EB">
      <w:pPr>
        <w:jc w:val="both"/>
        <w:rPr>
          <w:rFonts w:ascii="Browallia New" w:hAnsi="Browallia New" w:cs="Browallia New"/>
          <w:sz w:val="20"/>
          <w:szCs w:val="20"/>
        </w:rPr>
      </w:pPr>
    </w:p>
    <w:p w14:paraId="5F5E2794" w14:textId="69F7064A" w:rsidR="00F54317" w:rsidRPr="00A522EB" w:rsidRDefault="00F54317" w:rsidP="000C4281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547" w:hanging="547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เพื่อ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เสนอขายแก่ผู้ถือหุ้นเดิมของบริษัท ตามสัดส่วนจำนวนหุ้นที่แต่ละรายถืออยู่ (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Rights Offering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) </w:t>
      </w:r>
    </w:p>
    <w:p w14:paraId="703B5131" w14:textId="77777777" w:rsidR="00A522EB" w:rsidRPr="000C4281" w:rsidRDefault="00A522EB" w:rsidP="00A522EB">
      <w:pPr>
        <w:pStyle w:val="ListParagraph"/>
        <w:spacing w:after="0" w:line="240" w:lineRule="auto"/>
        <w:ind w:left="284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156" w:type="dxa"/>
        <w:tblInd w:w="284" w:type="dxa"/>
        <w:tblLook w:val="04A0" w:firstRow="1" w:lastRow="0" w:firstColumn="1" w:lastColumn="0" w:noHBand="0" w:noVBand="1"/>
      </w:tblPr>
      <w:tblGrid>
        <w:gridCol w:w="3676"/>
        <w:gridCol w:w="5480"/>
      </w:tblGrid>
      <w:tr w:rsidR="00F54317" w:rsidRPr="00A522EB" w14:paraId="5A12C5FA" w14:textId="77777777" w:rsidTr="000C4281">
        <w:tc>
          <w:tcPr>
            <w:tcW w:w="3676" w:type="dxa"/>
            <w:hideMark/>
          </w:tcPr>
          <w:p w14:paraId="3A213288" w14:textId="4CBA51AE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</w:t>
            </w:r>
            <w:r w:rsidR="00CD6434"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หุ้น</w:t>
            </w:r>
            <w:r w:rsidRPr="00A522EB">
              <w:rPr>
                <w:rFonts w:ascii="Browallia New" w:eastAsia="Browallia New" w:hAnsi="Browallia New" w:cs="Browallia New" w:hint="cs"/>
                <w:color w:val="000000"/>
                <w:sz w:val="26"/>
                <w:szCs w:val="26"/>
                <w:cs/>
              </w:rPr>
              <w:t>สามัญเพิ่มทุน</w:t>
            </w:r>
          </w:p>
        </w:tc>
        <w:tc>
          <w:tcPr>
            <w:tcW w:w="5480" w:type="dxa"/>
            <w:hideMark/>
          </w:tcPr>
          <w:p w14:paraId="269C6D1D" w14:textId="6317AD95" w:rsidR="00F54317" w:rsidRPr="00A522EB" w:rsidRDefault="00F54317" w:rsidP="00A522EB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346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318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761</w:t>
            </w:r>
            <w:r w:rsidRPr="00A522EB">
              <w:rPr>
                <w:rFonts w:ascii="Browallia New" w:eastAsia="Browallia New" w:hAnsi="Browallia New" w:cs="Browallia New" w:hint="cs"/>
                <w:color w:val="000000"/>
                <w:sz w:val="26"/>
                <w:szCs w:val="26"/>
                <w:cs/>
              </w:rPr>
              <w:t xml:space="preserve"> หุ้น</w:t>
            </w:r>
          </w:p>
        </w:tc>
      </w:tr>
      <w:tr w:rsidR="00F54317" w:rsidRPr="00A522EB" w14:paraId="7A17A5DF" w14:textId="77777777" w:rsidTr="000C4281">
        <w:tc>
          <w:tcPr>
            <w:tcW w:w="3676" w:type="dxa"/>
            <w:hideMark/>
          </w:tcPr>
          <w:p w14:paraId="1D41FCDC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480" w:type="dxa"/>
            <w:hideMark/>
          </w:tcPr>
          <w:p w14:paraId="078E5320" w14:textId="68A71E5F" w:rsidR="00F54317" w:rsidRPr="00A522EB" w:rsidRDefault="000C4281" w:rsidP="00A522EB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Arial Unicode MS" w:hAnsi="Browallia New" w:cs="Browallia New" w:hint="cs"/>
                <w:sz w:val="26"/>
                <w:szCs w:val="26"/>
              </w:rPr>
              <w:t>1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</w:t>
            </w:r>
            <w:r w:rsidR="00F54317"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สามัญเดิม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  <w:proofErr w:type="gramEnd"/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F54317"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หุ้นสามัญเพิ่มทุน</w:t>
            </w:r>
          </w:p>
        </w:tc>
      </w:tr>
      <w:tr w:rsidR="00F54317" w:rsidRPr="00A522EB" w14:paraId="47F3B972" w14:textId="77777777" w:rsidTr="000C4281">
        <w:tc>
          <w:tcPr>
            <w:tcW w:w="3676" w:type="dxa"/>
            <w:hideMark/>
          </w:tcPr>
          <w:p w14:paraId="78436581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480" w:type="dxa"/>
            <w:hideMark/>
          </w:tcPr>
          <w:p w14:paraId="4C99EBB1" w14:textId="699FE2B3" w:rsidR="00F54317" w:rsidRPr="00A522EB" w:rsidRDefault="00F54317" w:rsidP="00A522EB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 xml:space="preserve">หุ้นละ </w:t>
            </w:r>
            <w:r w:rsidR="000C4281"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  <w:lang w:val="en-US"/>
              </w:rPr>
              <w:t>.</w:t>
            </w:r>
            <w:r w:rsidR="000C4281" w:rsidRPr="000C4281">
              <w:rPr>
                <w:rFonts w:ascii="Browallia New" w:eastAsia="Arial Unicode MS" w:hAnsi="Browallia New" w:cs="Browallia New" w:hint="cs"/>
                <w:sz w:val="26"/>
                <w:szCs w:val="26"/>
              </w:rPr>
              <w:t>00</w:t>
            </w:r>
            <w:r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</w:p>
        </w:tc>
      </w:tr>
      <w:tr w:rsidR="00F54317" w:rsidRPr="00A522EB" w14:paraId="6B4847F7" w14:textId="77777777" w:rsidTr="000C4281">
        <w:tc>
          <w:tcPr>
            <w:tcW w:w="3676" w:type="dxa"/>
            <w:hideMark/>
          </w:tcPr>
          <w:p w14:paraId="6C1E2394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วันจองซื้อหุ้นสามัญเพิ่มทุน</w:t>
            </w:r>
          </w:p>
        </w:tc>
        <w:tc>
          <w:tcPr>
            <w:tcW w:w="5480" w:type="dxa"/>
            <w:hideMark/>
          </w:tcPr>
          <w:p w14:paraId="5B47C473" w14:textId="0E66D095" w:rsidR="00F54317" w:rsidRPr="00A522EB" w:rsidRDefault="00F54317" w:rsidP="00A522EB">
            <w:pPr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-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กรกฎาคม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2567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(รวม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วันทำการ)</w:t>
            </w:r>
          </w:p>
        </w:tc>
      </w:tr>
      <w:tr w:rsidR="00F54317" w:rsidRPr="00A522EB" w14:paraId="34C5373A" w14:textId="77777777" w:rsidTr="000C4281">
        <w:tc>
          <w:tcPr>
            <w:tcW w:w="3676" w:type="dxa"/>
          </w:tcPr>
          <w:p w14:paraId="4EFDC6EA" w14:textId="77777777" w:rsidR="00F54317" w:rsidRPr="00A522EB" w:rsidRDefault="00F54317" w:rsidP="000C4281">
            <w:pPr>
              <w:ind w:left="146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วันกำหนดรายชื่อผู้ถือหุ้น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Record Date)</w:t>
            </w:r>
          </w:p>
        </w:tc>
        <w:tc>
          <w:tcPr>
            <w:tcW w:w="5480" w:type="dxa"/>
          </w:tcPr>
          <w:p w14:paraId="78C4E655" w14:textId="4396B518" w:rsidR="00F54317" w:rsidRPr="00A522EB" w:rsidRDefault="00F54317" w:rsidP="00A522EB">
            <w:pPr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มิถุนายน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</w:tr>
    </w:tbl>
    <w:p w14:paraId="0CE478BA" w14:textId="77777777" w:rsidR="00F54317" w:rsidRPr="000C4281" w:rsidRDefault="00F54317" w:rsidP="00A522EB">
      <w:pPr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33F82414" w14:textId="402C9B50" w:rsidR="00F54317" w:rsidRPr="00A522EB" w:rsidRDefault="00F54317" w:rsidP="000C4281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547" w:hanging="547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522EB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เพื่อรองรับ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การใช้สิทธิตามใบสำคัญแสดงสิทธิที่จะซื้อหุ้นสามัญของบริษัท ครั้งที่ 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(“ใบสำคัญแสดงสิทธิ 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PROEN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-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</w:rPr>
        <w:t>W</w:t>
      </w:r>
      <w:r w:rsidR="000C4281" w:rsidRPr="000C4281">
        <w:rPr>
          <w:rFonts w:ascii="Browallia New" w:eastAsia="Browallia New" w:hAnsi="Browallia New" w:cs="Browallia New"/>
          <w:color w:val="000000"/>
          <w:sz w:val="26"/>
          <w:szCs w:val="26"/>
        </w:rPr>
        <w:t>2</w:t>
      </w:r>
      <w:r w:rsidRPr="00A522E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”)</w:t>
      </w:r>
    </w:p>
    <w:bookmarkEnd w:id="15"/>
    <w:p w14:paraId="518CE90F" w14:textId="77777777" w:rsidR="00F54317" w:rsidRPr="000C4281" w:rsidRDefault="00F54317" w:rsidP="00A522EB">
      <w:pPr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166" w:type="dxa"/>
        <w:tblInd w:w="284" w:type="dxa"/>
        <w:tblLook w:val="04A0" w:firstRow="1" w:lastRow="0" w:firstColumn="1" w:lastColumn="0" w:noHBand="0" w:noVBand="1"/>
      </w:tblPr>
      <w:tblGrid>
        <w:gridCol w:w="3686"/>
        <w:gridCol w:w="5480"/>
      </w:tblGrid>
      <w:tr w:rsidR="00F54317" w:rsidRPr="00A522EB" w14:paraId="06530A2F" w14:textId="77777777" w:rsidTr="00A522EB">
        <w:tc>
          <w:tcPr>
            <w:tcW w:w="3686" w:type="dxa"/>
            <w:hideMark/>
          </w:tcPr>
          <w:p w14:paraId="25D5BD77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</w:t>
            </w:r>
            <w:r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ใบสำคัญแสดงสิทธิที่ออกและเสนอขาย</w:t>
            </w:r>
          </w:p>
        </w:tc>
        <w:tc>
          <w:tcPr>
            <w:tcW w:w="5480" w:type="dxa"/>
            <w:hideMark/>
          </w:tcPr>
          <w:p w14:paraId="13D24FFB" w14:textId="420D9577" w:rsidR="00F54317" w:rsidRPr="00A522EB" w:rsidRDefault="00F54317" w:rsidP="00A522EB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ไม่เกิน 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173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159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0C4281"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380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ห</w:t>
            </w:r>
            <w:r w:rsidRPr="00A522EB">
              <w:rPr>
                <w:rFonts w:ascii="Browallia New" w:eastAsia="Browallia New" w:hAnsi="Browallia New" w:cs="Browallia New" w:hint="cs"/>
                <w:color w:val="000000"/>
                <w:sz w:val="26"/>
                <w:szCs w:val="26"/>
                <w:cs/>
              </w:rPr>
              <w:t>น่วย</w:t>
            </w:r>
          </w:p>
        </w:tc>
      </w:tr>
      <w:tr w:rsidR="00F54317" w:rsidRPr="00A522EB" w14:paraId="5FE2978A" w14:textId="77777777" w:rsidTr="00A522EB">
        <w:tc>
          <w:tcPr>
            <w:tcW w:w="3686" w:type="dxa"/>
            <w:hideMark/>
          </w:tcPr>
          <w:p w14:paraId="3ABA50D1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480" w:type="dxa"/>
            <w:hideMark/>
          </w:tcPr>
          <w:p w14:paraId="18BB2E0E" w14:textId="41008ACD" w:rsidR="00F54317" w:rsidRPr="00A522EB" w:rsidRDefault="000C4281" w:rsidP="00A522EB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4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</w:t>
            </w:r>
            <w:r w:rsidR="00F54317"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สามัญเดิม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:</w:t>
            </w:r>
            <w:proofErr w:type="gramEnd"/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F54317"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F54317" w:rsidRPr="00A522E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หน่วยใบสำคัญแสดงสิทธิ</w:t>
            </w:r>
          </w:p>
        </w:tc>
      </w:tr>
      <w:tr w:rsidR="00F54317" w:rsidRPr="00A522EB" w14:paraId="23C20130" w14:textId="77777777" w:rsidTr="00A522EB">
        <w:tc>
          <w:tcPr>
            <w:tcW w:w="3686" w:type="dxa"/>
            <w:hideMark/>
          </w:tcPr>
          <w:p w14:paraId="12DC7BC7" w14:textId="77777777" w:rsidR="00F54317" w:rsidRPr="00A522EB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522E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480" w:type="dxa"/>
            <w:hideMark/>
          </w:tcPr>
          <w:p w14:paraId="2F853153" w14:textId="433DD8FD" w:rsidR="00F54317" w:rsidRPr="00A522EB" w:rsidRDefault="00F54317" w:rsidP="00A522EB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  <w:lang w:val="en-US"/>
              </w:rPr>
            </w:pPr>
            <w:r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 xml:space="preserve">หน่วยละ </w:t>
            </w:r>
            <w:r w:rsidR="000C4281"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0C4281" w:rsidRPr="000C4281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  <w:r w:rsidRPr="00A522E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A522EB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บาท</w:t>
            </w:r>
          </w:p>
        </w:tc>
      </w:tr>
      <w:tr w:rsidR="00F54317" w14:paraId="4688F38E" w14:textId="77777777" w:rsidTr="00A522EB">
        <w:tc>
          <w:tcPr>
            <w:tcW w:w="3686" w:type="dxa"/>
            <w:hideMark/>
          </w:tcPr>
          <w:p w14:paraId="64B46594" w14:textId="77777777" w:rsidR="00F54317" w:rsidRDefault="00F54317" w:rsidP="000C4281">
            <w:pPr>
              <w:ind w:left="146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ราคาการใช้สิทธิ</w:t>
            </w:r>
          </w:p>
        </w:tc>
        <w:tc>
          <w:tcPr>
            <w:tcW w:w="5480" w:type="dxa"/>
            <w:hideMark/>
          </w:tcPr>
          <w:p w14:paraId="77A9C21E" w14:textId="28147F88" w:rsidR="00F54317" w:rsidRDefault="000C4281" w:rsidP="00A522EB">
            <w:pPr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="00F54317"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.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</w:t>
            </w:r>
            <w:r w:rsidR="00F54317"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บาทต่อหุ้น เว้นแต่กรณีมีการปรับราคาการใช้สิทธิ</w:t>
            </w:r>
            <w:r w:rsidR="00F5431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br/>
            </w:r>
            <w:r w:rsidR="00F54317"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ตามเงื่อนไขการปรับสิทธิ</w:t>
            </w:r>
          </w:p>
        </w:tc>
      </w:tr>
      <w:tr w:rsidR="00F54317" w14:paraId="3C1BA3FF" w14:textId="77777777" w:rsidTr="00A522EB">
        <w:tc>
          <w:tcPr>
            <w:tcW w:w="3686" w:type="dxa"/>
          </w:tcPr>
          <w:p w14:paraId="0EF475C4" w14:textId="77777777" w:rsidR="00F54317" w:rsidRPr="00A97BCF" w:rsidRDefault="00F54317" w:rsidP="000C4281">
            <w:pPr>
              <w:ind w:left="146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อายุของใบสำคัญแสดงสิทธิ</w:t>
            </w:r>
          </w:p>
        </w:tc>
        <w:tc>
          <w:tcPr>
            <w:tcW w:w="5480" w:type="dxa"/>
          </w:tcPr>
          <w:p w14:paraId="53569840" w14:textId="62B810F3" w:rsidR="00F54317" w:rsidRPr="00A97BCF" w:rsidRDefault="000C4281" w:rsidP="00A522EB">
            <w:pPr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  <w:r w:rsidR="00F54317"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ปี นับแต่วันที่ออกใบสำคัญแสดงสิทธิ </w:t>
            </w:r>
            <w:r w:rsidR="00F54317" w:rsidRPr="00C826D5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PROEN-W</w:t>
            </w:r>
            <w:r w:rsidRPr="000C428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</w:t>
            </w:r>
          </w:p>
        </w:tc>
      </w:tr>
    </w:tbl>
    <w:p w14:paraId="5E5D2536" w14:textId="01271740" w:rsidR="002D7349" w:rsidRPr="000C4281" w:rsidRDefault="002D7349" w:rsidP="00A522EB">
      <w:pPr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sectPr w:rsidR="002D7349" w:rsidRPr="000C4281" w:rsidSect="0092463C">
      <w:headerReference w:type="default" r:id="rId8"/>
      <w:footerReference w:type="default" r:id="rId9"/>
      <w:pgSz w:w="11909" w:h="16834" w:code="9"/>
      <w:pgMar w:top="1440" w:right="720" w:bottom="720" w:left="1728" w:header="706" w:footer="576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426F" w14:textId="77777777" w:rsidR="00071FDD" w:rsidRDefault="00071FDD" w:rsidP="000733BD">
      <w:r>
        <w:separator/>
      </w:r>
    </w:p>
  </w:endnote>
  <w:endnote w:type="continuationSeparator" w:id="0">
    <w:p w14:paraId="25CB204A" w14:textId="77777777" w:rsidR="00071FDD" w:rsidRDefault="00071FDD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2CE73537" w:rsidR="00A662DF" w:rsidRDefault="00DC4DDD" w:rsidP="00DC4DDD">
    <w:pPr>
      <w:pBdr>
        <w:top w:val="nil"/>
        <w:left w:val="nil"/>
        <w:bottom w:val="nil"/>
        <w:right w:val="nil"/>
        <w:between w:val="nil"/>
      </w:pBdr>
      <w:tabs>
        <w:tab w:val="left" w:pos="530"/>
        <w:tab w:val="center" w:pos="4153"/>
        <w:tab w:val="right" w:pos="8306"/>
      </w:tabs>
      <w:rPr>
        <w:rFonts w:ascii="Browallia New" w:eastAsia="Browallia New" w:hAnsi="Browallia New" w:cs="Browallia New"/>
        <w:color w:val="000000"/>
        <w:sz w:val="20"/>
        <w:szCs w:val="20"/>
      </w:rPr>
    </w:pPr>
    <w:r>
      <w:rPr>
        <w:rFonts w:ascii="Browallia New" w:eastAsia="Browallia New" w:hAnsi="Browallia New" w:cs="Browallia New"/>
        <w:color w:val="000000"/>
        <w:sz w:val="20"/>
        <w:szCs w:val="20"/>
      </w:rPr>
      <w:tab/>
    </w:r>
    <w:r>
      <w:rPr>
        <w:rFonts w:ascii="Browallia New" w:eastAsia="Browallia New" w:hAnsi="Browallia New" w:cs="Browallia New"/>
        <w:color w:val="000000"/>
        <w:sz w:val="20"/>
        <w:szCs w:val="20"/>
      </w:rPr>
      <w:tab/>
    </w:r>
    <w:r>
      <w:rPr>
        <w:rFonts w:ascii="Browallia New" w:eastAsia="Browallia New" w:hAnsi="Browallia New" w:cs="Browallia New"/>
        <w:color w:val="000000"/>
        <w:sz w:val="20"/>
        <w:szCs w:val="20"/>
      </w:rPr>
      <w:tab/>
    </w:r>
  </w:p>
  <w:p w14:paraId="71ABAD1A" w14:textId="77777777" w:rsidR="00A662DF" w:rsidRDefault="00A6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A662DF" w:rsidRDefault="00A662DF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6E1AC562" w:rsidR="00A662DF" w:rsidRPr="004570F8" w:rsidRDefault="00073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B96DA6" w:rsidRPr="00B96DA6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2B7D" w14:textId="77777777" w:rsidR="00071FDD" w:rsidRDefault="00071FDD" w:rsidP="000733BD">
      <w:r>
        <w:separator/>
      </w:r>
    </w:p>
  </w:footnote>
  <w:footnote w:type="continuationSeparator" w:id="0">
    <w:p w14:paraId="148D2053" w14:textId="77777777" w:rsidR="00071FDD" w:rsidRDefault="00071FDD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047B0E3A" w:rsidR="00A662DF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</w:t>
    </w:r>
    <w:r w:rsidR="009B4660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รอบระยะเวลา</w:t>
    </w:r>
    <w:r w:rsidR="0034425F" w:rsidRPr="0034425F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สามเดือนสิ้นสุดวันที่ </w:t>
    </w:r>
    <w:r w:rsidR="00B96DA6" w:rsidRPr="00B96DA6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31</w:t>
    </w:r>
    <w:r w:rsidR="0034425F" w:rsidRPr="0034425F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 มีนาคม </w:t>
    </w:r>
    <w:r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พ.ศ.</w:t>
    </w:r>
    <w:r w:rsidRPr="00D800CC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="00B96DA6" w:rsidRPr="00B96DA6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02F9"/>
    <w:multiLevelType w:val="hybridMultilevel"/>
    <w:tmpl w:val="40FE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E60F4D"/>
    <w:multiLevelType w:val="hybridMultilevel"/>
    <w:tmpl w:val="37B697D8"/>
    <w:lvl w:ilvl="0" w:tplc="0CBA840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86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E8372D"/>
    <w:multiLevelType w:val="hybridMultilevel"/>
    <w:tmpl w:val="E818868E"/>
    <w:lvl w:ilvl="0" w:tplc="99EEDB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36159013">
    <w:abstractNumId w:val="3"/>
  </w:num>
  <w:num w:numId="2" w16cid:durableId="1445035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5"/>
  </w:num>
  <w:num w:numId="5" w16cid:durableId="848980183">
    <w:abstractNumId w:val="6"/>
  </w:num>
  <w:num w:numId="6" w16cid:durableId="2175026">
    <w:abstractNumId w:val="2"/>
  </w:num>
  <w:num w:numId="7" w16cid:durableId="11346051">
    <w:abstractNumId w:val="7"/>
  </w:num>
  <w:num w:numId="8" w16cid:durableId="1385759117">
    <w:abstractNumId w:val="8"/>
  </w:num>
  <w:num w:numId="9" w16cid:durableId="659237456">
    <w:abstractNumId w:val="4"/>
  </w:num>
  <w:num w:numId="10" w16cid:durableId="2123769622">
    <w:abstractNumId w:val="1"/>
  </w:num>
  <w:num w:numId="11" w16cid:durableId="352996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1DFC"/>
    <w:rsid w:val="00003EB8"/>
    <w:rsid w:val="0001016B"/>
    <w:rsid w:val="000105D9"/>
    <w:rsid w:val="00016E93"/>
    <w:rsid w:val="00017055"/>
    <w:rsid w:val="000176E3"/>
    <w:rsid w:val="00026511"/>
    <w:rsid w:val="000318B4"/>
    <w:rsid w:val="000320EF"/>
    <w:rsid w:val="000407AE"/>
    <w:rsid w:val="00045C4C"/>
    <w:rsid w:val="00050AC0"/>
    <w:rsid w:val="00063156"/>
    <w:rsid w:val="00065834"/>
    <w:rsid w:val="00071FDD"/>
    <w:rsid w:val="0007274B"/>
    <w:rsid w:val="00072764"/>
    <w:rsid w:val="00072F3C"/>
    <w:rsid w:val="000733BD"/>
    <w:rsid w:val="00073A22"/>
    <w:rsid w:val="00075F75"/>
    <w:rsid w:val="0007637D"/>
    <w:rsid w:val="00076954"/>
    <w:rsid w:val="0008019B"/>
    <w:rsid w:val="00080394"/>
    <w:rsid w:val="0008147B"/>
    <w:rsid w:val="00082F3E"/>
    <w:rsid w:val="00085174"/>
    <w:rsid w:val="00087D7C"/>
    <w:rsid w:val="00090521"/>
    <w:rsid w:val="000908AD"/>
    <w:rsid w:val="00095E25"/>
    <w:rsid w:val="000A1C8B"/>
    <w:rsid w:val="000A3CA3"/>
    <w:rsid w:val="000B264A"/>
    <w:rsid w:val="000B3697"/>
    <w:rsid w:val="000B484E"/>
    <w:rsid w:val="000B62ED"/>
    <w:rsid w:val="000C0B00"/>
    <w:rsid w:val="000C1767"/>
    <w:rsid w:val="000C4281"/>
    <w:rsid w:val="000C4B1C"/>
    <w:rsid w:val="000C7FCA"/>
    <w:rsid w:val="000D2C7D"/>
    <w:rsid w:val="000D4D68"/>
    <w:rsid w:val="000D531C"/>
    <w:rsid w:val="000D569B"/>
    <w:rsid w:val="000D666D"/>
    <w:rsid w:val="000E036D"/>
    <w:rsid w:val="000E1CBB"/>
    <w:rsid w:val="000E3D91"/>
    <w:rsid w:val="000E7DCF"/>
    <w:rsid w:val="000F247B"/>
    <w:rsid w:val="00100D07"/>
    <w:rsid w:val="001019DC"/>
    <w:rsid w:val="001025AE"/>
    <w:rsid w:val="00102FAA"/>
    <w:rsid w:val="0010442E"/>
    <w:rsid w:val="001060C4"/>
    <w:rsid w:val="0010675A"/>
    <w:rsid w:val="00106FD6"/>
    <w:rsid w:val="0010758A"/>
    <w:rsid w:val="00110097"/>
    <w:rsid w:val="0011486B"/>
    <w:rsid w:val="00116E07"/>
    <w:rsid w:val="00120D51"/>
    <w:rsid w:val="0012179F"/>
    <w:rsid w:val="00121A62"/>
    <w:rsid w:val="001342FF"/>
    <w:rsid w:val="00137E27"/>
    <w:rsid w:val="0014059A"/>
    <w:rsid w:val="00142C3D"/>
    <w:rsid w:val="00143E18"/>
    <w:rsid w:val="00150331"/>
    <w:rsid w:val="00150B8A"/>
    <w:rsid w:val="001565FC"/>
    <w:rsid w:val="0016496E"/>
    <w:rsid w:val="001653B7"/>
    <w:rsid w:val="001661D4"/>
    <w:rsid w:val="00166C9F"/>
    <w:rsid w:val="001702CC"/>
    <w:rsid w:val="00171F8E"/>
    <w:rsid w:val="00173B80"/>
    <w:rsid w:val="001767D9"/>
    <w:rsid w:val="00180D05"/>
    <w:rsid w:val="001858C3"/>
    <w:rsid w:val="001871E6"/>
    <w:rsid w:val="0019578B"/>
    <w:rsid w:val="00195D46"/>
    <w:rsid w:val="00195F1C"/>
    <w:rsid w:val="001A08C2"/>
    <w:rsid w:val="001A1585"/>
    <w:rsid w:val="001A2CCD"/>
    <w:rsid w:val="001A410E"/>
    <w:rsid w:val="001A576D"/>
    <w:rsid w:val="001A5EE8"/>
    <w:rsid w:val="001A72AA"/>
    <w:rsid w:val="001A77C2"/>
    <w:rsid w:val="001A793C"/>
    <w:rsid w:val="001B1B1E"/>
    <w:rsid w:val="001B1B2E"/>
    <w:rsid w:val="001B4275"/>
    <w:rsid w:val="001C1416"/>
    <w:rsid w:val="001C2310"/>
    <w:rsid w:val="001C3EA9"/>
    <w:rsid w:val="001C4672"/>
    <w:rsid w:val="001C5682"/>
    <w:rsid w:val="001C77FA"/>
    <w:rsid w:val="001C7D14"/>
    <w:rsid w:val="001D05B7"/>
    <w:rsid w:val="001D2228"/>
    <w:rsid w:val="001D3A1B"/>
    <w:rsid w:val="001D3FEC"/>
    <w:rsid w:val="001D4F14"/>
    <w:rsid w:val="001D5CB4"/>
    <w:rsid w:val="001D64B6"/>
    <w:rsid w:val="001D69E3"/>
    <w:rsid w:val="001E5223"/>
    <w:rsid w:val="001E700A"/>
    <w:rsid w:val="001F72B3"/>
    <w:rsid w:val="00202DDC"/>
    <w:rsid w:val="00203826"/>
    <w:rsid w:val="002079E8"/>
    <w:rsid w:val="00210145"/>
    <w:rsid w:val="00211659"/>
    <w:rsid w:val="00211A34"/>
    <w:rsid w:val="00220F69"/>
    <w:rsid w:val="0022249E"/>
    <w:rsid w:val="002247C5"/>
    <w:rsid w:val="00234E66"/>
    <w:rsid w:val="00235C7A"/>
    <w:rsid w:val="0023669E"/>
    <w:rsid w:val="00240C1B"/>
    <w:rsid w:val="00240D24"/>
    <w:rsid w:val="002443DF"/>
    <w:rsid w:val="00255231"/>
    <w:rsid w:val="00265DAA"/>
    <w:rsid w:val="00265F6E"/>
    <w:rsid w:val="00267EB6"/>
    <w:rsid w:val="00271B41"/>
    <w:rsid w:val="002758F2"/>
    <w:rsid w:val="00283420"/>
    <w:rsid w:val="00284038"/>
    <w:rsid w:val="002862FA"/>
    <w:rsid w:val="00286C85"/>
    <w:rsid w:val="00286EE0"/>
    <w:rsid w:val="00293D61"/>
    <w:rsid w:val="00297E85"/>
    <w:rsid w:val="002A151E"/>
    <w:rsid w:val="002A2FA4"/>
    <w:rsid w:val="002B24D6"/>
    <w:rsid w:val="002C3C00"/>
    <w:rsid w:val="002C58D0"/>
    <w:rsid w:val="002C5D64"/>
    <w:rsid w:val="002C7673"/>
    <w:rsid w:val="002D5679"/>
    <w:rsid w:val="002D5C1F"/>
    <w:rsid w:val="002D7349"/>
    <w:rsid w:val="002E0C13"/>
    <w:rsid w:val="002E48C6"/>
    <w:rsid w:val="002E4E0C"/>
    <w:rsid w:val="002E5531"/>
    <w:rsid w:val="002F27AB"/>
    <w:rsid w:val="002F59F3"/>
    <w:rsid w:val="00305AFF"/>
    <w:rsid w:val="00310D02"/>
    <w:rsid w:val="003119B5"/>
    <w:rsid w:val="00312EB3"/>
    <w:rsid w:val="00315AB7"/>
    <w:rsid w:val="00315B79"/>
    <w:rsid w:val="0031720D"/>
    <w:rsid w:val="003234BF"/>
    <w:rsid w:val="00326FB7"/>
    <w:rsid w:val="00332965"/>
    <w:rsid w:val="00332CA9"/>
    <w:rsid w:val="00332D59"/>
    <w:rsid w:val="00336FFF"/>
    <w:rsid w:val="0034425F"/>
    <w:rsid w:val="00344423"/>
    <w:rsid w:val="0035508F"/>
    <w:rsid w:val="00356142"/>
    <w:rsid w:val="00356AE9"/>
    <w:rsid w:val="003570EF"/>
    <w:rsid w:val="00361243"/>
    <w:rsid w:val="003612B0"/>
    <w:rsid w:val="0036480E"/>
    <w:rsid w:val="0036568C"/>
    <w:rsid w:val="0036705B"/>
    <w:rsid w:val="00367D16"/>
    <w:rsid w:val="003705F5"/>
    <w:rsid w:val="0037245E"/>
    <w:rsid w:val="003848BC"/>
    <w:rsid w:val="00384E1E"/>
    <w:rsid w:val="00384F60"/>
    <w:rsid w:val="00385C54"/>
    <w:rsid w:val="003921B7"/>
    <w:rsid w:val="00396ACB"/>
    <w:rsid w:val="003A19FB"/>
    <w:rsid w:val="003A354D"/>
    <w:rsid w:val="003A36B3"/>
    <w:rsid w:val="003A7FB5"/>
    <w:rsid w:val="003B0427"/>
    <w:rsid w:val="003C34AE"/>
    <w:rsid w:val="003C3622"/>
    <w:rsid w:val="003C38BE"/>
    <w:rsid w:val="003C3ED9"/>
    <w:rsid w:val="003D02C7"/>
    <w:rsid w:val="003D5309"/>
    <w:rsid w:val="003E02FE"/>
    <w:rsid w:val="003E11D1"/>
    <w:rsid w:val="003E5580"/>
    <w:rsid w:val="00403735"/>
    <w:rsid w:val="00406764"/>
    <w:rsid w:val="00417440"/>
    <w:rsid w:val="00422FAC"/>
    <w:rsid w:val="00423173"/>
    <w:rsid w:val="0043408B"/>
    <w:rsid w:val="00434FE9"/>
    <w:rsid w:val="0043677E"/>
    <w:rsid w:val="004370DC"/>
    <w:rsid w:val="0044250F"/>
    <w:rsid w:val="00443671"/>
    <w:rsid w:val="004510DD"/>
    <w:rsid w:val="004658B0"/>
    <w:rsid w:val="00481181"/>
    <w:rsid w:val="00483B0D"/>
    <w:rsid w:val="004846AA"/>
    <w:rsid w:val="00486F29"/>
    <w:rsid w:val="00492CF0"/>
    <w:rsid w:val="004941B5"/>
    <w:rsid w:val="004959AE"/>
    <w:rsid w:val="00496A84"/>
    <w:rsid w:val="0049789E"/>
    <w:rsid w:val="004A18A4"/>
    <w:rsid w:val="004A4851"/>
    <w:rsid w:val="004A7C41"/>
    <w:rsid w:val="004B22B4"/>
    <w:rsid w:val="004B364C"/>
    <w:rsid w:val="004B66F2"/>
    <w:rsid w:val="004C4A46"/>
    <w:rsid w:val="004C578A"/>
    <w:rsid w:val="004C7065"/>
    <w:rsid w:val="004D299C"/>
    <w:rsid w:val="004D31A1"/>
    <w:rsid w:val="004E0A1B"/>
    <w:rsid w:val="004E1F69"/>
    <w:rsid w:val="004E6181"/>
    <w:rsid w:val="004E74E1"/>
    <w:rsid w:val="004E778E"/>
    <w:rsid w:val="004F0071"/>
    <w:rsid w:val="004F0761"/>
    <w:rsid w:val="004F6F9D"/>
    <w:rsid w:val="005051FF"/>
    <w:rsid w:val="0051256C"/>
    <w:rsid w:val="00516A27"/>
    <w:rsid w:val="005176C5"/>
    <w:rsid w:val="00517C88"/>
    <w:rsid w:val="00524730"/>
    <w:rsid w:val="00536513"/>
    <w:rsid w:val="00537C40"/>
    <w:rsid w:val="0054274B"/>
    <w:rsid w:val="00546474"/>
    <w:rsid w:val="00552E75"/>
    <w:rsid w:val="00553714"/>
    <w:rsid w:val="0055539C"/>
    <w:rsid w:val="00564202"/>
    <w:rsid w:val="00564216"/>
    <w:rsid w:val="00564A2B"/>
    <w:rsid w:val="005720EB"/>
    <w:rsid w:val="00572D58"/>
    <w:rsid w:val="00574D59"/>
    <w:rsid w:val="005837C5"/>
    <w:rsid w:val="00585376"/>
    <w:rsid w:val="00585B31"/>
    <w:rsid w:val="005942CA"/>
    <w:rsid w:val="005961D6"/>
    <w:rsid w:val="005A3542"/>
    <w:rsid w:val="005A7623"/>
    <w:rsid w:val="005B5B3A"/>
    <w:rsid w:val="005B6503"/>
    <w:rsid w:val="005B7E90"/>
    <w:rsid w:val="005B7F5C"/>
    <w:rsid w:val="005C5252"/>
    <w:rsid w:val="005D3914"/>
    <w:rsid w:val="005D4AC5"/>
    <w:rsid w:val="005E22E1"/>
    <w:rsid w:val="005E32A8"/>
    <w:rsid w:val="005E773D"/>
    <w:rsid w:val="005F178F"/>
    <w:rsid w:val="005F18E8"/>
    <w:rsid w:val="005F4880"/>
    <w:rsid w:val="006002E4"/>
    <w:rsid w:val="006040AC"/>
    <w:rsid w:val="00605755"/>
    <w:rsid w:val="00611BA1"/>
    <w:rsid w:val="00612A88"/>
    <w:rsid w:val="006233F3"/>
    <w:rsid w:val="006320F5"/>
    <w:rsid w:val="0063766E"/>
    <w:rsid w:val="00642889"/>
    <w:rsid w:val="00642C00"/>
    <w:rsid w:val="00643004"/>
    <w:rsid w:val="00647315"/>
    <w:rsid w:val="00655599"/>
    <w:rsid w:val="00657762"/>
    <w:rsid w:val="00660A9D"/>
    <w:rsid w:val="0067381F"/>
    <w:rsid w:val="0068134F"/>
    <w:rsid w:val="006822F9"/>
    <w:rsid w:val="006838D7"/>
    <w:rsid w:val="00685316"/>
    <w:rsid w:val="006876BB"/>
    <w:rsid w:val="0069075D"/>
    <w:rsid w:val="00691D4E"/>
    <w:rsid w:val="00691E1F"/>
    <w:rsid w:val="0069550A"/>
    <w:rsid w:val="006A491E"/>
    <w:rsid w:val="006A5CDD"/>
    <w:rsid w:val="006A72A1"/>
    <w:rsid w:val="006B151D"/>
    <w:rsid w:val="006B5E8D"/>
    <w:rsid w:val="006B6BAD"/>
    <w:rsid w:val="006C0434"/>
    <w:rsid w:val="006C07F1"/>
    <w:rsid w:val="006C49F6"/>
    <w:rsid w:val="006D45B4"/>
    <w:rsid w:val="006D6F62"/>
    <w:rsid w:val="006E046C"/>
    <w:rsid w:val="006E4329"/>
    <w:rsid w:val="006E6CFE"/>
    <w:rsid w:val="006F0EA3"/>
    <w:rsid w:val="006F1ADC"/>
    <w:rsid w:val="006F4DDA"/>
    <w:rsid w:val="006F5361"/>
    <w:rsid w:val="006F5D40"/>
    <w:rsid w:val="006F7413"/>
    <w:rsid w:val="0070194F"/>
    <w:rsid w:val="00701A32"/>
    <w:rsid w:val="00705092"/>
    <w:rsid w:val="0071335F"/>
    <w:rsid w:val="007160D1"/>
    <w:rsid w:val="00723444"/>
    <w:rsid w:val="0072483C"/>
    <w:rsid w:val="0072610C"/>
    <w:rsid w:val="007263D5"/>
    <w:rsid w:val="00726648"/>
    <w:rsid w:val="00736DC9"/>
    <w:rsid w:val="007405F4"/>
    <w:rsid w:val="007506D2"/>
    <w:rsid w:val="00753204"/>
    <w:rsid w:val="00754F12"/>
    <w:rsid w:val="00755F31"/>
    <w:rsid w:val="00756F81"/>
    <w:rsid w:val="00760EEF"/>
    <w:rsid w:val="00766368"/>
    <w:rsid w:val="00772556"/>
    <w:rsid w:val="00772698"/>
    <w:rsid w:val="00772E1E"/>
    <w:rsid w:val="00773336"/>
    <w:rsid w:val="007735A1"/>
    <w:rsid w:val="0077383B"/>
    <w:rsid w:val="00773DA7"/>
    <w:rsid w:val="00787AD3"/>
    <w:rsid w:val="00787EFC"/>
    <w:rsid w:val="0079148C"/>
    <w:rsid w:val="007922DF"/>
    <w:rsid w:val="00796572"/>
    <w:rsid w:val="007A2E0A"/>
    <w:rsid w:val="007B022B"/>
    <w:rsid w:val="007B0500"/>
    <w:rsid w:val="007B2F16"/>
    <w:rsid w:val="007B3711"/>
    <w:rsid w:val="007B3F42"/>
    <w:rsid w:val="007C18C1"/>
    <w:rsid w:val="007C2A9D"/>
    <w:rsid w:val="007D23E4"/>
    <w:rsid w:val="007D2FBB"/>
    <w:rsid w:val="007D766E"/>
    <w:rsid w:val="007E4246"/>
    <w:rsid w:val="007F0101"/>
    <w:rsid w:val="007F1611"/>
    <w:rsid w:val="007F28AD"/>
    <w:rsid w:val="007F5AC7"/>
    <w:rsid w:val="00804BFA"/>
    <w:rsid w:val="00804D0E"/>
    <w:rsid w:val="00806E24"/>
    <w:rsid w:val="008072B3"/>
    <w:rsid w:val="00811411"/>
    <w:rsid w:val="0081213A"/>
    <w:rsid w:val="00813803"/>
    <w:rsid w:val="008149DD"/>
    <w:rsid w:val="008164C5"/>
    <w:rsid w:val="0082066E"/>
    <w:rsid w:val="00831F34"/>
    <w:rsid w:val="00832159"/>
    <w:rsid w:val="00834494"/>
    <w:rsid w:val="00834F7F"/>
    <w:rsid w:val="00844378"/>
    <w:rsid w:val="00846E9C"/>
    <w:rsid w:val="00846F5F"/>
    <w:rsid w:val="00847F90"/>
    <w:rsid w:val="008509B1"/>
    <w:rsid w:val="00853AC0"/>
    <w:rsid w:val="0085619C"/>
    <w:rsid w:val="008619FD"/>
    <w:rsid w:val="00861F1B"/>
    <w:rsid w:val="008620AF"/>
    <w:rsid w:val="0086656E"/>
    <w:rsid w:val="00871535"/>
    <w:rsid w:val="00877D6A"/>
    <w:rsid w:val="008800F1"/>
    <w:rsid w:val="00880829"/>
    <w:rsid w:val="00881E23"/>
    <w:rsid w:val="008820FF"/>
    <w:rsid w:val="00885AEA"/>
    <w:rsid w:val="008902AB"/>
    <w:rsid w:val="00890593"/>
    <w:rsid w:val="00892BA3"/>
    <w:rsid w:val="00894DB1"/>
    <w:rsid w:val="008975CF"/>
    <w:rsid w:val="008A6CC9"/>
    <w:rsid w:val="008B23CE"/>
    <w:rsid w:val="008C0460"/>
    <w:rsid w:val="008C353F"/>
    <w:rsid w:val="008C6A8F"/>
    <w:rsid w:val="008D74F5"/>
    <w:rsid w:val="008E056D"/>
    <w:rsid w:val="008E16FC"/>
    <w:rsid w:val="008E1A68"/>
    <w:rsid w:val="008E2257"/>
    <w:rsid w:val="008F435D"/>
    <w:rsid w:val="008F762D"/>
    <w:rsid w:val="00912E7C"/>
    <w:rsid w:val="0091311E"/>
    <w:rsid w:val="00914057"/>
    <w:rsid w:val="00916B1A"/>
    <w:rsid w:val="0092463C"/>
    <w:rsid w:val="00925CA6"/>
    <w:rsid w:val="0092606C"/>
    <w:rsid w:val="0093607D"/>
    <w:rsid w:val="00936205"/>
    <w:rsid w:val="009379C6"/>
    <w:rsid w:val="00946885"/>
    <w:rsid w:val="0095038B"/>
    <w:rsid w:val="00951D5E"/>
    <w:rsid w:val="009619AA"/>
    <w:rsid w:val="009658FB"/>
    <w:rsid w:val="00971211"/>
    <w:rsid w:val="0097205F"/>
    <w:rsid w:val="00972843"/>
    <w:rsid w:val="00975A2F"/>
    <w:rsid w:val="00981F0E"/>
    <w:rsid w:val="00983B37"/>
    <w:rsid w:val="009921FB"/>
    <w:rsid w:val="0099605A"/>
    <w:rsid w:val="009A0AD8"/>
    <w:rsid w:val="009A0D5F"/>
    <w:rsid w:val="009B04B3"/>
    <w:rsid w:val="009B054D"/>
    <w:rsid w:val="009B2B8B"/>
    <w:rsid w:val="009B2D21"/>
    <w:rsid w:val="009B4660"/>
    <w:rsid w:val="009B5DA5"/>
    <w:rsid w:val="009B690C"/>
    <w:rsid w:val="009C34F0"/>
    <w:rsid w:val="009C3721"/>
    <w:rsid w:val="009C3731"/>
    <w:rsid w:val="009C57EE"/>
    <w:rsid w:val="009C62CD"/>
    <w:rsid w:val="009C6373"/>
    <w:rsid w:val="009D0E94"/>
    <w:rsid w:val="009D383B"/>
    <w:rsid w:val="009D3900"/>
    <w:rsid w:val="009E18B5"/>
    <w:rsid w:val="009E2565"/>
    <w:rsid w:val="009E4B75"/>
    <w:rsid w:val="009E4FEC"/>
    <w:rsid w:val="009E6E93"/>
    <w:rsid w:val="009F00D7"/>
    <w:rsid w:val="009F2E4E"/>
    <w:rsid w:val="009F4B25"/>
    <w:rsid w:val="009F5932"/>
    <w:rsid w:val="00A03F0E"/>
    <w:rsid w:val="00A076EB"/>
    <w:rsid w:val="00A1065E"/>
    <w:rsid w:val="00A12456"/>
    <w:rsid w:val="00A136F9"/>
    <w:rsid w:val="00A14076"/>
    <w:rsid w:val="00A146FF"/>
    <w:rsid w:val="00A154FC"/>
    <w:rsid w:val="00A16533"/>
    <w:rsid w:val="00A22AC6"/>
    <w:rsid w:val="00A27B1C"/>
    <w:rsid w:val="00A31580"/>
    <w:rsid w:val="00A34BC0"/>
    <w:rsid w:val="00A3616E"/>
    <w:rsid w:val="00A41613"/>
    <w:rsid w:val="00A42A9B"/>
    <w:rsid w:val="00A43E06"/>
    <w:rsid w:val="00A47816"/>
    <w:rsid w:val="00A522EB"/>
    <w:rsid w:val="00A56D25"/>
    <w:rsid w:val="00A65CFB"/>
    <w:rsid w:val="00A662DF"/>
    <w:rsid w:val="00A67E47"/>
    <w:rsid w:val="00A739B2"/>
    <w:rsid w:val="00A76660"/>
    <w:rsid w:val="00A84A2B"/>
    <w:rsid w:val="00A84BAA"/>
    <w:rsid w:val="00A85F53"/>
    <w:rsid w:val="00A96D00"/>
    <w:rsid w:val="00A971F1"/>
    <w:rsid w:val="00AA26D6"/>
    <w:rsid w:val="00AA2B9E"/>
    <w:rsid w:val="00AC4D26"/>
    <w:rsid w:val="00AD0A88"/>
    <w:rsid w:val="00AD0E48"/>
    <w:rsid w:val="00AD0EC9"/>
    <w:rsid w:val="00AD235B"/>
    <w:rsid w:val="00AD6475"/>
    <w:rsid w:val="00AE1298"/>
    <w:rsid w:val="00AE4E8A"/>
    <w:rsid w:val="00AE52A4"/>
    <w:rsid w:val="00AE5F79"/>
    <w:rsid w:val="00AE7686"/>
    <w:rsid w:val="00AE791E"/>
    <w:rsid w:val="00AF50CB"/>
    <w:rsid w:val="00AF5F15"/>
    <w:rsid w:val="00AF6395"/>
    <w:rsid w:val="00AF7099"/>
    <w:rsid w:val="00B0236F"/>
    <w:rsid w:val="00B10BF3"/>
    <w:rsid w:val="00B11687"/>
    <w:rsid w:val="00B14B5C"/>
    <w:rsid w:val="00B15F38"/>
    <w:rsid w:val="00B168EE"/>
    <w:rsid w:val="00B2126D"/>
    <w:rsid w:val="00B22993"/>
    <w:rsid w:val="00B300FC"/>
    <w:rsid w:val="00B323FF"/>
    <w:rsid w:val="00B401F9"/>
    <w:rsid w:val="00B431CD"/>
    <w:rsid w:val="00B45A15"/>
    <w:rsid w:val="00B51CCB"/>
    <w:rsid w:val="00B5360A"/>
    <w:rsid w:val="00B56CC0"/>
    <w:rsid w:val="00B57F04"/>
    <w:rsid w:val="00B64109"/>
    <w:rsid w:val="00B667B0"/>
    <w:rsid w:val="00B729D9"/>
    <w:rsid w:val="00B72C1F"/>
    <w:rsid w:val="00B77956"/>
    <w:rsid w:val="00B80EAF"/>
    <w:rsid w:val="00B81370"/>
    <w:rsid w:val="00B860FC"/>
    <w:rsid w:val="00B934AA"/>
    <w:rsid w:val="00B95069"/>
    <w:rsid w:val="00B9552D"/>
    <w:rsid w:val="00B955A3"/>
    <w:rsid w:val="00B96DA6"/>
    <w:rsid w:val="00BA030C"/>
    <w:rsid w:val="00BA0ACC"/>
    <w:rsid w:val="00BA0C2C"/>
    <w:rsid w:val="00BA22E8"/>
    <w:rsid w:val="00BA46A3"/>
    <w:rsid w:val="00BA4A62"/>
    <w:rsid w:val="00BA4CB6"/>
    <w:rsid w:val="00BA7747"/>
    <w:rsid w:val="00BB1462"/>
    <w:rsid w:val="00BB2E4F"/>
    <w:rsid w:val="00BB7547"/>
    <w:rsid w:val="00BC48C4"/>
    <w:rsid w:val="00BD1FC0"/>
    <w:rsid w:val="00BD2E3A"/>
    <w:rsid w:val="00BD642F"/>
    <w:rsid w:val="00BE04EE"/>
    <w:rsid w:val="00BE0CED"/>
    <w:rsid w:val="00BE27BC"/>
    <w:rsid w:val="00BE3435"/>
    <w:rsid w:val="00BE77D8"/>
    <w:rsid w:val="00BF6CFE"/>
    <w:rsid w:val="00BF7EC3"/>
    <w:rsid w:val="00C00044"/>
    <w:rsid w:val="00C01699"/>
    <w:rsid w:val="00C03411"/>
    <w:rsid w:val="00C06C9D"/>
    <w:rsid w:val="00C06EA5"/>
    <w:rsid w:val="00C11141"/>
    <w:rsid w:val="00C1710E"/>
    <w:rsid w:val="00C234F5"/>
    <w:rsid w:val="00C25AC8"/>
    <w:rsid w:val="00C300D7"/>
    <w:rsid w:val="00C31E9F"/>
    <w:rsid w:val="00C31F8F"/>
    <w:rsid w:val="00C33D17"/>
    <w:rsid w:val="00C348E9"/>
    <w:rsid w:val="00C37E12"/>
    <w:rsid w:val="00C415FB"/>
    <w:rsid w:val="00C416B3"/>
    <w:rsid w:val="00C41B18"/>
    <w:rsid w:val="00C426E6"/>
    <w:rsid w:val="00C43847"/>
    <w:rsid w:val="00C45C21"/>
    <w:rsid w:val="00C4738C"/>
    <w:rsid w:val="00C53465"/>
    <w:rsid w:val="00C55186"/>
    <w:rsid w:val="00C62556"/>
    <w:rsid w:val="00C63481"/>
    <w:rsid w:val="00C6355D"/>
    <w:rsid w:val="00C642CE"/>
    <w:rsid w:val="00C644E9"/>
    <w:rsid w:val="00C65DA8"/>
    <w:rsid w:val="00C67770"/>
    <w:rsid w:val="00C71A9D"/>
    <w:rsid w:val="00C75AEA"/>
    <w:rsid w:val="00C868C8"/>
    <w:rsid w:val="00C96BB0"/>
    <w:rsid w:val="00C9754D"/>
    <w:rsid w:val="00C97A44"/>
    <w:rsid w:val="00CA0415"/>
    <w:rsid w:val="00CA34DA"/>
    <w:rsid w:val="00CA67CC"/>
    <w:rsid w:val="00CB0393"/>
    <w:rsid w:val="00CB3913"/>
    <w:rsid w:val="00CB5A06"/>
    <w:rsid w:val="00CC1F18"/>
    <w:rsid w:val="00CC47FE"/>
    <w:rsid w:val="00CC4C84"/>
    <w:rsid w:val="00CC782F"/>
    <w:rsid w:val="00CD1417"/>
    <w:rsid w:val="00CD141B"/>
    <w:rsid w:val="00CD3C35"/>
    <w:rsid w:val="00CD4F4E"/>
    <w:rsid w:val="00CD6434"/>
    <w:rsid w:val="00CE2452"/>
    <w:rsid w:val="00CE2AAC"/>
    <w:rsid w:val="00CE5484"/>
    <w:rsid w:val="00CE75B5"/>
    <w:rsid w:val="00CF20BF"/>
    <w:rsid w:val="00CF7756"/>
    <w:rsid w:val="00D00A53"/>
    <w:rsid w:val="00D12C39"/>
    <w:rsid w:val="00D2215F"/>
    <w:rsid w:val="00D23178"/>
    <w:rsid w:val="00D237E8"/>
    <w:rsid w:val="00D255ED"/>
    <w:rsid w:val="00D332DD"/>
    <w:rsid w:val="00D33C9D"/>
    <w:rsid w:val="00D34328"/>
    <w:rsid w:val="00D3655E"/>
    <w:rsid w:val="00D47FC0"/>
    <w:rsid w:val="00D528F1"/>
    <w:rsid w:val="00D56539"/>
    <w:rsid w:val="00D56F10"/>
    <w:rsid w:val="00D678CF"/>
    <w:rsid w:val="00D6794E"/>
    <w:rsid w:val="00D707F6"/>
    <w:rsid w:val="00D738E8"/>
    <w:rsid w:val="00D800CC"/>
    <w:rsid w:val="00D84AFE"/>
    <w:rsid w:val="00D852F2"/>
    <w:rsid w:val="00D92E45"/>
    <w:rsid w:val="00D93333"/>
    <w:rsid w:val="00DA2BBA"/>
    <w:rsid w:val="00DC145D"/>
    <w:rsid w:val="00DC20B6"/>
    <w:rsid w:val="00DC2975"/>
    <w:rsid w:val="00DC2B82"/>
    <w:rsid w:val="00DC4DDD"/>
    <w:rsid w:val="00DD4F9D"/>
    <w:rsid w:val="00DD6123"/>
    <w:rsid w:val="00DD7938"/>
    <w:rsid w:val="00DD7FB0"/>
    <w:rsid w:val="00DE6AEB"/>
    <w:rsid w:val="00DF406D"/>
    <w:rsid w:val="00E00817"/>
    <w:rsid w:val="00E034E8"/>
    <w:rsid w:val="00E03C91"/>
    <w:rsid w:val="00E044B1"/>
    <w:rsid w:val="00E11456"/>
    <w:rsid w:val="00E12972"/>
    <w:rsid w:val="00E139CD"/>
    <w:rsid w:val="00E15F35"/>
    <w:rsid w:val="00E205CF"/>
    <w:rsid w:val="00E20E43"/>
    <w:rsid w:val="00E22B4D"/>
    <w:rsid w:val="00E2628F"/>
    <w:rsid w:val="00E27C7F"/>
    <w:rsid w:val="00E3124E"/>
    <w:rsid w:val="00E32CCE"/>
    <w:rsid w:val="00E3515F"/>
    <w:rsid w:val="00E35FC4"/>
    <w:rsid w:val="00E366EB"/>
    <w:rsid w:val="00E37C6C"/>
    <w:rsid w:val="00E40958"/>
    <w:rsid w:val="00E412F6"/>
    <w:rsid w:val="00E417DC"/>
    <w:rsid w:val="00E440AF"/>
    <w:rsid w:val="00E45C67"/>
    <w:rsid w:val="00E53727"/>
    <w:rsid w:val="00E6472B"/>
    <w:rsid w:val="00E65291"/>
    <w:rsid w:val="00E72554"/>
    <w:rsid w:val="00E74AF0"/>
    <w:rsid w:val="00E8513A"/>
    <w:rsid w:val="00E85649"/>
    <w:rsid w:val="00E91303"/>
    <w:rsid w:val="00E918A4"/>
    <w:rsid w:val="00E929E4"/>
    <w:rsid w:val="00E93719"/>
    <w:rsid w:val="00E955D6"/>
    <w:rsid w:val="00E961DF"/>
    <w:rsid w:val="00EA3AC7"/>
    <w:rsid w:val="00EA6D39"/>
    <w:rsid w:val="00EB181A"/>
    <w:rsid w:val="00EB5E97"/>
    <w:rsid w:val="00EC00D9"/>
    <w:rsid w:val="00EC163A"/>
    <w:rsid w:val="00EC2E81"/>
    <w:rsid w:val="00EC77FB"/>
    <w:rsid w:val="00ED096E"/>
    <w:rsid w:val="00ED6AFF"/>
    <w:rsid w:val="00ED73EC"/>
    <w:rsid w:val="00EE0EC9"/>
    <w:rsid w:val="00EE0F7F"/>
    <w:rsid w:val="00EE1C0A"/>
    <w:rsid w:val="00EE5561"/>
    <w:rsid w:val="00EF2932"/>
    <w:rsid w:val="00EF3FBE"/>
    <w:rsid w:val="00EF452E"/>
    <w:rsid w:val="00F025F0"/>
    <w:rsid w:val="00F04941"/>
    <w:rsid w:val="00F05EB8"/>
    <w:rsid w:val="00F069AC"/>
    <w:rsid w:val="00F11782"/>
    <w:rsid w:val="00F12261"/>
    <w:rsid w:val="00F127A7"/>
    <w:rsid w:val="00F138EB"/>
    <w:rsid w:val="00F152F4"/>
    <w:rsid w:val="00F171D3"/>
    <w:rsid w:val="00F17E6A"/>
    <w:rsid w:val="00F2166D"/>
    <w:rsid w:val="00F21909"/>
    <w:rsid w:val="00F23F45"/>
    <w:rsid w:val="00F23F7A"/>
    <w:rsid w:val="00F2726B"/>
    <w:rsid w:val="00F40ACB"/>
    <w:rsid w:val="00F44CBB"/>
    <w:rsid w:val="00F50FEB"/>
    <w:rsid w:val="00F5364D"/>
    <w:rsid w:val="00F54317"/>
    <w:rsid w:val="00F56BF0"/>
    <w:rsid w:val="00F67F7C"/>
    <w:rsid w:val="00F70D1A"/>
    <w:rsid w:val="00F74D61"/>
    <w:rsid w:val="00F75096"/>
    <w:rsid w:val="00F75B98"/>
    <w:rsid w:val="00F82DAD"/>
    <w:rsid w:val="00F83B12"/>
    <w:rsid w:val="00F85644"/>
    <w:rsid w:val="00F87A57"/>
    <w:rsid w:val="00F87F94"/>
    <w:rsid w:val="00F919CD"/>
    <w:rsid w:val="00F94735"/>
    <w:rsid w:val="00F9781B"/>
    <w:rsid w:val="00FB20CB"/>
    <w:rsid w:val="00FB20D9"/>
    <w:rsid w:val="00FB2E77"/>
    <w:rsid w:val="00FB48ED"/>
    <w:rsid w:val="00FB4B28"/>
    <w:rsid w:val="00FB53CA"/>
    <w:rsid w:val="00FB56F2"/>
    <w:rsid w:val="00FC14F9"/>
    <w:rsid w:val="00FD4877"/>
    <w:rsid w:val="00FD68A2"/>
    <w:rsid w:val="00FE18FE"/>
    <w:rsid w:val="00FF0D82"/>
    <w:rsid w:val="00FF37F8"/>
    <w:rsid w:val="00FF7305"/>
    <w:rsid w:val="00FF7A9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65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  <w:style w:type="character" w:customStyle="1" w:styleId="ui-provider">
    <w:name w:val="ui-provider"/>
    <w:basedOn w:val="DefaultParagraphFont"/>
    <w:rsid w:val="00B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4A9C-E901-4A76-9AFD-62609844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Kodchawan Srikaewpraphan (TH)</cp:lastModifiedBy>
  <cp:revision>9</cp:revision>
  <cp:lastPrinted>2024-05-08T10:22:00Z</cp:lastPrinted>
  <dcterms:created xsi:type="dcterms:W3CDTF">2024-05-08T08:51:00Z</dcterms:created>
  <dcterms:modified xsi:type="dcterms:W3CDTF">2024-05-09T07:04:00Z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