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31E5" w14:textId="77777777" w:rsidR="00014981" w:rsidRPr="009927BB" w:rsidRDefault="00014981" w:rsidP="00014981">
      <w:pPr>
        <w:pStyle w:val="a"/>
        <w:ind w:right="0"/>
        <w:jc w:val="both"/>
        <w:rPr>
          <w:rFonts w:ascii="Arial" w:hAnsi="Arial" w:cs="Arial"/>
          <w:b/>
          <w:bCs/>
          <w:color w:val="CF4A02"/>
          <w:sz w:val="20"/>
          <w:szCs w:val="20"/>
          <w:lang w:val="en-GB"/>
        </w:rPr>
      </w:pPr>
      <w:r w:rsidRPr="009927BB">
        <w:rPr>
          <w:rFonts w:ascii="Arial" w:hAnsi="Arial" w:cs="Arial"/>
          <w:b/>
          <w:bCs/>
          <w:color w:val="CF4A02"/>
          <w:sz w:val="20"/>
          <w:szCs w:val="20"/>
        </w:rPr>
        <w:t>AUDITOR’S REPORT ON REVIEW OF INTERIM FINANCIAL INFORMATION</w:t>
      </w:r>
    </w:p>
    <w:p w14:paraId="0D8CD890" w14:textId="77777777" w:rsidR="00014981" w:rsidRPr="009E59ED" w:rsidRDefault="00014981" w:rsidP="00014981">
      <w:pPr>
        <w:pStyle w:val="a"/>
        <w:ind w:right="0"/>
        <w:jc w:val="both"/>
        <w:rPr>
          <w:rFonts w:ascii="Arial" w:hAnsi="Arial" w:cs="Arial"/>
          <w:sz w:val="18"/>
          <w:szCs w:val="18"/>
        </w:rPr>
      </w:pPr>
    </w:p>
    <w:p w14:paraId="6F5CD2E4" w14:textId="77777777" w:rsidR="00014981" w:rsidRDefault="00014981" w:rsidP="00014981">
      <w:pPr>
        <w:pStyle w:val="a"/>
        <w:ind w:right="0"/>
        <w:jc w:val="both"/>
        <w:rPr>
          <w:rFonts w:ascii="Arial" w:hAnsi="Arial" w:cs="Arial"/>
          <w:sz w:val="18"/>
          <w:szCs w:val="18"/>
          <w:lang w:val="en-GB"/>
        </w:rPr>
      </w:pPr>
    </w:p>
    <w:p w14:paraId="57137913" w14:textId="77777777" w:rsidR="00014981" w:rsidRPr="009E59ED" w:rsidRDefault="00014981" w:rsidP="00014981">
      <w:pPr>
        <w:pStyle w:val="a"/>
        <w:ind w:right="0"/>
        <w:jc w:val="both"/>
        <w:rPr>
          <w:rFonts w:ascii="Arial" w:hAnsi="Arial" w:cs="Arial"/>
          <w:sz w:val="18"/>
          <w:szCs w:val="18"/>
          <w:lang w:val="en-GB"/>
        </w:rPr>
      </w:pPr>
    </w:p>
    <w:p w14:paraId="2118BEAC" w14:textId="22AEF9A3" w:rsidR="00014981" w:rsidRPr="0070035D" w:rsidRDefault="00014981" w:rsidP="00014981">
      <w:pPr>
        <w:pStyle w:val="a"/>
        <w:ind w:right="0"/>
        <w:jc w:val="both"/>
        <w:rPr>
          <w:rFonts w:ascii="Arial" w:hAnsi="Arial" w:cs="Arial"/>
          <w:color w:val="CF4A02"/>
          <w:sz w:val="18"/>
          <w:szCs w:val="18"/>
        </w:rPr>
      </w:pPr>
      <w:r w:rsidRPr="0070035D">
        <w:rPr>
          <w:rFonts w:ascii="Arial" w:hAnsi="Arial" w:cs="Arial"/>
          <w:color w:val="CF4A02"/>
          <w:sz w:val="18"/>
          <w:szCs w:val="18"/>
        </w:rPr>
        <w:t xml:space="preserve">To </w:t>
      </w:r>
      <w:r w:rsidR="00DD78D6">
        <w:rPr>
          <w:rFonts w:ascii="Arial" w:hAnsi="Arial" w:cs="Browallia New"/>
          <w:color w:val="CF4A02"/>
          <w:sz w:val="18"/>
          <w:szCs w:val="22"/>
          <w:lang w:val="en-GB"/>
        </w:rPr>
        <w:t xml:space="preserve">the Shareholders and </w:t>
      </w:r>
      <w:r w:rsidRPr="0070035D">
        <w:rPr>
          <w:rFonts w:ascii="Arial" w:hAnsi="Arial" w:cs="Arial"/>
          <w:color w:val="CF4A02"/>
          <w:sz w:val="18"/>
          <w:szCs w:val="18"/>
        </w:rPr>
        <w:t xml:space="preserve">the Board of Directors of PROEN Corp Public Company Limited </w:t>
      </w:r>
    </w:p>
    <w:p w14:paraId="4D578E1F" w14:textId="77777777" w:rsidR="00014981" w:rsidRPr="009E59ED" w:rsidRDefault="00014981" w:rsidP="00014981">
      <w:pPr>
        <w:pStyle w:val="a"/>
        <w:ind w:right="0"/>
        <w:jc w:val="both"/>
        <w:rPr>
          <w:rFonts w:ascii="Arial" w:hAnsi="Arial" w:cs="Arial"/>
          <w:sz w:val="18"/>
          <w:szCs w:val="18"/>
        </w:rPr>
      </w:pPr>
    </w:p>
    <w:p w14:paraId="5986D05B" w14:textId="71054442" w:rsidR="00014981" w:rsidRDefault="00014981" w:rsidP="00014981">
      <w:pPr>
        <w:pStyle w:val="a"/>
        <w:ind w:right="0"/>
        <w:jc w:val="both"/>
        <w:rPr>
          <w:rFonts w:ascii="Arial" w:hAnsi="Arial" w:cs="Arial"/>
          <w:sz w:val="18"/>
          <w:szCs w:val="18"/>
          <w:lang w:val="en-GB"/>
        </w:rPr>
      </w:pPr>
    </w:p>
    <w:p w14:paraId="721887FE" w14:textId="77777777" w:rsidR="0073429D" w:rsidRPr="001822CB" w:rsidRDefault="0073429D" w:rsidP="00014981">
      <w:pPr>
        <w:pStyle w:val="a"/>
        <w:ind w:right="0"/>
        <w:jc w:val="both"/>
        <w:rPr>
          <w:rFonts w:ascii="Arial" w:hAnsi="Arial" w:cs="Arial"/>
          <w:sz w:val="18"/>
          <w:szCs w:val="18"/>
          <w:lang w:val="en-GB"/>
        </w:rPr>
      </w:pPr>
    </w:p>
    <w:p w14:paraId="5967AC57" w14:textId="668DEB22" w:rsidR="00D974C9" w:rsidRPr="0082444B" w:rsidRDefault="00D974C9" w:rsidP="00D974C9">
      <w:pPr>
        <w:adjustRightInd w:val="0"/>
        <w:jc w:val="both"/>
        <w:rPr>
          <w:rFonts w:ascii="Arial" w:hAnsi="Arial" w:cs="Arial"/>
          <w:sz w:val="18"/>
          <w:szCs w:val="18"/>
        </w:rPr>
      </w:pPr>
      <w:r w:rsidRPr="00EE168E">
        <w:rPr>
          <w:rFonts w:ascii="Arial" w:hAnsi="Arial" w:cs="Arial"/>
          <w:spacing w:val="-6"/>
          <w:sz w:val="18"/>
          <w:szCs w:val="18"/>
        </w:rPr>
        <w:t>I have reviewed the interim consolidated financial information of PROEN Corp Public Company Limited and its subsidiaries</w:t>
      </w:r>
      <w:r w:rsidRPr="00FB3D86">
        <w:rPr>
          <w:rFonts w:ascii="Arial" w:hAnsi="Arial" w:cs="Arial"/>
          <w:spacing w:val="-4"/>
          <w:sz w:val="18"/>
          <w:szCs w:val="18"/>
        </w:rPr>
        <w:t xml:space="preserve">, and the </w:t>
      </w:r>
      <w:r w:rsidRPr="00FB3D86">
        <w:rPr>
          <w:rFonts w:ascii="Arial" w:hAnsi="Arial" w:cs="Browallia New"/>
          <w:spacing w:val="-4"/>
          <w:sz w:val="18"/>
          <w:szCs w:val="18"/>
        </w:rPr>
        <w:t xml:space="preserve">interim </w:t>
      </w:r>
      <w:r w:rsidRPr="00FB3D86">
        <w:rPr>
          <w:rFonts w:ascii="Arial" w:hAnsi="Arial" w:cs="Arial"/>
          <w:spacing w:val="-4"/>
          <w:sz w:val="18"/>
          <w:szCs w:val="18"/>
        </w:rPr>
        <w:t>separate financial information of PROEN Corp Public Company Limited. These comprise</w:t>
      </w:r>
      <w:r w:rsidRPr="0082444B">
        <w:rPr>
          <w:rFonts w:ascii="Arial" w:hAnsi="Arial" w:cs="Arial"/>
          <w:sz w:val="18"/>
          <w:szCs w:val="18"/>
        </w:rPr>
        <w:t xml:space="preserve"> the consolidated and separate statements of financial position as </w:t>
      </w:r>
      <w:proofErr w:type="gramStart"/>
      <w:r w:rsidRPr="0082444B">
        <w:rPr>
          <w:rFonts w:ascii="Arial" w:hAnsi="Arial" w:cs="Arial"/>
          <w:sz w:val="18"/>
          <w:szCs w:val="18"/>
        </w:rPr>
        <w:t>at</w:t>
      </w:r>
      <w:proofErr w:type="gramEnd"/>
      <w:r w:rsidRPr="0082444B">
        <w:rPr>
          <w:rFonts w:ascii="Arial" w:hAnsi="Arial" w:cs="Arial"/>
          <w:sz w:val="18"/>
          <w:szCs w:val="18"/>
        </w:rPr>
        <w:t xml:space="preserve"> </w:t>
      </w:r>
      <w:r w:rsidR="00AB6C18">
        <w:rPr>
          <w:rFonts w:ascii="Arial" w:hAnsi="Arial" w:cs="Cordia New"/>
          <w:sz w:val="18"/>
          <w:szCs w:val="18"/>
          <w:lang w:val="en-GB"/>
        </w:rPr>
        <w:t>30 June</w:t>
      </w:r>
      <w:r w:rsidRPr="003F3764">
        <w:rPr>
          <w:rFonts w:ascii="Arial" w:hAnsi="Arial" w:cs="Cordia New"/>
          <w:sz w:val="18"/>
          <w:szCs w:val="18"/>
          <w:lang w:val="en-GB"/>
        </w:rPr>
        <w:t xml:space="preserve"> </w:t>
      </w:r>
      <w:r>
        <w:rPr>
          <w:rFonts w:ascii="Arial" w:hAnsi="Arial" w:cs="Cordia New"/>
          <w:sz w:val="18"/>
          <w:szCs w:val="18"/>
          <w:lang w:val="en-GB"/>
        </w:rPr>
        <w:t>2023</w:t>
      </w:r>
      <w:r w:rsidRPr="0082444B">
        <w:rPr>
          <w:rFonts w:ascii="Arial" w:hAnsi="Arial" w:cs="Arial"/>
          <w:sz w:val="18"/>
          <w:szCs w:val="18"/>
        </w:rPr>
        <w:t>,</w:t>
      </w:r>
      <w:r>
        <w:rPr>
          <w:rFonts w:ascii="Arial" w:hAnsi="Arial" w:cs="Arial"/>
          <w:sz w:val="18"/>
          <w:szCs w:val="18"/>
        </w:rPr>
        <w:t xml:space="preserve"> </w:t>
      </w:r>
      <w:r w:rsidRPr="0082444B">
        <w:rPr>
          <w:rFonts w:ascii="Arial" w:hAnsi="Arial" w:cs="Arial"/>
          <w:sz w:val="18"/>
          <w:szCs w:val="18"/>
        </w:rPr>
        <w:t>the</w:t>
      </w:r>
      <w:r>
        <w:rPr>
          <w:rFonts w:ascii="Arial" w:hAnsi="Arial" w:cs="Arial"/>
          <w:sz w:val="18"/>
          <w:szCs w:val="18"/>
        </w:rPr>
        <w:t xml:space="preserve"> related</w:t>
      </w:r>
      <w:r w:rsidRPr="0082444B">
        <w:rPr>
          <w:rFonts w:ascii="Arial" w:hAnsi="Arial" w:cs="Arial"/>
          <w:sz w:val="18"/>
          <w:szCs w:val="18"/>
        </w:rPr>
        <w:t xml:space="preserve"> consolidated and </w:t>
      </w:r>
      <w:r w:rsidRPr="0044628B">
        <w:rPr>
          <w:rFonts w:ascii="Arial" w:hAnsi="Arial" w:cs="Arial"/>
          <w:spacing w:val="-4"/>
          <w:sz w:val="18"/>
          <w:szCs w:val="18"/>
        </w:rPr>
        <w:t>separate statements of comprehensive income</w:t>
      </w:r>
      <w:r w:rsidR="00AB6C18">
        <w:rPr>
          <w:rFonts w:ascii="Arial" w:hAnsi="Arial" w:cs="Arial"/>
          <w:spacing w:val="-4"/>
          <w:sz w:val="18"/>
          <w:szCs w:val="18"/>
        </w:rPr>
        <w:t xml:space="preserve"> for the three-month and six-month periods then ended</w:t>
      </w:r>
      <w:r w:rsidRPr="0044628B">
        <w:rPr>
          <w:rFonts w:ascii="Arial" w:hAnsi="Arial" w:cs="Arial"/>
          <w:spacing w:val="-4"/>
          <w:sz w:val="18"/>
          <w:szCs w:val="18"/>
        </w:rPr>
        <w:t xml:space="preserve">, changes in equity, and cash flows for the </w:t>
      </w:r>
      <w:r w:rsidR="00AB6C18">
        <w:rPr>
          <w:rFonts w:ascii="Arial" w:hAnsi="Arial" w:cs="Arial"/>
          <w:spacing w:val="-4"/>
          <w:sz w:val="18"/>
          <w:szCs w:val="18"/>
        </w:rPr>
        <w:t>six</w:t>
      </w:r>
      <w:r w:rsidRPr="0044628B">
        <w:rPr>
          <w:rFonts w:ascii="Arial" w:hAnsi="Arial" w:cs="Arial"/>
          <w:spacing w:val="-4"/>
          <w:sz w:val="18"/>
          <w:szCs w:val="18"/>
        </w:rPr>
        <w:t>-month period then ended</w:t>
      </w:r>
      <w:r w:rsidRPr="0082444B">
        <w:rPr>
          <w:rFonts w:ascii="Arial" w:hAnsi="Arial" w:cs="Arial"/>
          <w:sz w:val="18"/>
          <w:szCs w:val="18"/>
        </w:rPr>
        <w:t>,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1A7EB589" w14:textId="415F5F0A" w:rsidR="00961EB2" w:rsidRDefault="00961EB2" w:rsidP="002B3FA1">
      <w:pPr>
        <w:tabs>
          <w:tab w:val="left" w:pos="1170"/>
        </w:tabs>
        <w:adjustRightInd w:val="0"/>
        <w:jc w:val="both"/>
        <w:rPr>
          <w:rFonts w:ascii="Arial" w:hAnsi="Arial" w:cs="Arial"/>
          <w:sz w:val="18"/>
          <w:szCs w:val="18"/>
        </w:rPr>
      </w:pPr>
    </w:p>
    <w:p w14:paraId="02CDEB3D" w14:textId="77777777" w:rsidR="002B3FA1" w:rsidRPr="001822CB" w:rsidRDefault="002B3FA1" w:rsidP="00014981">
      <w:pPr>
        <w:adjustRightInd w:val="0"/>
        <w:jc w:val="both"/>
        <w:rPr>
          <w:rFonts w:ascii="Arial" w:hAnsi="Arial" w:cs="Arial"/>
          <w:sz w:val="18"/>
          <w:szCs w:val="18"/>
        </w:rPr>
      </w:pPr>
    </w:p>
    <w:p w14:paraId="32764476"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7E2D410C" w14:textId="77777777" w:rsidR="00014981" w:rsidRPr="009E59ED" w:rsidRDefault="00014981" w:rsidP="00014981">
      <w:pPr>
        <w:adjustRightInd w:val="0"/>
        <w:jc w:val="both"/>
        <w:rPr>
          <w:rFonts w:ascii="Arial" w:hAnsi="Arial" w:cs="Arial"/>
          <w:sz w:val="12"/>
          <w:szCs w:val="12"/>
        </w:rPr>
      </w:pPr>
    </w:p>
    <w:p w14:paraId="292575ED" w14:textId="341E74A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w:t>
      </w:r>
      <w:r w:rsidRPr="00EE168E">
        <w:rPr>
          <w:rFonts w:ascii="Arial" w:hAnsi="Arial" w:cs="Arial"/>
          <w:spacing w:val="-6"/>
          <w:sz w:val="18"/>
          <w:szCs w:val="18"/>
        </w:rPr>
        <w:t>other review procedures. A review is substantially less in scope than an audit conducted in accordance with Thai Standards</w:t>
      </w:r>
      <w:r w:rsidRPr="009E59ED">
        <w:rPr>
          <w:rFonts w:ascii="Arial" w:hAnsi="Arial" w:cs="Arial"/>
          <w:sz w:val="18"/>
          <w:szCs w:val="18"/>
        </w:rPr>
        <w:t xml:space="preserve"> on Auditing and consequently does not enable me to obtain assurance that I would become aware of all significant matters that might be identified in an audit. Accordingly, I do not express an audit opinion.</w:t>
      </w:r>
    </w:p>
    <w:p w14:paraId="1D29D5A6" w14:textId="77777777" w:rsidR="00014981" w:rsidRPr="009E59ED" w:rsidRDefault="00014981" w:rsidP="00014981">
      <w:pPr>
        <w:adjustRightInd w:val="0"/>
        <w:jc w:val="both"/>
        <w:rPr>
          <w:rFonts w:ascii="Arial" w:hAnsi="Arial" w:cs="Arial"/>
          <w:sz w:val="18"/>
          <w:szCs w:val="18"/>
        </w:rPr>
      </w:pPr>
    </w:p>
    <w:p w14:paraId="68F5FEE5" w14:textId="77777777" w:rsidR="00014981" w:rsidRPr="009E59ED" w:rsidRDefault="00014981" w:rsidP="00014981">
      <w:pPr>
        <w:adjustRightInd w:val="0"/>
        <w:jc w:val="both"/>
        <w:rPr>
          <w:rFonts w:ascii="Arial" w:hAnsi="Arial" w:cs="Arial"/>
          <w:sz w:val="18"/>
          <w:szCs w:val="18"/>
        </w:rPr>
      </w:pPr>
    </w:p>
    <w:p w14:paraId="40407CDF"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05033D26" w14:textId="77777777" w:rsidR="00014981" w:rsidRPr="009E59ED" w:rsidRDefault="00014981" w:rsidP="00014981">
      <w:pPr>
        <w:adjustRightInd w:val="0"/>
        <w:jc w:val="both"/>
        <w:rPr>
          <w:rFonts w:ascii="Arial" w:hAnsi="Arial" w:cs="Arial"/>
          <w:sz w:val="12"/>
          <w:szCs w:val="12"/>
        </w:rPr>
      </w:pPr>
    </w:p>
    <w:p w14:paraId="684D8EE1" w14:textId="5BC2518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Based on my review, nothing has come to my attention that causes me to believe that the accompanying interim </w:t>
      </w:r>
      <w:proofErr w:type="gramStart"/>
      <w:r w:rsidRPr="00103656">
        <w:rPr>
          <w:rFonts w:ascii="Arial" w:hAnsi="Arial" w:cs="Arial"/>
          <w:spacing w:val="-4"/>
          <w:sz w:val="18"/>
          <w:szCs w:val="18"/>
        </w:rPr>
        <w:t>consolidated</w:t>
      </w:r>
      <w:proofErr w:type="gramEnd"/>
      <w:r w:rsidRPr="00103656">
        <w:rPr>
          <w:rFonts w:ascii="Arial" w:hAnsi="Arial" w:cs="Arial"/>
          <w:spacing w:val="-4"/>
          <w:sz w:val="18"/>
          <w:szCs w:val="18"/>
        </w:rPr>
        <w:t xml:space="preserve"> and separate financial information is not prepared, in all material respects, in accordance with Thai Accounting</w:t>
      </w:r>
      <w:r w:rsidRPr="009E59ED">
        <w:rPr>
          <w:rFonts w:ascii="Arial" w:hAnsi="Arial" w:cs="Arial"/>
          <w:sz w:val="18"/>
          <w:szCs w:val="18"/>
        </w:rPr>
        <w:t xml:space="preserve"> Standard 34, “Interim Financial Reporting”.</w:t>
      </w:r>
    </w:p>
    <w:p w14:paraId="026F30CC" w14:textId="77777777" w:rsidR="00014981" w:rsidRDefault="00014981" w:rsidP="00014981">
      <w:pPr>
        <w:pStyle w:val="a"/>
        <w:ind w:right="0"/>
        <w:jc w:val="both"/>
        <w:rPr>
          <w:rFonts w:ascii="Arial" w:hAnsi="Arial" w:cs="Arial"/>
          <w:sz w:val="18"/>
          <w:szCs w:val="18"/>
        </w:rPr>
      </w:pPr>
    </w:p>
    <w:p w14:paraId="7EAFBA87" w14:textId="77777777" w:rsidR="00014981" w:rsidRPr="009E59ED" w:rsidRDefault="00014981" w:rsidP="00014981">
      <w:pPr>
        <w:pStyle w:val="a"/>
        <w:ind w:right="0"/>
        <w:jc w:val="both"/>
        <w:rPr>
          <w:rFonts w:ascii="Arial" w:hAnsi="Arial" w:cs="Arial"/>
          <w:sz w:val="18"/>
          <w:szCs w:val="18"/>
        </w:rPr>
      </w:pPr>
    </w:p>
    <w:p w14:paraId="3693C4A2" w14:textId="77777777" w:rsidR="00014981" w:rsidRPr="009E59ED" w:rsidRDefault="00014981" w:rsidP="00014981">
      <w:pPr>
        <w:pStyle w:val="a"/>
        <w:ind w:right="0"/>
        <w:jc w:val="both"/>
        <w:rPr>
          <w:rFonts w:ascii="Arial" w:hAnsi="Arial" w:cs="Arial"/>
          <w:sz w:val="18"/>
          <w:szCs w:val="18"/>
        </w:rPr>
      </w:pPr>
      <w:r w:rsidRPr="009E59ED">
        <w:rPr>
          <w:rFonts w:ascii="Arial" w:hAnsi="Arial" w:cs="Arial"/>
          <w:sz w:val="18"/>
          <w:szCs w:val="18"/>
        </w:rPr>
        <w:t>PricewaterhouseCoopers ABAS Ltd.</w:t>
      </w:r>
    </w:p>
    <w:p w14:paraId="5DEB4182" w14:textId="77777777" w:rsidR="00014981" w:rsidRPr="009E59ED" w:rsidRDefault="00014981" w:rsidP="00014981">
      <w:pPr>
        <w:pStyle w:val="a"/>
        <w:ind w:right="0"/>
        <w:jc w:val="both"/>
        <w:rPr>
          <w:rFonts w:ascii="Arial" w:hAnsi="Arial" w:cs="Browallia New"/>
          <w:b/>
          <w:bCs/>
          <w:sz w:val="18"/>
          <w:szCs w:val="18"/>
          <w:lang w:val="en-GB"/>
        </w:rPr>
      </w:pPr>
    </w:p>
    <w:p w14:paraId="253CFD15" w14:textId="77777777" w:rsidR="00014981" w:rsidRPr="009E59ED" w:rsidRDefault="00014981" w:rsidP="00014981">
      <w:pPr>
        <w:pStyle w:val="a"/>
        <w:ind w:right="0"/>
        <w:jc w:val="both"/>
        <w:rPr>
          <w:rFonts w:ascii="Arial" w:hAnsi="Arial" w:cs="Browallia New"/>
          <w:b/>
          <w:bCs/>
          <w:sz w:val="18"/>
          <w:szCs w:val="18"/>
          <w:lang w:val="en-GB"/>
        </w:rPr>
      </w:pPr>
    </w:p>
    <w:p w14:paraId="5382F726" w14:textId="30C62627" w:rsidR="00014981" w:rsidRDefault="00014981" w:rsidP="00014981">
      <w:pPr>
        <w:pStyle w:val="a"/>
        <w:ind w:right="0"/>
        <w:jc w:val="both"/>
        <w:rPr>
          <w:rFonts w:ascii="Arial" w:hAnsi="Arial" w:cs="Browallia New"/>
          <w:b/>
          <w:bCs/>
          <w:sz w:val="18"/>
          <w:szCs w:val="18"/>
          <w:lang w:val="en-GB"/>
        </w:rPr>
      </w:pPr>
    </w:p>
    <w:p w14:paraId="3CB27957" w14:textId="77777777" w:rsidR="002B3FA1" w:rsidRDefault="002B3FA1" w:rsidP="00014981">
      <w:pPr>
        <w:pStyle w:val="a"/>
        <w:ind w:right="0"/>
        <w:jc w:val="both"/>
        <w:rPr>
          <w:rFonts w:ascii="Arial" w:hAnsi="Arial" w:cs="Browallia New"/>
          <w:b/>
          <w:bCs/>
          <w:sz w:val="18"/>
          <w:szCs w:val="18"/>
          <w:lang w:val="en-GB"/>
        </w:rPr>
      </w:pPr>
    </w:p>
    <w:p w14:paraId="3D7670D2" w14:textId="77777777" w:rsidR="00014981" w:rsidRDefault="00014981" w:rsidP="00014981">
      <w:pPr>
        <w:pStyle w:val="a"/>
        <w:ind w:right="0"/>
        <w:jc w:val="both"/>
        <w:rPr>
          <w:rFonts w:ascii="Arial" w:hAnsi="Arial" w:cs="Browallia New"/>
          <w:b/>
          <w:bCs/>
          <w:sz w:val="18"/>
          <w:szCs w:val="18"/>
          <w:lang w:val="en-GB"/>
        </w:rPr>
      </w:pPr>
    </w:p>
    <w:p w14:paraId="03D2F5FE" w14:textId="77777777" w:rsidR="00014981" w:rsidRPr="009E59ED" w:rsidRDefault="00014981" w:rsidP="00014981">
      <w:pPr>
        <w:pStyle w:val="a"/>
        <w:ind w:right="0"/>
        <w:jc w:val="both"/>
        <w:rPr>
          <w:rFonts w:ascii="Arial" w:hAnsi="Arial" w:cs="Browallia New"/>
          <w:b/>
          <w:bCs/>
          <w:sz w:val="18"/>
          <w:szCs w:val="18"/>
          <w:lang w:val="en-GB"/>
        </w:rPr>
      </w:pPr>
    </w:p>
    <w:p w14:paraId="4F33D29C" w14:textId="77777777" w:rsidR="00014981" w:rsidRPr="009E59ED" w:rsidRDefault="00014981" w:rsidP="00014981">
      <w:pPr>
        <w:pStyle w:val="a"/>
        <w:ind w:right="0"/>
        <w:jc w:val="both"/>
        <w:rPr>
          <w:rFonts w:ascii="Arial" w:hAnsi="Arial" w:cs="Browallia New"/>
          <w:b/>
          <w:bCs/>
          <w:sz w:val="18"/>
          <w:szCs w:val="18"/>
          <w:lang w:val="en-GB"/>
        </w:rPr>
      </w:pPr>
    </w:p>
    <w:p w14:paraId="620EAFEA" w14:textId="556A047E" w:rsidR="00FF649D" w:rsidRPr="009E59ED" w:rsidRDefault="00FF649D" w:rsidP="00FF649D">
      <w:pPr>
        <w:pStyle w:val="a"/>
        <w:ind w:right="0"/>
        <w:jc w:val="both"/>
        <w:rPr>
          <w:rFonts w:ascii="Arial" w:hAnsi="Arial" w:cs="Browallia New"/>
          <w:b/>
          <w:bCs/>
          <w:sz w:val="18"/>
          <w:szCs w:val="18"/>
          <w:lang w:val="en-GB"/>
        </w:rPr>
      </w:pPr>
      <w:r>
        <w:rPr>
          <w:rFonts w:ascii="Arial" w:hAnsi="Arial" w:cs="Browallia New"/>
          <w:b/>
          <w:bCs/>
          <w:sz w:val="18"/>
          <w:szCs w:val="18"/>
          <w:lang w:val="en-GB"/>
        </w:rPr>
        <w:t xml:space="preserve">Nuntika </w:t>
      </w:r>
      <w:proofErr w:type="spellStart"/>
      <w:r>
        <w:rPr>
          <w:rFonts w:ascii="Arial" w:hAnsi="Arial" w:cs="Browallia New"/>
          <w:b/>
          <w:bCs/>
          <w:sz w:val="18"/>
          <w:szCs w:val="18"/>
          <w:lang w:val="en-GB"/>
        </w:rPr>
        <w:t>Limviriyalers</w:t>
      </w:r>
      <w:proofErr w:type="spellEnd"/>
    </w:p>
    <w:p w14:paraId="687F7E72" w14:textId="77777777" w:rsidR="00FF649D" w:rsidRPr="009E59ED" w:rsidRDefault="00FF649D" w:rsidP="00FF649D">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w:t>
      </w:r>
      <w:r>
        <w:rPr>
          <w:rFonts w:ascii="Arial" w:hAnsi="Arial" w:cs="Arial"/>
          <w:sz w:val="18"/>
          <w:szCs w:val="18"/>
          <w:lang w:val="en-GB"/>
        </w:rPr>
        <w:t>7358</w:t>
      </w:r>
    </w:p>
    <w:p w14:paraId="604C08DC"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FFCD2C9" w14:textId="4D98B22E" w:rsidR="00014981" w:rsidRPr="009E59ED" w:rsidRDefault="00524503" w:rsidP="00014981">
      <w:pPr>
        <w:pStyle w:val="a"/>
        <w:ind w:right="0"/>
        <w:jc w:val="both"/>
        <w:rPr>
          <w:rFonts w:ascii="Arial" w:hAnsi="Arial" w:cs="Arial"/>
          <w:snapToGrid w:val="0"/>
          <w:sz w:val="18"/>
          <w:szCs w:val="18"/>
          <w:lang w:eastAsia="th-TH"/>
        </w:rPr>
      </w:pPr>
      <w:r>
        <w:rPr>
          <w:rFonts w:ascii="Arial" w:hAnsi="Arial" w:cs="Browallia New"/>
          <w:sz w:val="18"/>
          <w:szCs w:val="18"/>
          <w:lang w:val="en-GB"/>
        </w:rPr>
        <w:t>10 August</w:t>
      </w:r>
      <w:r w:rsidR="00014981" w:rsidRPr="009E59ED">
        <w:rPr>
          <w:rFonts w:ascii="Arial" w:hAnsi="Arial" w:cs="Arial"/>
          <w:sz w:val="18"/>
          <w:szCs w:val="18"/>
          <w:lang w:val="en-GB"/>
        </w:rPr>
        <w:t xml:space="preserve"> </w:t>
      </w:r>
      <w:r w:rsidR="00014981" w:rsidRPr="00C11351">
        <w:rPr>
          <w:rFonts w:ascii="Arial" w:hAnsi="Arial" w:cs="Arial"/>
          <w:sz w:val="18"/>
          <w:szCs w:val="18"/>
          <w:lang w:val="en-GB"/>
        </w:rPr>
        <w:t>202</w:t>
      </w:r>
      <w:r w:rsidR="00D974C9">
        <w:rPr>
          <w:rFonts w:ascii="Arial" w:hAnsi="Arial" w:cs="Arial"/>
          <w:sz w:val="18"/>
          <w:szCs w:val="18"/>
          <w:lang w:val="en-GB"/>
        </w:rPr>
        <w:t>3</w:t>
      </w:r>
    </w:p>
    <w:p w14:paraId="012F5452" w14:textId="77777777" w:rsidR="00014981" w:rsidRPr="0082444B" w:rsidRDefault="00014981" w:rsidP="00014981">
      <w:pPr>
        <w:jc w:val="both"/>
        <w:rPr>
          <w:rFonts w:ascii="Arial" w:hAnsi="Arial" w:cs="Arial"/>
          <w:snapToGrid w:val="0"/>
          <w:sz w:val="18"/>
          <w:szCs w:val="18"/>
          <w:lang w:eastAsia="th-TH"/>
        </w:rPr>
      </w:pPr>
    </w:p>
    <w:p w14:paraId="3486D823" w14:textId="77777777" w:rsidR="00014981" w:rsidRDefault="00014981">
      <w:pPr>
        <w:sectPr w:rsidR="00014981" w:rsidSect="00AD543A">
          <w:headerReference w:type="even" r:id="rId6"/>
          <w:headerReference w:type="default" r:id="rId7"/>
          <w:footerReference w:type="even" r:id="rId8"/>
          <w:footerReference w:type="default" r:id="rId9"/>
          <w:headerReference w:type="first" r:id="rId10"/>
          <w:footerReference w:type="first" r:id="rId11"/>
          <w:pgSz w:w="11906" w:h="16838" w:code="9"/>
          <w:pgMar w:top="3139" w:right="720" w:bottom="1584" w:left="1987" w:header="706" w:footer="706" w:gutter="0"/>
          <w:cols w:space="720"/>
          <w:docGrid w:linePitch="360"/>
        </w:sectPr>
      </w:pPr>
    </w:p>
    <w:p w14:paraId="79E6B0A2" w14:textId="56D29D6C" w:rsidR="00014981" w:rsidRPr="001822CB" w:rsidRDefault="00014981" w:rsidP="00014981">
      <w:pPr>
        <w:pStyle w:val="a"/>
        <w:ind w:left="720" w:right="0"/>
        <w:jc w:val="both"/>
        <w:rPr>
          <w:rFonts w:ascii="Arial" w:hAnsi="Arial" w:cs="Arial"/>
          <w:b/>
          <w:bCs/>
          <w:sz w:val="20"/>
          <w:szCs w:val="20"/>
          <w:lang w:val="en-GB"/>
        </w:rPr>
      </w:pPr>
      <w:r w:rsidRPr="001822CB">
        <w:rPr>
          <w:rFonts w:ascii="Arial" w:hAnsi="Arial" w:cs="Arial"/>
          <w:b/>
          <w:bCs/>
          <w:sz w:val="20"/>
          <w:szCs w:val="20"/>
        </w:rPr>
        <w:lastRenderedPageBreak/>
        <w:t>PROEN CORP PUBLIC COMPANY LIMITED</w:t>
      </w:r>
    </w:p>
    <w:p w14:paraId="221322E6" w14:textId="77777777" w:rsidR="00014981" w:rsidRPr="001822CB" w:rsidRDefault="00014981" w:rsidP="00014981">
      <w:pPr>
        <w:pStyle w:val="a"/>
        <w:ind w:left="720" w:right="0"/>
        <w:rPr>
          <w:rFonts w:ascii="Arial" w:hAnsi="Arial" w:cs="Arial"/>
          <w:b/>
          <w:bCs/>
          <w:sz w:val="20"/>
          <w:szCs w:val="20"/>
        </w:rPr>
      </w:pPr>
    </w:p>
    <w:p w14:paraId="532EA8B2" w14:textId="77777777" w:rsidR="00014981" w:rsidRPr="001822CB" w:rsidRDefault="00014981" w:rsidP="00014981">
      <w:pPr>
        <w:pStyle w:val="a"/>
        <w:ind w:left="720" w:right="0"/>
        <w:rPr>
          <w:rFonts w:ascii="Arial" w:hAnsi="Arial" w:cs="Arial"/>
          <w:b/>
          <w:bCs/>
          <w:sz w:val="20"/>
          <w:szCs w:val="20"/>
        </w:rPr>
      </w:pPr>
    </w:p>
    <w:p w14:paraId="400A9805" w14:textId="4A45E70C"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INTERIM CONSOLIDATED AND SEPARATE</w:t>
      </w:r>
    </w:p>
    <w:p w14:paraId="7176CC1C" w14:textId="77777777"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 xml:space="preserve">FINANCIAL INFORMATION </w:t>
      </w:r>
    </w:p>
    <w:p w14:paraId="75813545" w14:textId="77777777" w:rsidR="00014981" w:rsidRPr="001822CB" w:rsidRDefault="00014981" w:rsidP="00014981">
      <w:pPr>
        <w:pStyle w:val="a"/>
        <w:ind w:left="720" w:right="0"/>
        <w:rPr>
          <w:rFonts w:ascii="Arial" w:hAnsi="Arial" w:cs="Arial"/>
          <w:b/>
          <w:bCs/>
          <w:sz w:val="20"/>
          <w:szCs w:val="20"/>
          <w:lang w:val="en-GB"/>
        </w:rPr>
      </w:pPr>
      <w:r w:rsidRPr="001822CB">
        <w:rPr>
          <w:rFonts w:ascii="Arial" w:hAnsi="Arial" w:cs="Arial"/>
          <w:b/>
          <w:bCs/>
          <w:sz w:val="20"/>
          <w:szCs w:val="20"/>
          <w:lang w:val="en-GB"/>
        </w:rPr>
        <w:t>(UNAUDITED)</w:t>
      </w:r>
    </w:p>
    <w:p w14:paraId="78E595DE" w14:textId="77777777" w:rsidR="00014981" w:rsidRPr="001822CB" w:rsidRDefault="00014981" w:rsidP="00014981">
      <w:pPr>
        <w:pStyle w:val="a"/>
        <w:ind w:left="720" w:right="0"/>
        <w:rPr>
          <w:rFonts w:ascii="Arial" w:hAnsi="Arial" w:cs="Arial"/>
          <w:b/>
          <w:bCs/>
          <w:sz w:val="20"/>
          <w:szCs w:val="20"/>
          <w:lang w:val="en-GB"/>
        </w:rPr>
      </w:pPr>
    </w:p>
    <w:p w14:paraId="2B2B220E" w14:textId="348201DC" w:rsidR="00936595" w:rsidRPr="00DA52DC" w:rsidRDefault="00D974C9" w:rsidP="00014981">
      <w:pPr>
        <w:pStyle w:val="a"/>
        <w:ind w:left="720" w:right="0"/>
        <w:rPr>
          <w:rFonts w:ascii="Arial" w:hAnsi="Arial" w:cs="Arial"/>
          <w:b/>
          <w:bCs/>
          <w:sz w:val="20"/>
          <w:szCs w:val="20"/>
        </w:rPr>
      </w:pPr>
      <w:r>
        <w:rPr>
          <w:rFonts w:ascii="Arial" w:hAnsi="Arial" w:cs="Arial"/>
          <w:b/>
          <w:bCs/>
          <w:caps/>
          <w:sz w:val="20"/>
          <w:szCs w:val="20"/>
          <w:lang w:val="en-GB"/>
        </w:rPr>
        <w:t>3</w:t>
      </w:r>
      <w:r w:rsidR="0078212A">
        <w:rPr>
          <w:rFonts w:ascii="Arial" w:hAnsi="Arial" w:cs="Browallia New"/>
          <w:b/>
          <w:bCs/>
          <w:caps/>
          <w:sz w:val="20"/>
          <w:szCs w:val="25"/>
          <w:lang w:val="en-GB"/>
        </w:rPr>
        <w:t>0</w:t>
      </w:r>
      <w:r w:rsidR="0078212A">
        <w:rPr>
          <w:rFonts w:ascii="Arial" w:hAnsi="Arial" w:cs="Arial"/>
          <w:b/>
          <w:bCs/>
          <w:caps/>
          <w:sz w:val="20"/>
          <w:szCs w:val="20"/>
          <w:lang w:val="en-GB"/>
        </w:rPr>
        <w:t xml:space="preserve"> June</w:t>
      </w:r>
      <w:r w:rsidRPr="001A31C1">
        <w:rPr>
          <w:rFonts w:ascii="Arial" w:hAnsi="Arial" w:cs="Arial"/>
          <w:b/>
          <w:bCs/>
          <w:caps/>
          <w:sz w:val="20"/>
          <w:szCs w:val="20"/>
          <w:lang w:val="en-GB"/>
        </w:rPr>
        <w:t xml:space="preserve"> </w:t>
      </w:r>
      <w:r w:rsidR="00014981" w:rsidRPr="001A31C1">
        <w:rPr>
          <w:rFonts w:ascii="Arial" w:hAnsi="Arial" w:cs="Arial"/>
          <w:b/>
          <w:bCs/>
          <w:caps/>
          <w:sz w:val="20"/>
          <w:szCs w:val="20"/>
          <w:lang w:val="en-GB"/>
        </w:rPr>
        <w:t>202</w:t>
      </w:r>
      <w:r>
        <w:rPr>
          <w:rFonts w:ascii="Arial" w:hAnsi="Arial" w:cs="Arial"/>
          <w:b/>
          <w:bCs/>
          <w:caps/>
          <w:sz w:val="20"/>
          <w:szCs w:val="20"/>
          <w:lang w:val="en-GB"/>
        </w:rPr>
        <w:t>3</w:t>
      </w:r>
    </w:p>
    <w:sectPr w:rsidR="00936595" w:rsidRPr="00DA52DC" w:rsidSect="00B336D4">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4263" w14:textId="77777777" w:rsidR="004D6329" w:rsidRDefault="004D6329" w:rsidP="00014981">
      <w:r>
        <w:separator/>
      </w:r>
    </w:p>
  </w:endnote>
  <w:endnote w:type="continuationSeparator" w:id="0">
    <w:p w14:paraId="1005CBE2" w14:textId="77777777" w:rsidR="004D6329" w:rsidRDefault="004D6329"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F79F" w14:textId="77777777" w:rsidR="00EE168E" w:rsidRDefault="00EE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DF48" w14:textId="77777777" w:rsidR="00EE168E" w:rsidRDefault="00EE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780" w14:textId="77777777" w:rsidR="00EE168E" w:rsidRDefault="00EE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6897" w14:textId="77777777" w:rsidR="004D6329" w:rsidRDefault="004D6329" w:rsidP="00014981">
      <w:r>
        <w:separator/>
      </w:r>
    </w:p>
  </w:footnote>
  <w:footnote w:type="continuationSeparator" w:id="0">
    <w:p w14:paraId="47109C9B" w14:textId="77777777" w:rsidR="004D6329" w:rsidRDefault="004D6329" w:rsidP="0001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371D" w14:textId="77777777" w:rsidR="00EE168E" w:rsidRDefault="00EE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FD83" w14:textId="77777777" w:rsidR="00EE168E" w:rsidRDefault="00EE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48C0" w14:textId="77777777" w:rsidR="00EE168E" w:rsidRDefault="00EE1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103656"/>
    <w:rsid w:val="0014053D"/>
    <w:rsid w:val="001822CB"/>
    <w:rsid w:val="001A31C1"/>
    <w:rsid w:val="00216683"/>
    <w:rsid w:val="00280C36"/>
    <w:rsid w:val="00281472"/>
    <w:rsid w:val="002B3FA1"/>
    <w:rsid w:val="002F03D2"/>
    <w:rsid w:val="003250FD"/>
    <w:rsid w:val="00340CFA"/>
    <w:rsid w:val="00395ECC"/>
    <w:rsid w:val="00424B94"/>
    <w:rsid w:val="004B5A93"/>
    <w:rsid w:val="004B7911"/>
    <w:rsid w:val="004D6329"/>
    <w:rsid w:val="00524503"/>
    <w:rsid w:val="00585B4B"/>
    <w:rsid w:val="00611481"/>
    <w:rsid w:val="00616856"/>
    <w:rsid w:val="00634207"/>
    <w:rsid w:val="006B013B"/>
    <w:rsid w:val="0073429D"/>
    <w:rsid w:val="0078212A"/>
    <w:rsid w:val="00823236"/>
    <w:rsid w:val="00842731"/>
    <w:rsid w:val="0085648E"/>
    <w:rsid w:val="00934D9A"/>
    <w:rsid w:val="00936595"/>
    <w:rsid w:val="00961EB2"/>
    <w:rsid w:val="00AB6C18"/>
    <w:rsid w:val="00AD543A"/>
    <w:rsid w:val="00B336D4"/>
    <w:rsid w:val="00B64424"/>
    <w:rsid w:val="00B84F05"/>
    <w:rsid w:val="00C77296"/>
    <w:rsid w:val="00CB1964"/>
    <w:rsid w:val="00D434BC"/>
    <w:rsid w:val="00D4374D"/>
    <w:rsid w:val="00D974C9"/>
    <w:rsid w:val="00DA52DC"/>
    <w:rsid w:val="00DC46A3"/>
    <w:rsid w:val="00DD78D6"/>
    <w:rsid w:val="00DE450E"/>
    <w:rsid w:val="00DF6DD9"/>
    <w:rsid w:val="00E62F08"/>
    <w:rsid w:val="00EA4CC1"/>
    <w:rsid w:val="00EE168E"/>
    <w:rsid w:val="00F12B70"/>
    <w:rsid w:val="00F76792"/>
    <w:rsid w:val="00FC7B09"/>
    <w:rsid w:val="00FD79E3"/>
    <w:rsid w:val="00FE50DF"/>
    <w:rsid w:val="00FF64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Chonticha Ketngam (TH)</cp:lastModifiedBy>
  <cp:revision>2</cp:revision>
  <cp:lastPrinted>2023-05-09T04:28:00Z</cp:lastPrinted>
  <dcterms:created xsi:type="dcterms:W3CDTF">2023-08-10T11:05:00Z</dcterms:created>
  <dcterms:modified xsi:type="dcterms:W3CDTF">2023-08-10T11:05:00Z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36c746560ef50e8899537a00905f50828890633fe1c7455d0edb6010b797a295</vt:lpwstr>
  </property>
</Properties>
</file>