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D9A0" w14:textId="77777777" w:rsidR="00790517" w:rsidRPr="00620522" w:rsidRDefault="00790517" w:rsidP="006049AB">
      <w:pPr>
        <w:pStyle w:val="Default"/>
        <w:rPr>
          <w:rFonts w:eastAsia="Calibri"/>
          <w:b/>
          <w:bCs/>
          <w:color w:val="CF4A02"/>
          <w:sz w:val="20"/>
          <w:szCs w:val="20"/>
        </w:rPr>
      </w:pPr>
      <w:r w:rsidRPr="00620522">
        <w:rPr>
          <w:rFonts w:eastAsia="Calibri"/>
          <w:b/>
          <w:bCs/>
          <w:color w:val="CF4A02"/>
          <w:sz w:val="20"/>
          <w:szCs w:val="20"/>
        </w:rPr>
        <w:t>I</w:t>
      </w:r>
      <w:r w:rsidR="00886FDA" w:rsidRPr="00620522">
        <w:rPr>
          <w:rFonts w:eastAsia="Calibri"/>
          <w:b/>
          <w:bCs/>
          <w:color w:val="CF4A02"/>
          <w:sz w:val="20"/>
          <w:szCs w:val="20"/>
        </w:rPr>
        <w:t>ndependent</w:t>
      </w:r>
      <w:r w:rsidRPr="00620522">
        <w:rPr>
          <w:rFonts w:eastAsia="Calibri"/>
          <w:b/>
          <w:bCs/>
          <w:color w:val="CF4A02"/>
          <w:sz w:val="20"/>
          <w:szCs w:val="20"/>
        </w:rPr>
        <w:t xml:space="preserve"> </w:t>
      </w:r>
      <w:r w:rsidR="008E0FC2" w:rsidRPr="00620522">
        <w:rPr>
          <w:rFonts w:eastAsia="Calibri"/>
          <w:b/>
          <w:bCs/>
          <w:color w:val="CF4A02"/>
          <w:sz w:val="20"/>
          <w:szCs w:val="20"/>
        </w:rPr>
        <w:t>A</w:t>
      </w:r>
      <w:r w:rsidR="00886FDA" w:rsidRPr="00620522">
        <w:rPr>
          <w:rFonts w:eastAsia="Calibri"/>
          <w:b/>
          <w:bCs/>
          <w:color w:val="CF4A02"/>
          <w:sz w:val="20"/>
          <w:szCs w:val="20"/>
        </w:rPr>
        <w:t>uditor</w:t>
      </w:r>
      <w:r w:rsidRPr="00620522">
        <w:rPr>
          <w:rFonts w:eastAsia="Calibri"/>
          <w:b/>
          <w:bCs/>
          <w:color w:val="CF4A02"/>
          <w:sz w:val="20"/>
          <w:szCs w:val="20"/>
        </w:rPr>
        <w:t>’</w:t>
      </w:r>
      <w:r w:rsidR="00886FDA" w:rsidRPr="00620522">
        <w:rPr>
          <w:rFonts w:eastAsia="Calibri"/>
          <w:b/>
          <w:bCs/>
          <w:color w:val="CF4A02"/>
          <w:sz w:val="20"/>
          <w:szCs w:val="20"/>
        </w:rPr>
        <w:t xml:space="preserve">s </w:t>
      </w:r>
      <w:r w:rsidR="008E0FC2" w:rsidRPr="00620522">
        <w:rPr>
          <w:rFonts w:eastAsia="Calibri"/>
          <w:b/>
          <w:bCs/>
          <w:color w:val="CF4A02"/>
          <w:sz w:val="20"/>
          <w:szCs w:val="20"/>
        </w:rPr>
        <w:t>R</w:t>
      </w:r>
      <w:r w:rsidR="00886FDA" w:rsidRPr="00620522">
        <w:rPr>
          <w:rFonts w:eastAsia="Calibri"/>
          <w:b/>
          <w:bCs/>
          <w:color w:val="CF4A02"/>
          <w:sz w:val="20"/>
          <w:szCs w:val="20"/>
        </w:rPr>
        <w:t>eport</w:t>
      </w:r>
      <w:r w:rsidRPr="00620522">
        <w:rPr>
          <w:rFonts w:eastAsia="Calibri"/>
          <w:b/>
          <w:bCs/>
          <w:color w:val="CF4A02"/>
          <w:sz w:val="20"/>
          <w:szCs w:val="20"/>
        </w:rPr>
        <w:t xml:space="preserve"> </w:t>
      </w:r>
    </w:p>
    <w:p w14:paraId="3ACA8A78" w14:textId="77777777" w:rsidR="000D55B0" w:rsidRPr="00620522" w:rsidRDefault="000D55B0">
      <w:pPr>
        <w:pStyle w:val="Default"/>
        <w:rPr>
          <w:b/>
          <w:bCs/>
          <w:color w:val="CF4A02"/>
          <w:sz w:val="18"/>
          <w:szCs w:val="18"/>
        </w:rPr>
      </w:pPr>
    </w:p>
    <w:p w14:paraId="072EF20B" w14:textId="77777777" w:rsidR="000D55B0" w:rsidRPr="00620522" w:rsidRDefault="000D55B0">
      <w:pPr>
        <w:pStyle w:val="Default"/>
        <w:rPr>
          <w:color w:val="CF4A02"/>
          <w:sz w:val="18"/>
          <w:szCs w:val="18"/>
        </w:rPr>
      </w:pPr>
    </w:p>
    <w:p w14:paraId="2F08384F" w14:textId="5B4C5895" w:rsidR="00790517" w:rsidRPr="00620522" w:rsidRDefault="009102DD">
      <w:pPr>
        <w:pStyle w:val="Default"/>
        <w:rPr>
          <w:rFonts w:eastAsia="Calibri"/>
          <w:color w:val="CF4A02"/>
          <w:sz w:val="18"/>
          <w:szCs w:val="18"/>
        </w:rPr>
      </w:pPr>
      <w:r w:rsidRPr="009102DD">
        <w:rPr>
          <w:rFonts w:eastAsia="Calibri"/>
          <w:color w:val="CF4A02"/>
          <w:sz w:val="18"/>
          <w:szCs w:val="18"/>
        </w:rPr>
        <w:t xml:space="preserve">To the Shareholders and the Board of Directors of </w:t>
      </w:r>
      <w:r w:rsidR="00193AD5" w:rsidRPr="00193AD5">
        <w:rPr>
          <w:rFonts w:eastAsia="Calibri"/>
          <w:color w:val="CF4A02"/>
          <w:sz w:val="18"/>
          <w:szCs w:val="18"/>
        </w:rPr>
        <w:t>PROEN Corp Public Company Limited</w:t>
      </w:r>
    </w:p>
    <w:p w14:paraId="6964FDE5" w14:textId="77777777" w:rsidR="00790517" w:rsidRPr="00620522" w:rsidRDefault="00790517">
      <w:pPr>
        <w:pStyle w:val="Default"/>
        <w:rPr>
          <w:b/>
          <w:bCs/>
          <w:color w:val="CF4A02"/>
          <w:sz w:val="18"/>
          <w:szCs w:val="18"/>
        </w:rPr>
      </w:pPr>
    </w:p>
    <w:p w14:paraId="626D3A2B" w14:textId="77777777" w:rsidR="00790517" w:rsidRPr="00620522" w:rsidRDefault="00790517">
      <w:pPr>
        <w:pStyle w:val="Default"/>
        <w:rPr>
          <w:b/>
          <w:bCs/>
          <w:color w:val="CF4A02"/>
          <w:sz w:val="18"/>
          <w:szCs w:val="18"/>
        </w:rPr>
      </w:pPr>
    </w:p>
    <w:p w14:paraId="135D66C1" w14:textId="77777777" w:rsidR="00790517" w:rsidRPr="00620522" w:rsidRDefault="009D6C4B" w:rsidP="00620522">
      <w:pPr>
        <w:pStyle w:val="Default"/>
        <w:jc w:val="thaiDistribute"/>
        <w:rPr>
          <w:rFonts w:eastAsia="Calibri"/>
          <w:b/>
          <w:bCs/>
          <w:color w:val="CF4A02"/>
          <w:sz w:val="18"/>
          <w:szCs w:val="18"/>
        </w:rPr>
      </w:pPr>
      <w:r w:rsidRPr="00620522">
        <w:rPr>
          <w:rFonts w:eastAsia="Calibri"/>
          <w:b/>
          <w:bCs/>
          <w:color w:val="CF4A02"/>
          <w:sz w:val="18"/>
          <w:szCs w:val="18"/>
        </w:rPr>
        <w:t>My o</w:t>
      </w:r>
      <w:r w:rsidR="00790517" w:rsidRPr="00620522">
        <w:rPr>
          <w:rFonts w:eastAsia="Calibri"/>
          <w:b/>
          <w:bCs/>
          <w:color w:val="CF4A02"/>
          <w:sz w:val="18"/>
          <w:szCs w:val="18"/>
        </w:rPr>
        <w:t xml:space="preserve">pinion </w:t>
      </w:r>
    </w:p>
    <w:p w14:paraId="013BB982" w14:textId="77777777" w:rsidR="008533AD" w:rsidRPr="00620522" w:rsidRDefault="008533AD" w:rsidP="00620522">
      <w:pPr>
        <w:pStyle w:val="Default"/>
        <w:jc w:val="thaiDistribute"/>
        <w:rPr>
          <w:rFonts w:eastAsia="Calibri"/>
          <w:b/>
          <w:bCs/>
          <w:color w:val="CF4A02"/>
          <w:sz w:val="12"/>
          <w:szCs w:val="12"/>
        </w:rPr>
      </w:pPr>
    </w:p>
    <w:p w14:paraId="513D180C" w14:textId="5AD21263" w:rsidR="009D6C4B" w:rsidRPr="0096795D" w:rsidRDefault="00193AD5" w:rsidP="00193AD5">
      <w:pPr>
        <w:pStyle w:val="Default"/>
        <w:jc w:val="thaiDistribute"/>
        <w:rPr>
          <w:rFonts w:eastAsia="Calibri"/>
          <w:spacing w:val="-4"/>
          <w:sz w:val="18"/>
          <w:szCs w:val="18"/>
        </w:rPr>
      </w:pPr>
      <w:r w:rsidRPr="0096795D">
        <w:rPr>
          <w:rFonts w:eastAsia="Calibri"/>
          <w:spacing w:val="-4"/>
          <w:sz w:val="18"/>
          <w:szCs w:val="18"/>
        </w:rPr>
        <w:t xml:space="preserve">In my opinion, the consolidated financial statements and the separate financial statements present fairly, in all material respects, the consolidated financial position of PROEN Corp Public Company Limited (the Company) and its subsidiaries (the Group) and the separate financial position of the Company as at </w:t>
      </w:r>
      <w:r w:rsidR="00654028" w:rsidRPr="00654028">
        <w:rPr>
          <w:rFonts w:eastAsia="Calibri"/>
          <w:spacing w:val="-4"/>
          <w:sz w:val="18"/>
          <w:szCs w:val="18"/>
        </w:rPr>
        <w:t>31</w:t>
      </w:r>
      <w:r w:rsidRPr="0096795D">
        <w:rPr>
          <w:rFonts w:eastAsia="Calibri"/>
          <w:spacing w:val="-4"/>
          <w:sz w:val="18"/>
          <w:szCs w:val="18"/>
        </w:rPr>
        <w:t xml:space="preserve"> December </w:t>
      </w:r>
      <w:r w:rsidR="00654028" w:rsidRPr="00654028">
        <w:rPr>
          <w:rFonts w:eastAsia="Calibri"/>
          <w:spacing w:val="-4"/>
          <w:sz w:val="18"/>
          <w:szCs w:val="18"/>
        </w:rPr>
        <w:t>2023</w:t>
      </w:r>
      <w:r w:rsidRPr="0096795D">
        <w:rPr>
          <w:rFonts w:eastAsia="Calibri"/>
          <w:spacing w:val="-4"/>
          <w:sz w:val="18"/>
          <w:szCs w:val="18"/>
        </w:rPr>
        <w:t xml:space="preserve">, and its consolidated and separate </w:t>
      </w:r>
      <w:r w:rsidRPr="0096795D">
        <w:rPr>
          <w:rFonts w:eastAsia="Calibri"/>
          <w:spacing w:val="-6"/>
          <w:sz w:val="18"/>
          <w:szCs w:val="18"/>
        </w:rPr>
        <w:t>financial performance and its consolidated and separate cash flows for the year then ended in accordance with Thai Financial</w:t>
      </w:r>
      <w:r w:rsidRPr="0096795D">
        <w:rPr>
          <w:rFonts w:eastAsia="Calibri"/>
          <w:spacing w:val="-4"/>
          <w:sz w:val="18"/>
          <w:szCs w:val="18"/>
        </w:rPr>
        <w:t xml:space="preserve"> Reporting Standards (TFRS).</w:t>
      </w:r>
    </w:p>
    <w:p w14:paraId="1C86B4B2" w14:textId="77777777" w:rsidR="00193AD5" w:rsidRPr="006049AB" w:rsidRDefault="00193AD5" w:rsidP="00193AD5">
      <w:pPr>
        <w:pStyle w:val="Default"/>
        <w:jc w:val="thaiDistribute"/>
        <w:rPr>
          <w:b/>
          <w:bCs/>
          <w:sz w:val="18"/>
          <w:szCs w:val="18"/>
        </w:rPr>
      </w:pPr>
    </w:p>
    <w:p w14:paraId="2FD07354" w14:textId="77777777" w:rsidR="009D6C4B" w:rsidRPr="00620522" w:rsidRDefault="009D6C4B" w:rsidP="00620522">
      <w:pPr>
        <w:pStyle w:val="Default"/>
        <w:jc w:val="thaiDistribute"/>
        <w:rPr>
          <w:rFonts w:eastAsia="Calibri"/>
          <w:b/>
          <w:bCs/>
          <w:color w:val="CF4A02"/>
          <w:sz w:val="18"/>
          <w:szCs w:val="18"/>
        </w:rPr>
      </w:pPr>
      <w:r w:rsidRPr="00620522">
        <w:rPr>
          <w:rFonts w:eastAsia="Calibri"/>
          <w:b/>
          <w:bCs/>
          <w:color w:val="CF4A02"/>
          <w:sz w:val="18"/>
          <w:szCs w:val="18"/>
        </w:rPr>
        <w:t>What I have audited</w:t>
      </w:r>
    </w:p>
    <w:p w14:paraId="6AE537BA" w14:textId="77777777" w:rsidR="008533AD" w:rsidRPr="00620522" w:rsidRDefault="008533AD" w:rsidP="00620522">
      <w:pPr>
        <w:pStyle w:val="Default"/>
        <w:jc w:val="thaiDistribute"/>
        <w:rPr>
          <w:rFonts w:eastAsia="Calibri"/>
          <w:b/>
          <w:bCs/>
          <w:color w:val="CF4A02"/>
          <w:sz w:val="12"/>
          <w:szCs w:val="12"/>
        </w:rPr>
      </w:pPr>
    </w:p>
    <w:p w14:paraId="7697CF15" w14:textId="00D84F3D" w:rsidR="00E30094" w:rsidRDefault="00E30094" w:rsidP="00620522">
      <w:pPr>
        <w:pStyle w:val="Default"/>
        <w:jc w:val="thaiDistribute"/>
        <w:rPr>
          <w:sz w:val="18"/>
          <w:szCs w:val="18"/>
        </w:rPr>
      </w:pPr>
      <w:r w:rsidRPr="00620522">
        <w:rPr>
          <w:sz w:val="18"/>
          <w:szCs w:val="18"/>
        </w:rPr>
        <w:t>The consolidated financial statements and the separate financial statements comprise:</w:t>
      </w:r>
    </w:p>
    <w:p w14:paraId="05647AC1" w14:textId="77777777" w:rsidR="00BF33D2" w:rsidRPr="00BF33D2" w:rsidRDefault="00BF33D2" w:rsidP="00620522">
      <w:pPr>
        <w:pStyle w:val="Default"/>
        <w:jc w:val="thaiDistribute"/>
        <w:rPr>
          <w:sz w:val="12"/>
          <w:szCs w:val="12"/>
        </w:rPr>
      </w:pPr>
    </w:p>
    <w:p w14:paraId="38F043DA" w14:textId="5B26829F" w:rsidR="00E90A05" w:rsidRPr="00620522" w:rsidRDefault="00E90A05" w:rsidP="00BF33D2">
      <w:pPr>
        <w:pStyle w:val="Default"/>
        <w:numPr>
          <w:ilvl w:val="0"/>
          <w:numId w:val="5"/>
        </w:numPr>
        <w:ind w:left="540"/>
        <w:jc w:val="thaiDistribute"/>
        <w:rPr>
          <w:sz w:val="18"/>
          <w:szCs w:val="18"/>
        </w:rPr>
      </w:pPr>
      <w:r w:rsidRPr="00620522">
        <w:rPr>
          <w:sz w:val="18"/>
          <w:szCs w:val="18"/>
        </w:rPr>
        <w:t xml:space="preserve">the consolidated and separate statements of financial position as </w:t>
      </w:r>
      <w:proofErr w:type="gramStart"/>
      <w:r w:rsidRPr="00620522">
        <w:rPr>
          <w:sz w:val="18"/>
          <w:szCs w:val="18"/>
        </w:rPr>
        <w:t>at</w:t>
      </w:r>
      <w:proofErr w:type="gramEnd"/>
      <w:r w:rsidRPr="00620522">
        <w:rPr>
          <w:sz w:val="18"/>
          <w:szCs w:val="18"/>
        </w:rPr>
        <w:t xml:space="preserve"> </w:t>
      </w:r>
      <w:r w:rsidR="00654028" w:rsidRPr="00654028">
        <w:rPr>
          <w:sz w:val="18"/>
          <w:szCs w:val="18"/>
        </w:rPr>
        <w:t>31</w:t>
      </w:r>
      <w:r w:rsidR="00193AD5" w:rsidRPr="00193AD5">
        <w:rPr>
          <w:sz w:val="18"/>
          <w:szCs w:val="18"/>
          <w:lang w:val="en-US"/>
        </w:rPr>
        <w:t xml:space="preserve"> December </w:t>
      </w:r>
      <w:r w:rsidR="00654028" w:rsidRPr="00654028">
        <w:rPr>
          <w:sz w:val="18"/>
          <w:szCs w:val="18"/>
        </w:rPr>
        <w:t>2023</w:t>
      </w:r>
      <w:r w:rsidR="00193AD5" w:rsidRPr="00193AD5">
        <w:rPr>
          <w:sz w:val="18"/>
          <w:szCs w:val="18"/>
          <w:lang w:val="en-US"/>
        </w:rPr>
        <w:t>;</w:t>
      </w:r>
    </w:p>
    <w:p w14:paraId="7467D956" w14:textId="77777777" w:rsidR="00E90A05" w:rsidRPr="00620522" w:rsidRDefault="00E90A05" w:rsidP="00BF33D2">
      <w:pPr>
        <w:pStyle w:val="Default"/>
        <w:numPr>
          <w:ilvl w:val="0"/>
          <w:numId w:val="5"/>
        </w:numPr>
        <w:ind w:left="540"/>
        <w:jc w:val="thaiDistribute"/>
        <w:rPr>
          <w:sz w:val="18"/>
          <w:szCs w:val="18"/>
        </w:rPr>
      </w:pPr>
      <w:r w:rsidRPr="00620522">
        <w:rPr>
          <w:sz w:val="18"/>
          <w:szCs w:val="18"/>
        </w:rPr>
        <w:t xml:space="preserve">the consolidated and separate statements of comprehensive income for the year then </w:t>
      </w:r>
      <w:proofErr w:type="gramStart"/>
      <w:r w:rsidRPr="00620522">
        <w:rPr>
          <w:sz w:val="18"/>
          <w:szCs w:val="18"/>
        </w:rPr>
        <w:t>ended;</w:t>
      </w:r>
      <w:proofErr w:type="gramEnd"/>
    </w:p>
    <w:p w14:paraId="4F099B99" w14:textId="77777777" w:rsidR="00E90A05" w:rsidRPr="00620522" w:rsidRDefault="00E90A05" w:rsidP="00BF33D2">
      <w:pPr>
        <w:pStyle w:val="Default"/>
        <w:numPr>
          <w:ilvl w:val="0"/>
          <w:numId w:val="5"/>
        </w:numPr>
        <w:ind w:left="540"/>
        <w:jc w:val="thaiDistribute"/>
        <w:rPr>
          <w:sz w:val="18"/>
          <w:szCs w:val="18"/>
        </w:rPr>
      </w:pPr>
      <w:r w:rsidRPr="00620522">
        <w:rPr>
          <w:sz w:val="18"/>
          <w:szCs w:val="18"/>
        </w:rPr>
        <w:t xml:space="preserve">the consolidated and separate statements of changes in equity for the year then </w:t>
      </w:r>
      <w:proofErr w:type="gramStart"/>
      <w:r w:rsidRPr="00620522">
        <w:rPr>
          <w:sz w:val="18"/>
          <w:szCs w:val="18"/>
        </w:rPr>
        <w:t>ended;</w:t>
      </w:r>
      <w:proofErr w:type="gramEnd"/>
    </w:p>
    <w:p w14:paraId="3EA31107" w14:textId="77777777" w:rsidR="00E90A05" w:rsidRPr="00620522" w:rsidRDefault="00E90A05" w:rsidP="00BF33D2">
      <w:pPr>
        <w:pStyle w:val="Default"/>
        <w:numPr>
          <w:ilvl w:val="0"/>
          <w:numId w:val="5"/>
        </w:numPr>
        <w:ind w:left="540"/>
        <w:jc w:val="thaiDistribute"/>
        <w:rPr>
          <w:sz w:val="18"/>
          <w:szCs w:val="18"/>
        </w:rPr>
      </w:pPr>
      <w:r w:rsidRPr="00620522">
        <w:rPr>
          <w:sz w:val="18"/>
          <w:szCs w:val="18"/>
        </w:rPr>
        <w:t>the consolidated and separate statements of cash flows for the year then end</w:t>
      </w:r>
      <w:r w:rsidR="00EA344C" w:rsidRPr="00620522">
        <w:rPr>
          <w:sz w:val="18"/>
          <w:szCs w:val="18"/>
        </w:rPr>
        <w:t>ed</w:t>
      </w:r>
      <w:r w:rsidRPr="00620522">
        <w:rPr>
          <w:sz w:val="18"/>
          <w:szCs w:val="18"/>
        </w:rPr>
        <w:t>; and</w:t>
      </w:r>
    </w:p>
    <w:p w14:paraId="10D10839" w14:textId="77777777" w:rsidR="00E90A05" w:rsidRPr="00620522" w:rsidRDefault="00E90A05" w:rsidP="00BF33D2">
      <w:pPr>
        <w:pStyle w:val="Default"/>
        <w:numPr>
          <w:ilvl w:val="0"/>
          <w:numId w:val="5"/>
        </w:numPr>
        <w:ind w:left="540"/>
        <w:jc w:val="thaiDistribute"/>
        <w:rPr>
          <w:sz w:val="18"/>
          <w:szCs w:val="18"/>
        </w:rPr>
      </w:pPr>
      <w:r w:rsidRPr="00620522">
        <w:rPr>
          <w:sz w:val="18"/>
          <w:szCs w:val="18"/>
        </w:rPr>
        <w:t>the notes to the consolidated and separate financial statements, which include</w:t>
      </w:r>
      <w:r w:rsidR="00132973">
        <w:rPr>
          <w:sz w:val="18"/>
          <w:szCs w:val="18"/>
        </w:rPr>
        <w:t xml:space="preserve"> </w:t>
      </w:r>
      <w:r w:rsidRPr="00620522">
        <w:rPr>
          <w:sz w:val="18"/>
          <w:szCs w:val="18"/>
        </w:rPr>
        <w:t>significant accounting policies</w:t>
      </w:r>
      <w:r w:rsidR="000E507F" w:rsidRPr="00620522">
        <w:rPr>
          <w:sz w:val="18"/>
          <w:szCs w:val="18"/>
        </w:rPr>
        <w:t xml:space="preserve"> and other explanatory information</w:t>
      </w:r>
      <w:r w:rsidRPr="00620522">
        <w:rPr>
          <w:sz w:val="18"/>
          <w:szCs w:val="18"/>
        </w:rPr>
        <w:t xml:space="preserve">. </w:t>
      </w:r>
    </w:p>
    <w:p w14:paraId="3E351B8B" w14:textId="77777777" w:rsidR="00790517" w:rsidRPr="006049AB" w:rsidRDefault="00790517" w:rsidP="00620522">
      <w:pPr>
        <w:pStyle w:val="Default"/>
        <w:jc w:val="thaiDistribute"/>
        <w:rPr>
          <w:b/>
          <w:bCs/>
          <w:sz w:val="18"/>
          <w:szCs w:val="18"/>
        </w:rPr>
      </w:pPr>
    </w:p>
    <w:p w14:paraId="166E7D1D" w14:textId="77777777" w:rsidR="00790517" w:rsidRPr="00620522" w:rsidRDefault="00790517" w:rsidP="00620522">
      <w:pPr>
        <w:pStyle w:val="Default"/>
        <w:jc w:val="thaiDistribute"/>
        <w:rPr>
          <w:rFonts w:eastAsia="Calibri"/>
          <w:b/>
          <w:bCs/>
          <w:color w:val="CF4A02"/>
          <w:sz w:val="18"/>
          <w:szCs w:val="18"/>
        </w:rPr>
      </w:pPr>
      <w:r w:rsidRPr="00620522">
        <w:rPr>
          <w:rFonts w:eastAsia="Calibri"/>
          <w:b/>
          <w:bCs/>
          <w:color w:val="CF4A02"/>
          <w:sz w:val="18"/>
          <w:szCs w:val="18"/>
        </w:rPr>
        <w:t xml:space="preserve">Basis for </w:t>
      </w:r>
      <w:r w:rsidR="00E07F94" w:rsidRPr="00620522">
        <w:rPr>
          <w:rFonts w:eastAsia="Calibri"/>
          <w:b/>
          <w:bCs/>
          <w:color w:val="CF4A02"/>
          <w:sz w:val="18"/>
          <w:szCs w:val="18"/>
        </w:rPr>
        <w:t>o</w:t>
      </w:r>
      <w:r w:rsidRPr="00620522">
        <w:rPr>
          <w:rFonts w:eastAsia="Calibri"/>
          <w:b/>
          <w:bCs/>
          <w:color w:val="CF4A02"/>
          <w:sz w:val="18"/>
          <w:szCs w:val="18"/>
        </w:rPr>
        <w:t xml:space="preserve">pinion </w:t>
      </w:r>
    </w:p>
    <w:p w14:paraId="27C27E4E" w14:textId="77777777" w:rsidR="008533AD" w:rsidRPr="00620522" w:rsidRDefault="008533AD" w:rsidP="00620522">
      <w:pPr>
        <w:pStyle w:val="Default"/>
        <w:jc w:val="thaiDistribute"/>
        <w:rPr>
          <w:rFonts w:eastAsia="Calibri"/>
          <w:b/>
          <w:bCs/>
          <w:color w:val="CF4A02"/>
          <w:sz w:val="12"/>
          <w:szCs w:val="12"/>
        </w:rPr>
      </w:pPr>
    </w:p>
    <w:p w14:paraId="6B7435B9" w14:textId="2FAEECEF" w:rsidR="0078518F" w:rsidRPr="0078518F" w:rsidRDefault="0078518F" w:rsidP="0078518F">
      <w:pPr>
        <w:pStyle w:val="Default"/>
        <w:jc w:val="thaiDistribute"/>
        <w:rPr>
          <w:rFonts w:cstheme="minorBidi"/>
          <w:color w:val="000000" w:themeColor="text1"/>
          <w:sz w:val="18"/>
          <w:szCs w:val="18"/>
        </w:rPr>
      </w:pPr>
      <w:r w:rsidRPr="006C408B">
        <w:rPr>
          <w:color w:val="000000" w:themeColor="text1"/>
          <w:spacing w:val="-2"/>
          <w:sz w:val="18"/>
          <w:szCs w:val="18"/>
        </w:rPr>
        <w:t>I conducted my audit in accordance with Thai Standards on Auditing (TSAs). My responsibilities under those standards</w:t>
      </w:r>
      <w:r w:rsidRPr="0078518F">
        <w:rPr>
          <w:color w:val="000000" w:themeColor="text1"/>
          <w:sz w:val="18"/>
          <w:szCs w:val="18"/>
        </w:rPr>
        <w:t xml:space="preserve"> </w:t>
      </w:r>
      <w:r w:rsidRPr="006C408B">
        <w:rPr>
          <w:color w:val="000000" w:themeColor="text1"/>
          <w:spacing w:val="-4"/>
          <w:sz w:val="18"/>
          <w:szCs w:val="18"/>
        </w:rPr>
        <w:t>are further described in the Auditor’s responsibilities for the audit of the consolidated and separate financial statements</w:t>
      </w:r>
      <w:r w:rsidRPr="0078518F">
        <w:rPr>
          <w:color w:val="000000" w:themeColor="text1"/>
          <w:sz w:val="18"/>
          <w:szCs w:val="18"/>
        </w:rPr>
        <w:t xml:space="preserve"> section of my report. I am independent of the Group and the Company in accordance with the Code of Ethics for Professional Accountants including Independence Standards issued by the Federation of Accounting Professions (</w:t>
      </w:r>
      <w:r w:rsidR="005248F8">
        <w:rPr>
          <w:color w:val="000000" w:themeColor="text1"/>
          <w:sz w:val="18"/>
          <w:szCs w:val="18"/>
        </w:rPr>
        <w:t xml:space="preserve">TFAC </w:t>
      </w:r>
      <w:r w:rsidRPr="0078518F">
        <w:rPr>
          <w:color w:val="000000" w:themeColor="text1"/>
          <w:sz w:val="18"/>
          <w:szCs w:val="18"/>
        </w:rPr>
        <w:t>Code) that are relevant to my audit of the consolidated and separate financial statements, and</w:t>
      </w:r>
      <w:r w:rsidR="005248F8">
        <w:rPr>
          <w:color w:val="000000" w:themeColor="text1"/>
          <w:sz w:val="18"/>
          <w:szCs w:val="18"/>
        </w:rPr>
        <w:t xml:space="preserve"> </w:t>
      </w:r>
      <w:r w:rsidRPr="0078518F">
        <w:rPr>
          <w:color w:val="000000" w:themeColor="text1"/>
          <w:sz w:val="18"/>
          <w:szCs w:val="18"/>
        </w:rPr>
        <w:t xml:space="preserve">I have fulfilled my other ethical responsibilities in accordance with the </w:t>
      </w:r>
      <w:r w:rsidR="005248F8">
        <w:rPr>
          <w:color w:val="000000" w:themeColor="text1"/>
          <w:sz w:val="18"/>
          <w:szCs w:val="18"/>
        </w:rPr>
        <w:t xml:space="preserve">TFAC </w:t>
      </w:r>
      <w:r w:rsidRPr="0078518F">
        <w:rPr>
          <w:color w:val="000000" w:themeColor="text1"/>
          <w:sz w:val="18"/>
          <w:szCs w:val="18"/>
        </w:rPr>
        <w:t xml:space="preserve">Code. I believe that the audit evidence I have obtained is sufficient and appropriate to provide a basis for my opinion. </w:t>
      </w:r>
    </w:p>
    <w:p w14:paraId="643DEDAB" w14:textId="77777777" w:rsidR="00790517" w:rsidRPr="00620522" w:rsidRDefault="00790517" w:rsidP="00620522">
      <w:pPr>
        <w:pStyle w:val="Default"/>
        <w:jc w:val="thaiDistribute"/>
        <w:rPr>
          <w:b/>
          <w:bCs/>
          <w:sz w:val="18"/>
          <w:szCs w:val="18"/>
        </w:rPr>
      </w:pPr>
    </w:p>
    <w:p w14:paraId="36D3B5E1" w14:textId="77777777" w:rsidR="006810EB" w:rsidRPr="00620522" w:rsidRDefault="006810EB" w:rsidP="00620522">
      <w:pPr>
        <w:pStyle w:val="Default"/>
        <w:jc w:val="thaiDistribute"/>
        <w:rPr>
          <w:rFonts w:eastAsia="Calibri"/>
          <w:b/>
          <w:bCs/>
          <w:color w:val="CF4A02"/>
          <w:sz w:val="18"/>
          <w:szCs w:val="18"/>
        </w:rPr>
      </w:pPr>
      <w:r w:rsidRPr="00620522">
        <w:rPr>
          <w:rFonts w:eastAsia="Calibri"/>
          <w:b/>
          <w:bCs/>
          <w:color w:val="CF4A02"/>
          <w:sz w:val="18"/>
          <w:szCs w:val="18"/>
        </w:rPr>
        <w:t>Key audit matters</w:t>
      </w:r>
    </w:p>
    <w:p w14:paraId="72F53CC5" w14:textId="77777777" w:rsidR="008533AD" w:rsidRPr="00620522" w:rsidRDefault="008533AD" w:rsidP="00620522">
      <w:pPr>
        <w:pStyle w:val="Default"/>
        <w:jc w:val="thaiDistribute"/>
        <w:rPr>
          <w:rFonts w:eastAsia="Calibri"/>
          <w:b/>
          <w:bCs/>
          <w:color w:val="CF4A02"/>
          <w:sz w:val="12"/>
          <w:szCs w:val="12"/>
        </w:rPr>
      </w:pPr>
    </w:p>
    <w:p w14:paraId="45294F12" w14:textId="011C3F3C" w:rsidR="00B274AC" w:rsidRPr="00620522" w:rsidRDefault="006810EB" w:rsidP="00620522">
      <w:pPr>
        <w:pStyle w:val="Default"/>
        <w:jc w:val="thaiDistribute"/>
        <w:rPr>
          <w:rFonts w:eastAsia="Calibri"/>
          <w:sz w:val="18"/>
          <w:szCs w:val="18"/>
        </w:rPr>
      </w:pPr>
      <w:r w:rsidRPr="00620522">
        <w:rPr>
          <w:rFonts w:eastAsia="Calibri"/>
          <w:sz w:val="18"/>
          <w:szCs w:val="18"/>
        </w:rPr>
        <w:t>Key audit matters are those matters that, in my professional judg</w:t>
      </w:r>
      <w:r w:rsidR="000E507F" w:rsidRPr="00620522">
        <w:rPr>
          <w:rFonts w:eastAsia="Calibri"/>
          <w:sz w:val="18"/>
          <w:szCs w:val="18"/>
        </w:rPr>
        <w:t>e</w:t>
      </w:r>
      <w:r w:rsidRPr="00620522">
        <w:rPr>
          <w:rFonts w:eastAsia="Calibri"/>
          <w:sz w:val="18"/>
          <w:szCs w:val="18"/>
        </w:rPr>
        <w:t>ment, were of most significance in my audit of the consolidated and separate financial statements of the current period. I determine one key audit matter:</w:t>
      </w:r>
      <w:r w:rsidR="00193AD5">
        <w:rPr>
          <w:rFonts w:eastAsia="Calibri"/>
          <w:sz w:val="18"/>
          <w:szCs w:val="18"/>
        </w:rPr>
        <w:t xml:space="preserve"> </w:t>
      </w:r>
      <w:r w:rsidR="00193AD5" w:rsidRPr="00193AD5">
        <w:rPr>
          <w:rFonts w:eastAsia="Calibri"/>
          <w:sz w:val="18"/>
          <w:szCs w:val="18"/>
        </w:rPr>
        <w:t>Revenue recognition from construction contract</w:t>
      </w:r>
      <w:r w:rsidRPr="00620522">
        <w:rPr>
          <w:rFonts w:eastAsia="Calibri"/>
          <w:sz w:val="18"/>
          <w:szCs w:val="18"/>
        </w:rPr>
        <w:t xml:space="preserve">. </w:t>
      </w:r>
      <w:r w:rsidRPr="00620522">
        <w:rPr>
          <w:rFonts w:eastAsia="Calibri"/>
          <w:spacing w:val="-2"/>
          <w:sz w:val="18"/>
          <w:szCs w:val="18"/>
        </w:rPr>
        <w:t xml:space="preserve">The matter was addressed in the context of my audit of the consolidated and separate financial </w:t>
      </w:r>
      <w:proofErr w:type="gramStart"/>
      <w:r w:rsidRPr="00620522">
        <w:rPr>
          <w:rFonts w:eastAsia="Calibri"/>
          <w:spacing w:val="-2"/>
          <w:sz w:val="18"/>
          <w:szCs w:val="18"/>
        </w:rPr>
        <w:t xml:space="preserve">statements as a whole, </w:t>
      </w:r>
      <w:r w:rsidRPr="00620522">
        <w:rPr>
          <w:rFonts w:eastAsia="Calibri"/>
          <w:sz w:val="18"/>
          <w:szCs w:val="18"/>
        </w:rPr>
        <w:t>and</w:t>
      </w:r>
      <w:proofErr w:type="gramEnd"/>
      <w:r w:rsidRPr="00620522">
        <w:rPr>
          <w:rFonts w:eastAsia="Calibri"/>
          <w:sz w:val="18"/>
          <w:szCs w:val="18"/>
        </w:rPr>
        <w:t xml:space="preserve"> in forming my opinion thereon, and I do not provide a separate opinion on the matter. </w:t>
      </w:r>
    </w:p>
    <w:p w14:paraId="5CCB48F8" w14:textId="47C0A133" w:rsidR="005D072C" w:rsidRDefault="005D072C" w:rsidP="006049AB">
      <w:pPr>
        <w:spacing w:after="0" w:line="240" w:lineRule="auto"/>
        <w:rPr>
          <w:rFonts w:ascii="Arial" w:hAnsi="Arial"/>
          <w:b/>
          <w:bCs/>
          <w:color w:val="C00000"/>
          <w:sz w:val="18"/>
          <w:szCs w:val="18"/>
        </w:rPr>
      </w:pPr>
    </w:p>
    <w:p w14:paraId="43F4EBB5" w14:textId="260351DA" w:rsidR="00193AD5" w:rsidRDefault="00193AD5" w:rsidP="006049AB">
      <w:pPr>
        <w:spacing w:after="0" w:line="240" w:lineRule="auto"/>
        <w:rPr>
          <w:rFonts w:ascii="Arial" w:hAnsi="Arial"/>
          <w:b/>
          <w:bCs/>
          <w:color w:val="C00000"/>
          <w:sz w:val="18"/>
          <w:szCs w:val="18"/>
        </w:rPr>
      </w:pPr>
    </w:p>
    <w:p w14:paraId="6867DC87" w14:textId="73841A0E" w:rsidR="00193AD5" w:rsidRDefault="00193AD5" w:rsidP="006049AB">
      <w:pPr>
        <w:spacing w:after="0" w:line="240" w:lineRule="auto"/>
        <w:rPr>
          <w:rFonts w:ascii="Arial" w:hAnsi="Arial"/>
          <w:b/>
          <w:bCs/>
          <w:color w:val="C00000"/>
          <w:sz w:val="18"/>
          <w:szCs w:val="18"/>
        </w:rPr>
      </w:pPr>
    </w:p>
    <w:p w14:paraId="17003AC3" w14:textId="77777777" w:rsidR="00BF33D2" w:rsidRDefault="00BF33D2" w:rsidP="006049AB">
      <w:pPr>
        <w:spacing w:after="0" w:line="240" w:lineRule="auto"/>
        <w:rPr>
          <w:rFonts w:ascii="Arial" w:hAnsi="Arial"/>
          <w:b/>
          <w:bCs/>
          <w:color w:val="C00000"/>
          <w:sz w:val="18"/>
          <w:szCs w:val="18"/>
        </w:rPr>
        <w:sectPr w:rsidR="00BF33D2" w:rsidSect="006C408B">
          <w:headerReference w:type="even" r:id="rId8"/>
          <w:headerReference w:type="default" r:id="rId9"/>
          <w:footerReference w:type="even" r:id="rId10"/>
          <w:footerReference w:type="default" r:id="rId11"/>
          <w:headerReference w:type="first" r:id="rId12"/>
          <w:footerReference w:type="first" r:id="rId13"/>
          <w:pgSz w:w="11909" w:h="16834" w:code="9"/>
          <w:pgMar w:top="3139" w:right="720" w:bottom="1584" w:left="1987" w:header="706" w:footer="706" w:gutter="0"/>
          <w:cols w:space="708"/>
          <w:docGrid w:linePitch="360"/>
        </w:sect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4950"/>
      </w:tblGrid>
      <w:tr w:rsidR="006049AB" w:rsidRPr="00942D5A" w14:paraId="5EC45A86" w14:textId="77777777" w:rsidTr="00620522">
        <w:trPr>
          <w:trHeight w:val="346"/>
        </w:trPr>
        <w:tc>
          <w:tcPr>
            <w:tcW w:w="4230" w:type="dxa"/>
            <w:shd w:val="clear" w:color="auto" w:fill="FFA543"/>
            <w:vAlign w:val="center"/>
          </w:tcPr>
          <w:p w14:paraId="7DBB2D5A" w14:textId="77777777" w:rsidR="006049AB" w:rsidRPr="00942D5A" w:rsidRDefault="006049AB" w:rsidP="00942D5A">
            <w:pPr>
              <w:pStyle w:val="Default"/>
              <w:ind w:right="244"/>
              <w:jc w:val="center"/>
              <w:rPr>
                <w:b/>
                <w:bCs/>
                <w:color w:val="FFFFFF" w:themeColor="background1"/>
                <w:sz w:val="18"/>
                <w:szCs w:val="18"/>
              </w:rPr>
            </w:pPr>
            <w:r w:rsidRPr="00942D5A">
              <w:rPr>
                <w:b/>
                <w:bCs/>
                <w:color w:val="FFFFFF" w:themeColor="background1"/>
                <w:sz w:val="18"/>
                <w:szCs w:val="18"/>
              </w:rPr>
              <w:lastRenderedPageBreak/>
              <w:t>Key audit matter</w:t>
            </w:r>
          </w:p>
        </w:tc>
        <w:tc>
          <w:tcPr>
            <w:tcW w:w="4950" w:type="dxa"/>
            <w:shd w:val="clear" w:color="auto" w:fill="FFA543"/>
            <w:vAlign w:val="center"/>
          </w:tcPr>
          <w:p w14:paraId="10C7DF0B" w14:textId="77777777" w:rsidR="006049AB" w:rsidRPr="00942D5A" w:rsidRDefault="006049AB" w:rsidP="00942D5A">
            <w:pPr>
              <w:pStyle w:val="Default"/>
              <w:jc w:val="center"/>
              <w:rPr>
                <w:b/>
                <w:bCs/>
                <w:color w:val="FFFFFF" w:themeColor="background1"/>
                <w:sz w:val="18"/>
                <w:szCs w:val="18"/>
              </w:rPr>
            </w:pPr>
            <w:r w:rsidRPr="00942D5A">
              <w:rPr>
                <w:b/>
                <w:bCs/>
                <w:color w:val="FFFFFF" w:themeColor="background1"/>
                <w:sz w:val="18"/>
                <w:szCs w:val="18"/>
              </w:rPr>
              <w:t>How my audit addressed the key audit matter</w:t>
            </w:r>
          </w:p>
        </w:tc>
      </w:tr>
      <w:tr w:rsidR="006049AB" w:rsidRPr="00942D5A" w14:paraId="05E9A176" w14:textId="77777777" w:rsidTr="00C97C70">
        <w:tc>
          <w:tcPr>
            <w:tcW w:w="4230" w:type="dxa"/>
            <w:shd w:val="clear" w:color="auto" w:fill="auto"/>
          </w:tcPr>
          <w:p w14:paraId="2DD1A2FE" w14:textId="77777777" w:rsidR="006049AB" w:rsidRPr="00FF0A8E" w:rsidRDefault="006049AB" w:rsidP="00942D5A">
            <w:pPr>
              <w:pStyle w:val="Default"/>
              <w:ind w:right="244"/>
              <w:jc w:val="thaiDistribute"/>
              <w:rPr>
                <w:b/>
                <w:bCs/>
                <w:i/>
                <w:iCs/>
                <w:sz w:val="18"/>
                <w:szCs w:val="18"/>
              </w:rPr>
            </w:pPr>
          </w:p>
          <w:p w14:paraId="664DC353" w14:textId="77777777" w:rsidR="00193AD5" w:rsidRPr="00FF0A8E" w:rsidRDefault="00193AD5" w:rsidP="00193AD5">
            <w:pPr>
              <w:ind w:right="162"/>
              <w:jc w:val="both"/>
              <w:rPr>
                <w:rFonts w:ascii="Arial Bold" w:eastAsia="Arial Bold" w:hAnsi="Arial Bold" w:cs="Arial"/>
                <w:b/>
                <w:i/>
                <w:iCs/>
                <w:color w:val="000000"/>
                <w:spacing w:val="-6"/>
                <w:sz w:val="18"/>
                <w:szCs w:val="18"/>
              </w:rPr>
            </w:pPr>
            <w:r w:rsidRPr="00FF0A8E">
              <w:rPr>
                <w:rFonts w:ascii="Arial Bold" w:eastAsia="Arial Bold" w:hAnsi="Arial Bold" w:cs="Arial"/>
                <w:b/>
                <w:i/>
                <w:iCs/>
                <w:color w:val="000000"/>
                <w:spacing w:val="-6"/>
                <w:sz w:val="18"/>
                <w:szCs w:val="18"/>
              </w:rPr>
              <w:t>Revenue recognition from construction contract</w:t>
            </w:r>
          </w:p>
          <w:p w14:paraId="263C6CB2" w14:textId="77777777" w:rsidR="006049AB" w:rsidRPr="00FF0A8E" w:rsidRDefault="006049AB" w:rsidP="00942D5A">
            <w:pPr>
              <w:pStyle w:val="Default"/>
              <w:ind w:right="244"/>
              <w:jc w:val="thaiDistribute"/>
              <w:rPr>
                <w:b/>
                <w:bCs/>
                <w:i/>
                <w:iCs/>
                <w:sz w:val="18"/>
                <w:szCs w:val="18"/>
              </w:rPr>
            </w:pPr>
          </w:p>
        </w:tc>
        <w:tc>
          <w:tcPr>
            <w:tcW w:w="4950" w:type="dxa"/>
            <w:shd w:val="clear" w:color="auto" w:fill="FAFAFA"/>
          </w:tcPr>
          <w:p w14:paraId="77229CE3" w14:textId="77777777" w:rsidR="006049AB" w:rsidRPr="00FF0A8E" w:rsidRDefault="006049AB" w:rsidP="00942D5A">
            <w:pPr>
              <w:pStyle w:val="Default"/>
              <w:jc w:val="thaiDistribute"/>
              <w:rPr>
                <w:sz w:val="18"/>
                <w:szCs w:val="18"/>
              </w:rPr>
            </w:pPr>
          </w:p>
        </w:tc>
      </w:tr>
      <w:tr w:rsidR="006049AB" w:rsidRPr="00942D5A" w14:paraId="0930ADEF" w14:textId="77777777" w:rsidTr="005757E6">
        <w:trPr>
          <w:trHeight w:val="7563"/>
        </w:trPr>
        <w:tc>
          <w:tcPr>
            <w:tcW w:w="4230" w:type="dxa"/>
            <w:shd w:val="clear" w:color="auto" w:fill="auto"/>
          </w:tcPr>
          <w:p w14:paraId="55E58D8F" w14:textId="1B7421A8" w:rsidR="00193AD5" w:rsidRPr="00FF0A8E" w:rsidRDefault="00193AD5" w:rsidP="002432FA">
            <w:pPr>
              <w:ind w:right="15"/>
              <w:jc w:val="both"/>
              <w:rPr>
                <w:rFonts w:ascii="Arial" w:eastAsia="Arial" w:hAnsi="Arial" w:cs="Arial"/>
                <w:color w:val="000000"/>
                <w:sz w:val="18"/>
                <w:szCs w:val="18"/>
              </w:rPr>
            </w:pPr>
            <w:r w:rsidRPr="00FF0A8E">
              <w:rPr>
                <w:rFonts w:ascii="Arial" w:eastAsia="Arial" w:hAnsi="Arial" w:cs="Arial"/>
                <w:color w:val="000000"/>
                <w:sz w:val="18"/>
                <w:szCs w:val="18"/>
              </w:rPr>
              <w:t xml:space="preserve">Refer to Notes to Financial Statements No. </w:t>
            </w:r>
            <w:r w:rsidR="00654028" w:rsidRPr="00654028">
              <w:rPr>
                <w:rFonts w:ascii="Arial" w:eastAsia="Arial" w:hAnsi="Arial" w:cs="Arial"/>
                <w:color w:val="000000"/>
                <w:sz w:val="18"/>
                <w:szCs w:val="18"/>
              </w:rPr>
              <w:t>4</w:t>
            </w:r>
            <w:r w:rsidRPr="00FF0A8E">
              <w:rPr>
                <w:rFonts w:ascii="Arial" w:eastAsia="Arial" w:hAnsi="Arial" w:cs="Arial"/>
                <w:color w:val="000000"/>
                <w:sz w:val="18"/>
                <w:szCs w:val="18"/>
              </w:rPr>
              <w:t>.</w:t>
            </w:r>
            <w:r w:rsidR="00654028" w:rsidRPr="00654028">
              <w:rPr>
                <w:rFonts w:ascii="Arial" w:eastAsia="Arial" w:hAnsi="Arial" w:cs="Arial"/>
                <w:color w:val="000000"/>
                <w:sz w:val="18"/>
                <w:szCs w:val="18"/>
              </w:rPr>
              <w:t>18</w:t>
            </w:r>
            <w:r w:rsidR="00D73D36">
              <w:rPr>
                <w:rFonts w:ascii="Arial" w:eastAsia="Arial" w:hAnsi="Arial" w:cs="Arial"/>
                <w:color w:val="000000"/>
                <w:sz w:val="18"/>
                <w:szCs w:val="18"/>
              </w:rPr>
              <w:t xml:space="preserve"> </w:t>
            </w:r>
            <w:r w:rsidR="00D73D36" w:rsidRPr="00D73D36">
              <w:rPr>
                <w:rFonts w:ascii="Arial" w:eastAsia="Arial" w:hAnsi="Arial" w:cs="Arial"/>
                <w:color w:val="000000"/>
                <w:sz w:val="18"/>
                <w:szCs w:val="18"/>
              </w:rPr>
              <w:t xml:space="preserve">Accounting policies for revenue recognition and Note </w:t>
            </w:r>
            <w:r w:rsidR="00654028" w:rsidRPr="00654028">
              <w:rPr>
                <w:rFonts w:ascii="Arial" w:eastAsia="Arial" w:hAnsi="Arial" w:cs="Arial"/>
                <w:color w:val="000000"/>
                <w:sz w:val="18"/>
                <w:szCs w:val="18"/>
              </w:rPr>
              <w:t>7</w:t>
            </w:r>
            <w:r w:rsidR="00D73D36">
              <w:rPr>
                <w:rFonts w:ascii="Arial" w:eastAsia="Arial" w:hAnsi="Arial" w:cs="Arial"/>
                <w:color w:val="000000"/>
                <w:sz w:val="18"/>
                <w:szCs w:val="18"/>
              </w:rPr>
              <w:t xml:space="preserve"> </w:t>
            </w:r>
            <w:r w:rsidR="00D73D36" w:rsidRPr="00D73D36">
              <w:rPr>
                <w:rFonts w:ascii="Arial" w:eastAsia="Arial" w:hAnsi="Arial" w:cs="Arial"/>
                <w:color w:val="000000"/>
                <w:sz w:val="18"/>
                <w:szCs w:val="18"/>
              </w:rPr>
              <w:t>Accounting policies for critical accounting estimates and judgements.</w:t>
            </w:r>
          </w:p>
          <w:p w14:paraId="627486C8" w14:textId="77777777" w:rsidR="00193AD5" w:rsidRPr="00FF0A8E" w:rsidRDefault="00193AD5" w:rsidP="002432FA">
            <w:pPr>
              <w:ind w:right="15"/>
              <w:jc w:val="both"/>
              <w:rPr>
                <w:rFonts w:ascii="Arial" w:eastAsia="Arial" w:hAnsi="Arial" w:cs="Arial"/>
                <w:color w:val="000000"/>
                <w:sz w:val="18"/>
                <w:szCs w:val="18"/>
              </w:rPr>
            </w:pPr>
          </w:p>
          <w:p w14:paraId="7B8526A6" w14:textId="79ADBE19" w:rsidR="00D73D36" w:rsidRPr="002432FA" w:rsidRDefault="00D73D36" w:rsidP="002133F1">
            <w:pPr>
              <w:tabs>
                <w:tab w:val="left" w:pos="3980"/>
              </w:tabs>
              <w:ind w:right="15"/>
              <w:jc w:val="both"/>
              <w:rPr>
                <w:rFonts w:ascii="Arial" w:eastAsia="Arial" w:hAnsi="Arial" w:cs="Arial"/>
                <w:color w:val="000000"/>
                <w:spacing w:val="-10"/>
                <w:sz w:val="18"/>
                <w:szCs w:val="18"/>
              </w:rPr>
            </w:pPr>
            <w:r w:rsidRPr="000E698C">
              <w:rPr>
                <w:rFonts w:ascii="Arial" w:eastAsia="Arial" w:hAnsi="Arial" w:cs="Arial"/>
                <w:color w:val="000000"/>
                <w:sz w:val="18"/>
                <w:szCs w:val="18"/>
              </w:rPr>
              <w:t xml:space="preserve">The </w:t>
            </w:r>
            <w:r w:rsidR="009102DD" w:rsidRPr="000E698C">
              <w:rPr>
                <w:rFonts w:ascii="Arial" w:eastAsia="Arial" w:hAnsi="Arial" w:cs="Arial"/>
                <w:color w:val="000000"/>
                <w:sz w:val="18"/>
                <w:szCs w:val="18"/>
              </w:rPr>
              <w:t>Group</w:t>
            </w:r>
            <w:r w:rsidRPr="000E698C">
              <w:rPr>
                <w:rFonts w:ascii="Arial" w:eastAsia="Arial" w:hAnsi="Arial" w:cs="Arial"/>
                <w:color w:val="000000"/>
                <w:sz w:val="18"/>
                <w:szCs w:val="18"/>
              </w:rPr>
              <w:t xml:space="preserve"> recognises revenue from construction </w:t>
            </w:r>
            <w:r w:rsidRPr="005757E6">
              <w:rPr>
                <w:rFonts w:ascii="Arial" w:eastAsia="Arial" w:hAnsi="Arial" w:cs="Arial"/>
                <w:color w:val="000000"/>
                <w:spacing w:val="-10"/>
                <w:sz w:val="18"/>
                <w:szCs w:val="18"/>
              </w:rPr>
              <w:t>contracts in accordance with the performance obligations</w:t>
            </w:r>
            <w:r w:rsidRPr="005757E6">
              <w:rPr>
                <w:rFonts w:ascii="Arial" w:eastAsia="Arial" w:hAnsi="Arial" w:cs="Arial"/>
                <w:color w:val="000000"/>
                <w:sz w:val="18"/>
                <w:szCs w:val="18"/>
              </w:rPr>
              <w:t xml:space="preserve"> satisfied over time. The progress measurement for </w:t>
            </w:r>
            <w:r w:rsidRPr="005757E6">
              <w:rPr>
                <w:rFonts w:ascii="Arial" w:eastAsia="Arial" w:hAnsi="Arial" w:cs="Arial"/>
                <w:color w:val="000000"/>
                <w:spacing w:val="-6"/>
                <w:sz w:val="18"/>
                <w:szCs w:val="18"/>
              </w:rPr>
              <w:t>each performance obligation depends on the condition</w:t>
            </w:r>
            <w:r w:rsidRPr="005757E6">
              <w:rPr>
                <w:rFonts w:ascii="Arial" w:eastAsia="Arial" w:hAnsi="Arial" w:cs="Arial"/>
                <w:color w:val="000000"/>
                <w:sz w:val="18"/>
                <w:szCs w:val="18"/>
              </w:rPr>
              <w:t xml:space="preserve"> </w:t>
            </w:r>
            <w:r w:rsidRPr="005757E6">
              <w:rPr>
                <w:rFonts w:ascii="Arial" w:eastAsia="Arial" w:hAnsi="Arial" w:cs="Arial"/>
                <w:color w:val="000000"/>
                <w:spacing w:val="-8"/>
                <w:sz w:val="18"/>
                <w:szCs w:val="18"/>
              </w:rPr>
              <w:t>and substance determining in a contract with customer.</w:t>
            </w:r>
          </w:p>
          <w:p w14:paraId="3E28A6DD" w14:textId="77777777" w:rsidR="00D73D36" w:rsidRPr="00D73D36" w:rsidRDefault="00D73D36" w:rsidP="002432FA">
            <w:pPr>
              <w:ind w:right="15"/>
              <w:jc w:val="both"/>
              <w:rPr>
                <w:rFonts w:ascii="Arial" w:eastAsia="Arial" w:hAnsi="Arial" w:cs="Arial"/>
                <w:color w:val="000000"/>
                <w:sz w:val="18"/>
                <w:szCs w:val="18"/>
              </w:rPr>
            </w:pPr>
          </w:p>
          <w:p w14:paraId="3896502A" w14:textId="77777777" w:rsidR="00D73D36" w:rsidRPr="00D73D36" w:rsidRDefault="00D73D36" w:rsidP="002432FA">
            <w:pPr>
              <w:ind w:right="15"/>
              <w:jc w:val="both"/>
              <w:rPr>
                <w:rFonts w:ascii="Arial" w:eastAsia="Arial" w:hAnsi="Arial" w:cs="Arial"/>
                <w:color w:val="000000"/>
                <w:sz w:val="18"/>
                <w:szCs w:val="18"/>
              </w:rPr>
            </w:pPr>
            <w:r w:rsidRPr="00D73D36">
              <w:rPr>
                <w:rFonts w:ascii="Arial" w:eastAsia="Arial" w:hAnsi="Arial" w:cs="Arial"/>
                <w:color w:val="000000"/>
                <w:sz w:val="18"/>
                <w:szCs w:val="18"/>
              </w:rPr>
              <w:t>I focused on the revenue recognition because:</w:t>
            </w:r>
          </w:p>
          <w:p w14:paraId="798E39F7" w14:textId="77777777" w:rsidR="00D73D36" w:rsidRPr="00D73D36" w:rsidRDefault="00D73D36" w:rsidP="002432FA">
            <w:pPr>
              <w:ind w:right="15"/>
              <w:jc w:val="both"/>
              <w:rPr>
                <w:rFonts w:ascii="Arial" w:eastAsia="Arial" w:hAnsi="Arial" w:cs="Arial"/>
                <w:color w:val="000000"/>
                <w:sz w:val="18"/>
                <w:szCs w:val="18"/>
              </w:rPr>
            </w:pPr>
          </w:p>
          <w:p w14:paraId="64CAFA89" w14:textId="59FA50FB" w:rsidR="00D73D36" w:rsidRDefault="00D73D36" w:rsidP="002432FA">
            <w:pPr>
              <w:pStyle w:val="ListParagraph"/>
              <w:numPr>
                <w:ilvl w:val="0"/>
                <w:numId w:val="8"/>
              </w:numPr>
              <w:ind w:left="523" w:right="15"/>
              <w:jc w:val="both"/>
              <w:rPr>
                <w:rFonts w:ascii="Arial" w:eastAsia="Arial" w:hAnsi="Arial" w:cs="Arial"/>
                <w:color w:val="000000"/>
                <w:sz w:val="18"/>
                <w:szCs w:val="18"/>
              </w:rPr>
            </w:pPr>
            <w:r w:rsidRPr="00BF33D2">
              <w:rPr>
                <w:rFonts w:ascii="Arial" w:eastAsia="Arial" w:hAnsi="Arial" w:cs="Arial"/>
                <w:color w:val="000000"/>
                <w:spacing w:val="-4"/>
                <w:sz w:val="18"/>
                <w:szCs w:val="18"/>
              </w:rPr>
              <w:t>The revenue recognition involves significant</w:t>
            </w:r>
            <w:r w:rsidRPr="00D73D36">
              <w:rPr>
                <w:rFonts w:ascii="Arial" w:eastAsia="Arial" w:hAnsi="Arial" w:cs="Arial"/>
                <w:color w:val="000000"/>
                <w:sz w:val="18"/>
                <w:szCs w:val="18"/>
              </w:rPr>
              <w:t xml:space="preserve"> </w:t>
            </w:r>
            <w:r w:rsidRPr="00BF33D2">
              <w:rPr>
                <w:rFonts w:ascii="Arial" w:eastAsia="Arial" w:hAnsi="Arial" w:cs="Arial"/>
                <w:color w:val="000000"/>
                <w:spacing w:val="-6"/>
                <w:sz w:val="18"/>
                <w:szCs w:val="18"/>
              </w:rPr>
              <w:t>management’s judgements when identifying</w:t>
            </w:r>
            <w:r w:rsidRPr="00D73D36">
              <w:rPr>
                <w:rFonts w:ascii="Arial" w:eastAsia="Arial" w:hAnsi="Arial" w:cs="Arial"/>
                <w:color w:val="000000"/>
                <w:sz w:val="18"/>
                <w:szCs w:val="18"/>
              </w:rPr>
              <w:t xml:space="preserve"> the performance obligations, evaluating the method used, either input or output method, to measure progress towards completion of the contract, the estimation of total contract cost and the provision for project loss which may impact to progress measurement of the projects applying the input </w:t>
            </w:r>
            <w:proofErr w:type="gramStart"/>
            <w:r w:rsidRPr="00D73D36">
              <w:rPr>
                <w:rFonts w:ascii="Arial" w:eastAsia="Arial" w:hAnsi="Arial" w:cs="Arial"/>
                <w:color w:val="000000"/>
                <w:sz w:val="18"/>
                <w:szCs w:val="18"/>
              </w:rPr>
              <w:t>method</w:t>
            </w:r>
            <w:proofErr w:type="gramEnd"/>
            <w:r w:rsidRPr="00D73D36">
              <w:rPr>
                <w:rFonts w:ascii="Arial" w:eastAsia="Arial" w:hAnsi="Arial" w:cs="Arial"/>
                <w:color w:val="000000"/>
                <w:sz w:val="18"/>
                <w:szCs w:val="18"/>
              </w:rPr>
              <w:t xml:space="preserve"> </w:t>
            </w:r>
          </w:p>
          <w:p w14:paraId="730186A5" w14:textId="77777777" w:rsidR="00D73D36" w:rsidRDefault="00D73D36" w:rsidP="002432FA">
            <w:pPr>
              <w:pStyle w:val="ListParagraph"/>
              <w:ind w:left="523" w:right="15"/>
              <w:jc w:val="both"/>
              <w:rPr>
                <w:rFonts w:ascii="Arial" w:eastAsia="Arial" w:hAnsi="Arial" w:cs="Arial"/>
                <w:color w:val="000000"/>
                <w:sz w:val="18"/>
                <w:szCs w:val="18"/>
              </w:rPr>
            </w:pPr>
          </w:p>
          <w:p w14:paraId="036987B8" w14:textId="0C649A47" w:rsidR="00193AD5" w:rsidRPr="000E698C" w:rsidRDefault="00193AD5" w:rsidP="002432FA">
            <w:pPr>
              <w:pStyle w:val="ListParagraph"/>
              <w:numPr>
                <w:ilvl w:val="0"/>
                <w:numId w:val="8"/>
              </w:numPr>
              <w:ind w:left="523" w:right="15"/>
              <w:jc w:val="both"/>
              <w:rPr>
                <w:rFonts w:ascii="Arial" w:eastAsia="Arial" w:hAnsi="Arial" w:cs="Arial"/>
                <w:color w:val="000000"/>
                <w:spacing w:val="-12"/>
                <w:sz w:val="18"/>
                <w:szCs w:val="18"/>
              </w:rPr>
            </w:pPr>
            <w:r w:rsidRPr="00935ABA">
              <w:rPr>
                <w:rFonts w:ascii="Arial" w:eastAsia="Arial" w:hAnsi="Arial" w:cs="Arial"/>
                <w:color w:val="000000"/>
                <w:sz w:val="18"/>
                <w:szCs w:val="18"/>
              </w:rPr>
              <w:t>The Group has revenue recognition from</w:t>
            </w:r>
            <w:r w:rsidR="00935ABA" w:rsidRPr="00935ABA">
              <w:rPr>
                <w:rFonts w:ascii="Arial" w:eastAsia="Arial" w:hAnsi="Arial" w:cs="Arial"/>
                <w:color w:val="000000"/>
                <w:sz w:val="18"/>
                <w:szCs w:val="18"/>
              </w:rPr>
              <w:t xml:space="preserve"> </w:t>
            </w:r>
            <w:r w:rsidRPr="00935ABA">
              <w:rPr>
                <w:rFonts w:ascii="Arial" w:eastAsia="Arial" w:hAnsi="Arial" w:cs="Arial"/>
                <w:color w:val="000000"/>
                <w:sz w:val="18"/>
                <w:szCs w:val="18"/>
              </w:rPr>
              <w:t>construction contract for the year ended</w:t>
            </w:r>
            <w:r w:rsidR="00935ABA" w:rsidRPr="00935ABA">
              <w:rPr>
                <w:rFonts w:ascii="Arial" w:eastAsia="Arial" w:hAnsi="Arial" w:cs="Arial"/>
                <w:color w:val="000000"/>
                <w:sz w:val="18"/>
                <w:szCs w:val="18"/>
              </w:rPr>
              <w:br/>
            </w:r>
            <w:r w:rsidR="00654028" w:rsidRPr="000C301A">
              <w:rPr>
                <w:rFonts w:ascii="Arial" w:eastAsia="Arial" w:hAnsi="Arial" w:cs="Arial"/>
                <w:color w:val="000000"/>
                <w:sz w:val="18"/>
                <w:szCs w:val="18"/>
              </w:rPr>
              <w:t>31</w:t>
            </w:r>
            <w:r w:rsidRPr="000C301A">
              <w:rPr>
                <w:rFonts w:ascii="Arial" w:eastAsia="Arial" w:hAnsi="Arial" w:cs="Arial"/>
                <w:color w:val="000000"/>
                <w:sz w:val="18"/>
                <w:szCs w:val="18"/>
              </w:rPr>
              <w:t xml:space="preserve"> December </w:t>
            </w:r>
            <w:r w:rsidR="00654028" w:rsidRPr="000C301A">
              <w:rPr>
                <w:rFonts w:ascii="Arial" w:eastAsia="Arial" w:hAnsi="Arial" w:cs="Arial"/>
                <w:color w:val="000000"/>
                <w:sz w:val="18"/>
                <w:szCs w:val="18"/>
              </w:rPr>
              <w:t>2023</w:t>
            </w:r>
            <w:r w:rsidRPr="000C301A">
              <w:rPr>
                <w:rFonts w:ascii="Arial" w:eastAsia="Arial" w:hAnsi="Arial" w:cs="Arial"/>
                <w:color w:val="000000"/>
                <w:sz w:val="18"/>
                <w:szCs w:val="18"/>
              </w:rPr>
              <w:t xml:space="preserve"> of Baht </w:t>
            </w:r>
            <w:r w:rsidR="00654028" w:rsidRPr="000C301A">
              <w:rPr>
                <w:rFonts w:ascii="Arial" w:eastAsia="Arial" w:hAnsi="Arial" w:cs="Arial"/>
                <w:color w:val="000000"/>
                <w:sz w:val="18"/>
                <w:szCs w:val="18"/>
              </w:rPr>
              <w:t>220</w:t>
            </w:r>
            <w:r w:rsidR="00084F07" w:rsidRPr="000C301A">
              <w:rPr>
                <w:rFonts w:ascii="Arial" w:eastAsia="Arial" w:hAnsi="Arial" w:cs="Arial"/>
                <w:color w:val="000000"/>
                <w:sz w:val="18"/>
                <w:szCs w:val="18"/>
              </w:rPr>
              <w:t>.</w:t>
            </w:r>
            <w:r w:rsidR="00654028" w:rsidRPr="000C301A">
              <w:rPr>
                <w:rFonts w:ascii="Arial" w:eastAsia="Arial" w:hAnsi="Arial" w:cs="Arial"/>
                <w:color w:val="000000"/>
                <w:sz w:val="18"/>
                <w:szCs w:val="18"/>
              </w:rPr>
              <w:t>50</w:t>
            </w:r>
            <w:r w:rsidRPr="000C301A">
              <w:rPr>
                <w:rFonts w:ascii="Arial" w:eastAsia="Arial" w:hAnsi="Arial" w:cs="Arial"/>
                <w:color w:val="000000"/>
                <w:sz w:val="18"/>
                <w:szCs w:val="18"/>
              </w:rPr>
              <w:t xml:space="preserve"> million, representing</w:t>
            </w:r>
            <w:r w:rsidRPr="00935ABA">
              <w:rPr>
                <w:rFonts w:ascii="Arial" w:eastAsia="Arial" w:hAnsi="Arial" w:cs="Arial"/>
                <w:color w:val="000000"/>
                <w:sz w:val="18"/>
                <w:szCs w:val="18"/>
              </w:rPr>
              <w:t xml:space="preserve"> </w:t>
            </w:r>
            <w:r w:rsidR="00654028" w:rsidRPr="00654028">
              <w:rPr>
                <w:rFonts w:ascii="Arial" w:eastAsia="Arial" w:hAnsi="Arial" w:cs="Arial"/>
                <w:color w:val="000000"/>
                <w:sz w:val="18"/>
                <w:szCs w:val="18"/>
              </w:rPr>
              <w:t>29</w:t>
            </w:r>
            <w:r w:rsidRPr="00935ABA">
              <w:rPr>
                <w:rFonts w:ascii="Arial" w:eastAsia="Arial" w:hAnsi="Arial" w:cs="Arial"/>
                <w:color w:val="000000"/>
                <w:sz w:val="18"/>
                <w:szCs w:val="18"/>
              </w:rPr>
              <w:t xml:space="preserve">% of total revenue in the </w:t>
            </w:r>
            <w:r w:rsidRPr="000C301A">
              <w:rPr>
                <w:rFonts w:ascii="Arial" w:eastAsia="Arial" w:hAnsi="Arial" w:cs="Arial"/>
                <w:color w:val="000000"/>
                <w:sz w:val="18"/>
                <w:szCs w:val="18"/>
              </w:rPr>
              <w:t>consolidated statement of comprehensive income.</w:t>
            </w:r>
            <w:r w:rsidRPr="000E698C">
              <w:rPr>
                <w:rFonts w:ascii="Arial" w:eastAsia="Arial" w:hAnsi="Arial" w:cs="Arial"/>
                <w:color w:val="000000"/>
                <w:spacing w:val="-12"/>
                <w:sz w:val="18"/>
                <w:szCs w:val="18"/>
              </w:rPr>
              <w:t xml:space="preserve"> </w:t>
            </w:r>
          </w:p>
          <w:p w14:paraId="6EE3DC0B" w14:textId="0288537F" w:rsidR="006049AB" w:rsidRPr="00FF0A8E" w:rsidRDefault="006049AB" w:rsidP="00942D5A">
            <w:pPr>
              <w:pStyle w:val="Default"/>
              <w:ind w:right="244"/>
              <w:jc w:val="thaiDistribute"/>
              <w:rPr>
                <w:sz w:val="18"/>
                <w:szCs w:val="18"/>
              </w:rPr>
            </w:pPr>
          </w:p>
        </w:tc>
        <w:tc>
          <w:tcPr>
            <w:tcW w:w="4950" w:type="dxa"/>
            <w:shd w:val="clear" w:color="auto" w:fill="FAFAFA"/>
          </w:tcPr>
          <w:p w14:paraId="4ABAA63B" w14:textId="77777777" w:rsidR="004B6909" w:rsidRPr="005757E6" w:rsidRDefault="004B6909" w:rsidP="004B6909">
            <w:pPr>
              <w:jc w:val="both"/>
              <w:rPr>
                <w:rFonts w:ascii="Arial" w:eastAsia="Arial" w:hAnsi="Arial" w:cs="Arial"/>
                <w:color w:val="000000"/>
                <w:sz w:val="18"/>
                <w:szCs w:val="18"/>
              </w:rPr>
            </w:pPr>
            <w:r w:rsidRPr="005757E6">
              <w:rPr>
                <w:rFonts w:ascii="Arial" w:eastAsia="Arial" w:hAnsi="Arial" w:cs="Arial"/>
                <w:color w:val="000000"/>
                <w:spacing w:val="-4"/>
                <w:sz w:val="18"/>
                <w:szCs w:val="18"/>
              </w:rPr>
              <w:t>I enquired management about the Group’s accounting policies,</w:t>
            </w:r>
            <w:r w:rsidRPr="005757E6">
              <w:rPr>
                <w:rFonts w:ascii="Arial" w:eastAsia="Arial" w:hAnsi="Arial" w:cs="Arial"/>
                <w:color w:val="000000"/>
                <w:sz w:val="18"/>
                <w:szCs w:val="18"/>
              </w:rPr>
              <w:t xml:space="preserve"> </w:t>
            </w:r>
            <w:r w:rsidRPr="005757E6">
              <w:rPr>
                <w:rFonts w:ascii="Arial" w:eastAsia="Arial" w:hAnsi="Arial" w:cs="Arial"/>
                <w:color w:val="000000"/>
                <w:spacing w:val="-4"/>
                <w:sz w:val="18"/>
                <w:szCs w:val="18"/>
              </w:rPr>
              <w:t>including those related to its judgements and related estimates.</w:t>
            </w:r>
            <w:r w:rsidRPr="005757E6">
              <w:rPr>
                <w:rFonts w:ascii="Arial" w:eastAsia="Arial" w:hAnsi="Arial" w:cs="Arial"/>
                <w:color w:val="000000"/>
                <w:sz w:val="18"/>
                <w:szCs w:val="18"/>
              </w:rPr>
              <w:t xml:space="preserve"> Further, I tested design and operating effectiveness of the internal control system of the revenue and receivable cycle. This includes internal controls to measure the achievement of the performance obligations.</w:t>
            </w:r>
          </w:p>
          <w:p w14:paraId="758809C2" w14:textId="77777777" w:rsidR="004B6909" w:rsidRPr="005757E6" w:rsidRDefault="004B6909" w:rsidP="004B6909">
            <w:pPr>
              <w:jc w:val="both"/>
              <w:rPr>
                <w:rFonts w:ascii="Arial" w:eastAsia="Arial" w:hAnsi="Arial" w:cs="Arial"/>
                <w:color w:val="000000"/>
                <w:sz w:val="18"/>
                <w:szCs w:val="18"/>
              </w:rPr>
            </w:pPr>
          </w:p>
          <w:p w14:paraId="528216E8" w14:textId="26CE91AE" w:rsidR="00D73D36" w:rsidRPr="005757E6" w:rsidRDefault="004B6909" w:rsidP="004B6909">
            <w:pPr>
              <w:jc w:val="both"/>
              <w:rPr>
                <w:rFonts w:ascii="Arial" w:eastAsia="Arial" w:hAnsi="Arial" w:cs="Arial"/>
                <w:color w:val="000000"/>
                <w:sz w:val="18"/>
                <w:szCs w:val="18"/>
              </w:rPr>
            </w:pPr>
            <w:r w:rsidRPr="005757E6">
              <w:rPr>
                <w:rFonts w:ascii="Arial" w:eastAsia="Arial" w:hAnsi="Arial" w:cs="Arial"/>
                <w:color w:val="000000"/>
                <w:sz w:val="18"/>
                <w:szCs w:val="18"/>
              </w:rPr>
              <w:t>I gained an understanding of the contents of contracts by random inspection to assess the appropriateness of the revenue recognition method, and to assess it complies with the requirements of the Financial Reporting Standards and it has been applied consistently.</w:t>
            </w:r>
          </w:p>
          <w:p w14:paraId="5DB7842B" w14:textId="77777777" w:rsidR="004B6909" w:rsidRPr="005757E6" w:rsidRDefault="004B6909" w:rsidP="004B6909">
            <w:pPr>
              <w:jc w:val="both"/>
              <w:rPr>
                <w:rFonts w:ascii="Arial" w:eastAsia="Arial" w:hAnsi="Arial" w:cs="Arial"/>
                <w:color w:val="000000"/>
                <w:sz w:val="18"/>
                <w:szCs w:val="18"/>
              </w:rPr>
            </w:pPr>
          </w:p>
          <w:p w14:paraId="63B59F0A" w14:textId="77777777" w:rsidR="00D73D36" w:rsidRPr="005757E6" w:rsidRDefault="00D73D36" w:rsidP="00D73D36">
            <w:pPr>
              <w:jc w:val="both"/>
              <w:rPr>
                <w:rFonts w:ascii="Arial" w:eastAsia="Arial" w:hAnsi="Arial" w:cs="Arial"/>
                <w:color w:val="000000"/>
                <w:sz w:val="18"/>
                <w:szCs w:val="18"/>
              </w:rPr>
            </w:pPr>
            <w:r w:rsidRPr="005757E6">
              <w:rPr>
                <w:rFonts w:ascii="Arial" w:eastAsia="Arial" w:hAnsi="Arial" w:cs="Arial"/>
                <w:color w:val="000000"/>
                <w:sz w:val="18"/>
                <w:szCs w:val="18"/>
              </w:rPr>
              <w:t xml:space="preserve">I tested, on sample basis, the calculation of the revenue recognition of the construction contracts on which </w:t>
            </w:r>
            <w:proofErr w:type="gramStart"/>
            <w:r w:rsidRPr="005757E6">
              <w:rPr>
                <w:rFonts w:ascii="Arial" w:eastAsia="Arial" w:hAnsi="Arial" w:cs="Arial"/>
                <w:color w:val="000000"/>
                <w:sz w:val="18"/>
                <w:szCs w:val="18"/>
              </w:rPr>
              <w:t>input</w:t>
            </w:r>
            <w:proofErr w:type="gramEnd"/>
            <w:r w:rsidRPr="005757E6">
              <w:rPr>
                <w:rFonts w:ascii="Arial" w:eastAsia="Arial" w:hAnsi="Arial" w:cs="Arial"/>
                <w:color w:val="000000"/>
                <w:sz w:val="18"/>
                <w:szCs w:val="18"/>
              </w:rPr>
              <w:t xml:space="preserve"> and output method were applied as follows:</w:t>
            </w:r>
          </w:p>
          <w:p w14:paraId="49A33DE4" w14:textId="77777777" w:rsidR="00D73D36" w:rsidRPr="005757E6" w:rsidRDefault="00D73D36" w:rsidP="00D73D36">
            <w:pPr>
              <w:jc w:val="both"/>
              <w:rPr>
                <w:rFonts w:ascii="Arial" w:eastAsia="Arial" w:hAnsi="Arial" w:cs="Arial"/>
                <w:color w:val="000000"/>
                <w:sz w:val="18"/>
                <w:szCs w:val="18"/>
              </w:rPr>
            </w:pPr>
          </w:p>
          <w:p w14:paraId="168A25F4" w14:textId="3E9A35D6" w:rsidR="00D73D36" w:rsidRPr="00D73D36" w:rsidRDefault="00654028" w:rsidP="000E698C">
            <w:pPr>
              <w:ind w:left="346" w:hanging="346"/>
              <w:jc w:val="both"/>
              <w:rPr>
                <w:rFonts w:ascii="Arial" w:eastAsia="Arial" w:hAnsi="Arial" w:cs="Arial"/>
                <w:color w:val="000000"/>
                <w:spacing w:val="-8"/>
                <w:sz w:val="18"/>
                <w:szCs w:val="18"/>
              </w:rPr>
            </w:pPr>
            <w:r w:rsidRPr="00654028">
              <w:rPr>
                <w:rFonts w:ascii="Arial" w:eastAsia="Arial" w:hAnsi="Arial" w:cs="Arial"/>
                <w:color w:val="000000"/>
                <w:spacing w:val="-8"/>
                <w:sz w:val="18"/>
                <w:szCs w:val="18"/>
              </w:rPr>
              <w:t>1</w:t>
            </w:r>
            <w:r w:rsidR="00350965">
              <w:rPr>
                <w:rFonts w:ascii="Arial" w:eastAsia="Arial" w:hAnsi="Arial" w:cs="Arial"/>
                <w:color w:val="000000"/>
                <w:spacing w:val="-8"/>
                <w:sz w:val="18"/>
                <w:szCs w:val="18"/>
              </w:rPr>
              <w:t>)</w:t>
            </w:r>
            <w:r w:rsidR="000E698C">
              <w:rPr>
                <w:rFonts w:ascii="Arial" w:eastAsia="Arial" w:hAnsi="Arial" w:cs="Arial"/>
                <w:color w:val="000000"/>
                <w:spacing w:val="-8"/>
                <w:sz w:val="18"/>
                <w:szCs w:val="18"/>
              </w:rPr>
              <w:tab/>
            </w:r>
            <w:r w:rsidR="00D73D36" w:rsidRPr="00D73D36">
              <w:rPr>
                <w:rFonts w:ascii="Arial" w:eastAsia="Arial" w:hAnsi="Arial" w:cs="Arial"/>
                <w:color w:val="000000"/>
                <w:spacing w:val="-8"/>
                <w:sz w:val="18"/>
                <w:szCs w:val="18"/>
              </w:rPr>
              <w:t xml:space="preserve">Input method </w:t>
            </w:r>
          </w:p>
          <w:p w14:paraId="4CDEB81D" w14:textId="77777777" w:rsidR="00D73D36" w:rsidRPr="00D73D36" w:rsidRDefault="00D73D36" w:rsidP="00D73D36">
            <w:pPr>
              <w:jc w:val="both"/>
              <w:rPr>
                <w:rFonts w:ascii="Arial" w:eastAsia="Arial" w:hAnsi="Arial" w:cs="Arial"/>
                <w:color w:val="000000"/>
                <w:spacing w:val="-8"/>
                <w:sz w:val="18"/>
                <w:szCs w:val="18"/>
              </w:rPr>
            </w:pPr>
          </w:p>
          <w:p w14:paraId="174A0C66" w14:textId="605928E3" w:rsidR="00D73D36" w:rsidRPr="005757E6" w:rsidRDefault="00D73D36" w:rsidP="00114579">
            <w:pPr>
              <w:pStyle w:val="ListParagraph"/>
              <w:numPr>
                <w:ilvl w:val="0"/>
                <w:numId w:val="9"/>
              </w:numPr>
              <w:ind w:left="334" w:hanging="283"/>
              <w:jc w:val="both"/>
              <w:rPr>
                <w:rFonts w:ascii="Arial" w:eastAsia="Arial" w:hAnsi="Arial" w:cs="Arial"/>
                <w:color w:val="000000"/>
                <w:sz w:val="18"/>
                <w:szCs w:val="18"/>
              </w:rPr>
            </w:pPr>
            <w:r w:rsidRPr="005757E6">
              <w:rPr>
                <w:rFonts w:ascii="Arial" w:eastAsia="Arial" w:hAnsi="Arial" w:cs="Arial"/>
                <w:color w:val="000000"/>
                <w:sz w:val="18"/>
                <w:szCs w:val="18"/>
              </w:rPr>
              <w:t xml:space="preserve">Examining the actual cost incurred during the year with invoices and receipts including the accruals for cost </w:t>
            </w:r>
            <w:r w:rsidRPr="005757E6">
              <w:rPr>
                <w:rFonts w:ascii="Arial" w:eastAsia="Arial" w:hAnsi="Arial" w:cs="Arial"/>
                <w:color w:val="000000"/>
                <w:spacing w:val="-6"/>
                <w:sz w:val="18"/>
                <w:szCs w:val="18"/>
              </w:rPr>
              <w:t>incurred but not yet billed from suppliers or sub-contractors</w:t>
            </w:r>
            <w:r w:rsidRPr="005757E6">
              <w:rPr>
                <w:rFonts w:ascii="Arial" w:eastAsia="Arial" w:hAnsi="Arial" w:cs="Arial"/>
                <w:color w:val="000000"/>
                <w:sz w:val="18"/>
                <w:szCs w:val="18"/>
              </w:rPr>
              <w:t xml:space="preserve"> </w:t>
            </w:r>
            <w:proofErr w:type="gramStart"/>
            <w:r w:rsidRPr="005757E6">
              <w:rPr>
                <w:rFonts w:ascii="Arial" w:eastAsia="Arial" w:hAnsi="Arial" w:cs="Arial"/>
                <w:color w:val="000000"/>
                <w:sz w:val="18"/>
                <w:szCs w:val="18"/>
              </w:rPr>
              <w:t>e.g.</w:t>
            </w:r>
            <w:proofErr w:type="gramEnd"/>
            <w:r w:rsidRPr="005757E6">
              <w:rPr>
                <w:rFonts w:ascii="Arial" w:eastAsia="Arial" w:hAnsi="Arial" w:cs="Arial"/>
                <w:color w:val="000000"/>
                <w:sz w:val="18"/>
                <w:szCs w:val="18"/>
              </w:rPr>
              <w:t xml:space="preserve"> purchase cut off testing to assess all purchase of materials and services have been recorded accurately and completely</w:t>
            </w:r>
            <w:r w:rsidR="00935ABA" w:rsidRPr="005757E6">
              <w:rPr>
                <w:rFonts w:ascii="Arial" w:eastAsia="Arial" w:hAnsi="Arial" w:cs="Arial"/>
                <w:color w:val="000000"/>
                <w:sz w:val="18"/>
                <w:szCs w:val="18"/>
              </w:rPr>
              <w:t>;</w:t>
            </w:r>
          </w:p>
          <w:p w14:paraId="0ECA730F" w14:textId="423F3D20" w:rsidR="00D73D36" w:rsidRPr="005757E6" w:rsidRDefault="00D73D36" w:rsidP="00114579">
            <w:pPr>
              <w:pStyle w:val="ListParagraph"/>
              <w:numPr>
                <w:ilvl w:val="0"/>
                <w:numId w:val="9"/>
              </w:numPr>
              <w:ind w:left="334" w:hanging="283"/>
              <w:jc w:val="both"/>
              <w:rPr>
                <w:rFonts w:ascii="Arial" w:eastAsia="Arial" w:hAnsi="Arial" w:cs="Arial"/>
                <w:color w:val="000000"/>
                <w:sz w:val="18"/>
                <w:szCs w:val="18"/>
              </w:rPr>
            </w:pPr>
            <w:r w:rsidRPr="005757E6">
              <w:rPr>
                <w:rFonts w:ascii="Arial" w:eastAsia="Arial" w:hAnsi="Arial" w:cs="Arial"/>
                <w:color w:val="000000"/>
                <w:sz w:val="18"/>
                <w:szCs w:val="18"/>
              </w:rPr>
              <w:t xml:space="preserve">Agreeing the estimation of total contract cost with the approved estimation of total contract cost set by the executive committee and project </w:t>
            </w:r>
            <w:proofErr w:type="gramStart"/>
            <w:r w:rsidRPr="005757E6">
              <w:rPr>
                <w:rFonts w:ascii="Arial" w:eastAsia="Arial" w:hAnsi="Arial" w:cs="Arial"/>
                <w:color w:val="000000"/>
                <w:sz w:val="18"/>
                <w:szCs w:val="18"/>
              </w:rPr>
              <w:t>manager</w:t>
            </w:r>
            <w:r w:rsidR="00935ABA" w:rsidRPr="005757E6">
              <w:rPr>
                <w:rFonts w:ascii="Arial" w:eastAsia="Arial" w:hAnsi="Arial" w:cs="Arial"/>
                <w:color w:val="000000"/>
                <w:sz w:val="18"/>
                <w:szCs w:val="18"/>
              </w:rPr>
              <w:t>;</w:t>
            </w:r>
            <w:proofErr w:type="gramEnd"/>
            <w:r w:rsidRPr="005757E6">
              <w:rPr>
                <w:rFonts w:ascii="Arial" w:eastAsia="Arial" w:hAnsi="Arial" w:cs="Arial"/>
                <w:color w:val="000000"/>
                <w:sz w:val="18"/>
                <w:szCs w:val="18"/>
              </w:rPr>
              <w:t xml:space="preserve"> </w:t>
            </w:r>
          </w:p>
          <w:p w14:paraId="07ACBD4D" w14:textId="4775E8BA" w:rsidR="00D73D36" w:rsidRPr="005757E6" w:rsidRDefault="00D73D36" w:rsidP="00114579">
            <w:pPr>
              <w:pStyle w:val="ListParagraph"/>
              <w:numPr>
                <w:ilvl w:val="0"/>
                <w:numId w:val="9"/>
              </w:numPr>
              <w:ind w:left="334" w:hanging="283"/>
              <w:jc w:val="both"/>
              <w:rPr>
                <w:rFonts w:ascii="Arial" w:eastAsia="Arial" w:hAnsi="Arial" w:cs="Arial"/>
                <w:color w:val="000000"/>
                <w:sz w:val="18"/>
                <w:szCs w:val="18"/>
              </w:rPr>
            </w:pPr>
            <w:r w:rsidRPr="005757E6">
              <w:rPr>
                <w:rFonts w:ascii="Arial" w:eastAsia="Arial" w:hAnsi="Arial" w:cs="Arial"/>
                <w:color w:val="000000"/>
                <w:sz w:val="18"/>
                <w:szCs w:val="18"/>
              </w:rPr>
              <w:t xml:space="preserve">Testing the accuracy of the stage of completion of the contracts and the amount of revenue </w:t>
            </w:r>
            <w:proofErr w:type="gramStart"/>
            <w:r w:rsidRPr="005757E6">
              <w:rPr>
                <w:rFonts w:ascii="Arial" w:eastAsia="Arial" w:hAnsi="Arial" w:cs="Arial"/>
                <w:color w:val="000000"/>
                <w:sz w:val="18"/>
                <w:szCs w:val="18"/>
              </w:rPr>
              <w:t>recognition</w:t>
            </w:r>
            <w:r w:rsidR="00935ABA" w:rsidRPr="005757E6">
              <w:rPr>
                <w:rFonts w:ascii="Arial" w:eastAsia="Arial" w:hAnsi="Arial" w:cs="Arial"/>
                <w:color w:val="000000"/>
                <w:sz w:val="18"/>
                <w:szCs w:val="18"/>
              </w:rPr>
              <w:t>;</w:t>
            </w:r>
            <w:proofErr w:type="gramEnd"/>
            <w:r w:rsidRPr="005757E6">
              <w:rPr>
                <w:rFonts w:ascii="Arial" w:eastAsia="Arial" w:hAnsi="Arial" w:cs="Arial"/>
                <w:color w:val="000000"/>
                <w:sz w:val="18"/>
                <w:szCs w:val="18"/>
              </w:rPr>
              <w:t xml:space="preserve"> </w:t>
            </w:r>
          </w:p>
          <w:p w14:paraId="08E6E4F4" w14:textId="77777777" w:rsidR="00D73D36" w:rsidRPr="00D73D36" w:rsidRDefault="00D73D36" w:rsidP="00D73D36">
            <w:pPr>
              <w:jc w:val="both"/>
              <w:rPr>
                <w:rFonts w:ascii="Arial" w:eastAsia="Arial" w:hAnsi="Arial" w:cs="Arial"/>
                <w:color w:val="000000"/>
                <w:spacing w:val="-8"/>
                <w:sz w:val="18"/>
                <w:szCs w:val="18"/>
              </w:rPr>
            </w:pPr>
          </w:p>
          <w:p w14:paraId="1CEA1E0A" w14:textId="048B659B" w:rsidR="00D73D36" w:rsidRPr="00D73D36" w:rsidRDefault="00654028" w:rsidP="000E698C">
            <w:pPr>
              <w:ind w:left="346" w:hanging="346"/>
              <w:jc w:val="both"/>
              <w:rPr>
                <w:rFonts w:ascii="Arial" w:eastAsia="Arial" w:hAnsi="Arial" w:cs="Arial"/>
                <w:color w:val="000000"/>
                <w:spacing w:val="-8"/>
                <w:sz w:val="18"/>
                <w:szCs w:val="18"/>
              </w:rPr>
            </w:pPr>
            <w:r w:rsidRPr="00654028">
              <w:rPr>
                <w:rFonts w:ascii="Arial" w:eastAsia="Arial" w:hAnsi="Arial" w:cs="Arial"/>
                <w:color w:val="000000"/>
                <w:spacing w:val="-8"/>
                <w:sz w:val="18"/>
                <w:szCs w:val="18"/>
              </w:rPr>
              <w:t>2</w:t>
            </w:r>
            <w:r w:rsidR="00350965">
              <w:rPr>
                <w:rFonts w:ascii="Arial" w:eastAsia="Arial" w:hAnsi="Arial" w:cs="Arial"/>
                <w:color w:val="000000"/>
                <w:spacing w:val="-8"/>
                <w:sz w:val="18"/>
                <w:szCs w:val="18"/>
              </w:rPr>
              <w:t>)</w:t>
            </w:r>
            <w:r w:rsidR="000E698C">
              <w:rPr>
                <w:rFonts w:ascii="Arial" w:eastAsia="Arial" w:hAnsi="Arial" w:cs="Arial"/>
                <w:color w:val="000000"/>
                <w:spacing w:val="-8"/>
                <w:sz w:val="18"/>
                <w:szCs w:val="18"/>
              </w:rPr>
              <w:tab/>
            </w:r>
            <w:r w:rsidR="00D73D36" w:rsidRPr="00D73D36">
              <w:rPr>
                <w:rFonts w:ascii="Arial" w:eastAsia="Arial" w:hAnsi="Arial" w:cs="Arial"/>
                <w:color w:val="000000"/>
                <w:spacing w:val="-8"/>
                <w:sz w:val="18"/>
                <w:szCs w:val="18"/>
              </w:rPr>
              <w:t>Output method</w:t>
            </w:r>
          </w:p>
          <w:p w14:paraId="5C8F1E5A" w14:textId="77777777" w:rsidR="00D73D36" w:rsidRPr="00D73D36" w:rsidRDefault="00D73D36" w:rsidP="00D73D36">
            <w:pPr>
              <w:jc w:val="both"/>
              <w:rPr>
                <w:rFonts w:ascii="Arial" w:eastAsia="Arial" w:hAnsi="Arial" w:cs="Arial"/>
                <w:color w:val="000000"/>
                <w:spacing w:val="-8"/>
                <w:sz w:val="18"/>
                <w:szCs w:val="18"/>
              </w:rPr>
            </w:pPr>
          </w:p>
          <w:p w14:paraId="798C4FCA" w14:textId="458C1B8E" w:rsidR="00D73D36" w:rsidRPr="005757E6" w:rsidRDefault="00D73D36" w:rsidP="00114579">
            <w:pPr>
              <w:pStyle w:val="ListParagraph"/>
              <w:numPr>
                <w:ilvl w:val="0"/>
                <w:numId w:val="9"/>
              </w:numPr>
              <w:ind w:left="334" w:hanging="283"/>
              <w:jc w:val="both"/>
              <w:rPr>
                <w:rFonts w:ascii="Arial" w:eastAsia="Arial" w:hAnsi="Arial" w:cs="Arial"/>
                <w:color w:val="000000"/>
                <w:sz w:val="18"/>
                <w:szCs w:val="18"/>
              </w:rPr>
            </w:pPr>
            <w:r w:rsidRPr="005757E6">
              <w:rPr>
                <w:rFonts w:ascii="Arial" w:eastAsia="Arial" w:hAnsi="Arial" w:cs="Arial"/>
                <w:color w:val="000000"/>
                <w:sz w:val="18"/>
                <w:szCs w:val="18"/>
              </w:rPr>
              <w:t xml:space="preserve">Examining supporting documents for the calculation of the work completed and transferred to customers, for example, client acceptance </w:t>
            </w:r>
            <w:proofErr w:type="gramStart"/>
            <w:r w:rsidRPr="005757E6">
              <w:rPr>
                <w:rFonts w:ascii="Arial" w:eastAsia="Arial" w:hAnsi="Arial" w:cs="Arial"/>
                <w:color w:val="000000"/>
                <w:sz w:val="18"/>
                <w:szCs w:val="18"/>
              </w:rPr>
              <w:t>certificates</w:t>
            </w:r>
            <w:r w:rsidR="00935ABA" w:rsidRPr="005757E6">
              <w:rPr>
                <w:rFonts w:ascii="Arial" w:eastAsia="Arial" w:hAnsi="Arial" w:cs="Arial"/>
                <w:color w:val="000000"/>
                <w:sz w:val="18"/>
                <w:szCs w:val="18"/>
              </w:rPr>
              <w:t>;</w:t>
            </w:r>
            <w:proofErr w:type="gramEnd"/>
          </w:p>
          <w:p w14:paraId="16DDE435" w14:textId="46BD362C" w:rsidR="00D73D36" w:rsidRPr="00A102B9" w:rsidRDefault="00D73D36" w:rsidP="00114579">
            <w:pPr>
              <w:pStyle w:val="ListParagraph"/>
              <w:numPr>
                <w:ilvl w:val="0"/>
                <w:numId w:val="9"/>
              </w:numPr>
              <w:ind w:left="334" w:hanging="283"/>
              <w:jc w:val="both"/>
              <w:rPr>
                <w:rFonts w:ascii="Arial" w:eastAsia="Arial" w:hAnsi="Arial" w:cs="Arial"/>
                <w:color w:val="000000"/>
                <w:spacing w:val="-8"/>
                <w:sz w:val="18"/>
                <w:szCs w:val="18"/>
              </w:rPr>
            </w:pPr>
            <w:r w:rsidRPr="005757E6">
              <w:rPr>
                <w:rFonts w:ascii="Arial" w:eastAsia="Arial" w:hAnsi="Arial" w:cs="Arial"/>
                <w:color w:val="000000"/>
                <w:sz w:val="18"/>
                <w:szCs w:val="18"/>
              </w:rPr>
              <w:t>Testing the accuracy of the stage of completion of the contracts and the amount of revenue recognition</w:t>
            </w:r>
            <w:r w:rsidR="00935ABA" w:rsidRPr="005757E6">
              <w:rPr>
                <w:rFonts w:ascii="Arial" w:eastAsia="Arial" w:hAnsi="Arial" w:cs="Arial"/>
                <w:color w:val="000000"/>
                <w:sz w:val="18"/>
                <w:szCs w:val="18"/>
              </w:rPr>
              <w:t>.</w:t>
            </w:r>
            <w:r w:rsidRPr="00A102B9">
              <w:rPr>
                <w:rFonts w:ascii="Arial" w:eastAsia="Arial" w:hAnsi="Arial" w:cs="Arial"/>
                <w:color w:val="000000"/>
                <w:spacing w:val="-8"/>
                <w:sz w:val="18"/>
                <w:szCs w:val="18"/>
              </w:rPr>
              <w:t xml:space="preserve"> </w:t>
            </w:r>
          </w:p>
          <w:p w14:paraId="315700B1" w14:textId="71C247C9" w:rsidR="00D73D36" w:rsidRDefault="00D73D36" w:rsidP="00D73D36">
            <w:pPr>
              <w:jc w:val="both"/>
              <w:rPr>
                <w:rFonts w:ascii="Arial" w:eastAsia="Arial" w:hAnsi="Arial" w:cs="Arial"/>
                <w:color w:val="000000"/>
                <w:spacing w:val="-8"/>
                <w:sz w:val="18"/>
                <w:szCs w:val="18"/>
              </w:rPr>
            </w:pPr>
          </w:p>
          <w:p w14:paraId="61A847C4" w14:textId="77777777" w:rsidR="00D73D36" w:rsidRPr="005757E6" w:rsidRDefault="00D73D36" w:rsidP="00D73D36">
            <w:pPr>
              <w:jc w:val="both"/>
              <w:rPr>
                <w:rFonts w:ascii="Arial" w:eastAsia="Arial" w:hAnsi="Arial" w:cs="Arial"/>
                <w:color w:val="000000"/>
                <w:sz w:val="18"/>
                <w:szCs w:val="18"/>
              </w:rPr>
            </w:pPr>
            <w:r w:rsidRPr="005757E6">
              <w:rPr>
                <w:rFonts w:ascii="Arial" w:eastAsia="Arial" w:hAnsi="Arial" w:cs="Arial"/>
                <w:color w:val="000000"/>
                <w:sz w:val="18"/>
                <w:szCs w:val="18"/>
              </w:rPr>
              <w:t xml:space="preserve">I assessed the adequacy of the estimation of the project loss by comparing the contract value with the estimation of total contract and inquiring the management about the potential </w:t>
            </w:r>
            <w:r w:rsidRPr="005757E6">
              <w:rPr>
                <w:rFonts w:ascii="Arial" w:eastAsia="Arial" w:hAnsi="Arial" w:cs="Arial"/>
                <w:color w:val="000000"/>
                <w:spacing w:val="-4"/>
                <w:sz w:val="18"/>
                <w:szCs w:val="18"/>
              </w:rPr>
              <w:t>losses identified including reading the construction agreements</w:t>
            </w:r>
            <w:r w:rsidRPr="005757E6">
              <w:rPr>
                <w:rFonts w:ascii="Arial" w:eastAsia="Arial" w:hAnsi="Arial" w:cs="Arial"/>
                <w:color w:val="000000"/>
                <w:sz w:val="18"/>
                <w:szCs w:val="18"/>
              </w:rPr>
              <w:t xml:space="preserve"> and the related documents.</w:t>
            </w:r>
          </w:p>
          <w:p w14:paraId="0FD61188" w14:textId="77777777" w:rsidR="00D73D36" w:rsidRPr="00D73D36" w:rsidRDefault="00D73D36" w:rsidP="00D73D36">
            <w:pPr>
              <w:jc w:val="both"/>
              <w:rPr>
                <w:rFonts w:ascii="Arial" w:eastAsia="Arial" w:hAnsi="Arial" w:cs="Arial"/>
                <w:color w:val="000000"/>
                <w:spacing w:val="-8"/>
                <w:sz w:val="18"/>
                <w:szCs w:val="18"/>
              </w:rPr>
            </w:pPr>
          </w:p>
          <w:p w14:paraId="367D8A55" w14:textId="2046A87D" w:rsidR="00C97C70" w:rsidRPr="005757E6" w:rsidRDefault="004B6909" w:rsidP="005757E6">
            <w:pPr>
              <w:pStyle w:val="Default"/>
              <w:jc w:val="thaiDistribute"/>
              <w:rPr>
                <w:sz w:val="18"/>
                <w:szCs w:val="18"/>
              </w:rPr>
            </w:pPr>
            <w:r w:rsidRPr="005757E6">
              <w:rPr>
                <w:rFonts w:eastAsia="Arial"/>
                <w:spacing w:val="-10"/>
                <w:sz w:val="18"/>
                <w:szCs w:val="18"/>
              </w:rPr>
              <w:t>I found the method of contract revenue recognition was reasonable</w:t>
            </w:r>
            <w:r w:rsidRPr="005757E6">
              <w:rPr>
                <w:rFonts w:eastAsia="Arial"/>
                <w:sz w:val="18"/>
                <w:szCs w:val="18"/>
              </w:rPr>
              <w:t xml:space="preserve"> </w:t>
            </w:r>
            <w:r w:rsidRPr="005757E6">
              <w:rPr>
                <w:rFonts w:eastAsia="Arial"/>
                <w:spacing w:val="-4"/>
                <w:sz w:val="18"/>
                <w:szCs w:val="18"/>
              </w:rPr>
              <w:t>and appropriate based on the environment and circumstances.</w:t>
            </w:r>
          </w:p>
        </w:tc>
      </w:tr>
      <w:tr w:rsidR="006049AB" w:rsidRPr="002432FA" w14:paraId="192B7A00" w14:textId="77777777" w:rsidTr="00C97C70">
        <w:tc>
          <w:tcPr>
            <w:tcW w:w="4230" w:type="dxa"/>
            <w:tcBorders>
              <w:bottom w:val="single" w:sz="4" w:space="0" w:color="FFA543"/>
            </w:tcBorders>
            <w:shd w:val="clear" w:color="auto" w:fill="auto"/>
          </w:tcPr>
          <w:p w14:paraId="2B8D4F24" w14:textId="77777777" w:rsidR="006049AB" w:rsidRPr="002432FA" w:rsidRDefault="006049AB" w:rsidP="00942D5A">
            <w:pPr>
              <w:pStyle w:val="Default"/>
              <w:ind w:right="244"/>
              <w:jc w:val="thaiDistribute"/>
              <w:rPr>
                <w:sz w:val="12"/>
                <w:szCs w:val="12"/>
              </w:rPr>
            </w:pPr>
          </w:p>
        </w:tc>
        <w:tc>
          <w:tcPr>
            <w:tcW w:w="4950" w:type="dxa"/>
            <w:tcBorders>
              <w:bottom w:val="single" w:sz="4" w:space="0" w:color="FFA543"/>
            </w:tcBorders>
            <w:shd w:val="clear" w:color="auto" w:fill="FAFAFA"/>
          </w:tcPr>
          <w:p w14:paraId="6721DD16" w14:textId="77777777" w:rsidR="006049AB" w:rsidRPr="002432FA" w:rsidRDefault="006049AB" w:rsidP="00942D5A">
            <w:pPr>
              <w:pStyle w:val="Default"/>
              <w:jc w:val="thaiDistribute"/>
              <w:rPr>
                <w:sz w:val="12"/>
                <w:szCs w:val="12"/>
              </w:rPr>
            </w:pPr>
          </w:p>
        </w:tc>
      </w:tr>
    </w:tbl>
    <w:p w14:paraId="33F3FFC8" w14:textId="77777777" w:rsidR="00DB50D6" w:rsidRDefault="00DB50D6" w:rsidP="006049AB">
      <w:pPr>
        <w:pStyle w:val="Default"/>
        <w:jc w:val="thaiDistribute"/>
        <w:rPr>
          <w:rFonts w:eastAsia="Calibri" w:cs="Angsana New"/>
          <w:b/>
          <w:bCs/>
          <w:color w:val="CF4A02"/>
          <w:sz w:val="18"/>
          <w:szCs w:val="18"/>
          <w:cs/>
        </w:rPr>
        <w:sectPr w:rsidR="00DB50D6" w:rsidSect="005757E6">
          <w:pgSz w:w="11909" w:h="16834" w:code="9"/>
          <w:pgMar w:top="2880" w:right="720" w:bottom="720" w:left="1987" w:header="706" w:footer="706" w:gutter="0"/>
          <w:cols w:space="708"/>
          <w:docGrid w:linePitch="360"/>
        </w:sectPr>
      </w:pPr>
    </w:p>
    <w:p w14:paraId="32A874D2" w14:textId="15E64FE3" w:rsidR="006049AB" w:rsidRPr="00620522" w:rsidRDefault="006049AB" w:rsidP="006049AB">
      <w:pPr>
        <w:pStyle w:val="Default"/>
        <w:jc w:val="thaiDistribute"/>
        <w:rPr>
          <w:rFonts w:eastAsia="Calibri"/>
          <w:b/>
          <w:bCs/>
          <w:color w:val="CF4A02"/>
          <w:sz w:val="18"/>
          <w:szCs w:val="18"/>
          <w:vertAlign w:val="superscript"/>
        </w:rPr>
      </w:pPr>
      <w:r w:rsidRPr="00620522">
        <w:rPr>
          <w:rFonts w:eastAsia="Calibri"/>
          <w:b/>
          <w:bCs/>
          <w:color w:val="CF4A02"/>
          <w:sz w:val="18"/>
          <w:szCs w:val="18"/>
        </w:rPr>
        <w:lastRenderedPageBreak/>
        <w:t xml:space="preserve">Other information </w:t>
      </w:r>
    </w:p>
    <w:p w14:paraId="03967BFA" w14:textId="77777777" w:rsidR="006049AB" w:rsidRPr="00620522" w:rsidRDefault="006049AB" w:rsidP="006049AB">
      <w:pPr>
        <w:pStyle w:val="Default"/>
        <w:jc w:val="thaiDistribute"/>
        <w:rPr>
          <w:rFonts w:eastAsia="Calibri"/>
          <w:b/>
          <w:bCs/>
          <w:color w:val="CF4A02"/>
          <w:sz w:val="12"/>
          <w:szCs w:val="12"/>
        </w:rPr>
      </w:pPr>
    </w:p>
    <w:p w14:paraId="3F1ED793" w14:textId="77777777" w:rsidR="006049AB" w:rsidRPr="00942D5A" w:rsidRDefault="006049AB" w:rsidP="006049AB">
      <w:pPr>
        <w:pStyle w:val="Default"/>
        <w:jc w:val="thaiDistribute"/>
        <w:rPr>
          <w:rFonts w:eastAsia="Calibri"/>
          <w:sz w:val="18"/>
          <w:szCs w:val="18"/>
        </w:rPr>
      </w:pPr>
      <w:r w:rsidRPr="00942D5A">
        <w:rPr>
          <w:rFonts w:eastAsia="Calibri"/>
          <w:sz w:val="18"/>
          <w:szCs w:val="18"/>
        </w:rPr>
        <w:t xml:space="preserve">The directors are responsible for the other information. The other information comprises the information included in the annual </w:t>
      </w:r>
      <w:proofErr w:type="gramStart"/>
      <w:r w:rsidRPr="00942D5A">
        <w:rPr>
          <w:rFonts w:eastAsia="Calibri"/>
          <w:sz w:val="18"/>
          <w:szCs w:val="18"/>
        </w:rPr>
        <w:t>report, but</w:t>
      </w:r>
      <w:proofErr w:type="gramEnd"/>
      <w:r w:rsidRPr="00942D5A">
        <w:rPr>
          <w:rFonts w:eastAsia="Calibri"/>
          <w:sz w:val="18"/>
          <w:szCs w:val="18"/>
        </w:rPr>
        <w:t xml:space="preserve"> does not include the consolidated and separate financial statements and my auditor’s report thereon. The annual report is expected to be made available to me after the date of this auditor's report.</w:t>
      </w:r>
    </w:p>
    <w:p w14:paraId="1D40ED42" w14:textId="77777777" w:rsidR="006049AB" w:rsidRPr="00942D5A" w:rsidRDefault="006049AB" w:rsidP="006049AB">
      <w:pPr>
        <w:pStyle w:val="Default"/>
        <w:jc w:val="thaiDistribute"/>
        <w:rPr>
          <w:sz w:val="18"/>
          <w:szCs w:val="18"/>
        </w:rPr>
      </w:pPr>
    </w:p>
    <w:p w14:paraId="5EDAC20F" w14:textId="77777777" w:rsidR="006049AB" w:rsidRPr="00942D5A" w:rsidRDefault="006049AB" w:rsidP="006049AB">
      <w:pPr>
        <w:pStyle w:val="Default"/>
        <w:jc w:val="thaiDistribute"/>
        <w:rPr>
          <w:rFonts w:eastAsia="Calibri"/>
          <w:sz w:val="18"/>
          <w:szCs w:val="18"/>
        </w:rPr>
      </w:pPr>
      <w:r w:rsidRPr="00942D5A">
        <w:rPr>
          <w:rFonts w:eastAsia="Calibri"/>
          <w:sz w:val="18"/>
          <w:szCs w:val="18"/>
        </w:rPr>
        <w:t xml:space="preserve">My opinion on the consolidated and separate financial statements does not cover the other information and I will not express any form of assurance conclusion thereon. </w:t>
      </w:r>
    </w:p>
    <w:p w14:paraId="0953A56D" w14:textId="77777777" w:rsidR="006049AB" w:rsidRPr="00942D5A" w:rsidRDefault="006049AB" w:rsidP="006049AB">
      <w:pPr>
        <w:pStyle w:val="Default"/>
        <w:jc w:val="thaiDistribute"/>
        <w:rPr>
          <w:sz w:val="18"/>
          <w:szCs w:val="18"/>
        </w:rPr>
      </w:pPr>
    </w:p>
    <w:p w14:paraId="68FDF041" w14:textId="77777777" w:rsidR="006049AB" w:rsidRPr="00942D5A" w:rsidRDefault="006049AB" w:rsidP="006049AB">
      <w:pPr>
        <w:pStyle w:val="Default"/>
        <w:jc w:val="thaiDistribute"/>
        <w:rPr>
          <w:rFonts w:eastAsia="Calibri"/>
          <w:sz w:val="18"/>
          <w:szCs w:val="18"/>
        </w:rPr>
      </w:pPr>
      <w:r w:rsidRPr="00942D5A">
        <w:rPr>
          <w:rFonts w:eastAsia="Calibri"/>
          <w:sz w:val="18"/>
          <w:szCs w:val="18"/>
        </w:rPr>
        <w:t xml:space="preserve">In connection with my audit of the consolidated and separate financial statements, my responsibility is to read the other information identified above when it becomes available and, in doing so, consider whether the other information is materially inconsistent with the consolidated and separate financial statements or my knowledge obtained in the audit, or otherwise appears to be materially misstated. </w:t>
      </w:r>
    </w:p>
    <w:p w14:paraId="70F6ED83" w14:textId="77777777" w:rsidR="006049AB" w:rsidRPr="005757E6" w:rsidRDefault="006049AB" w:rsidP="006049AB">
      <w:pPr>
        <w:pStyle w:val="Default"/>
        <w:jc w:val="thaiDistribute"/>
        <w:rPr>
          <w:spacing w:val="-2"/>
          <w:sz w:val="18"/>
          <w:szCs w:val="18"/>
        </w:rPr>
      </w:pPr>
    </w:p>
    <w:p w14:paraId="4C02BD1D" w14:textId="4FF9A567" w:rsidR="006049AB" w:rsidRPr="00942D5A" w:rsidRDefault="006049AB" w:rsidP="006049AB">
      <w:pPr>
        <w:pStyle w:val="Default"/>
        <w:jc w:val="thaiDistribute"/>
        <w:rPr>
          <w:rFonts w:eastAsia="Calibri"/>
          <w:sz w:val="18"/>
          <w:szCs w:val="18"/>
        </w:rPr>
      </w:pPr>
      <w:r w:rsidRPr="005757E6">
        <w:rPr>
          <w:rFonts w:eastAsia="Calibri"/>
          <w:spacing w:val="-2"/>
          <w:sz w:val="18"/>
          <w:szCs w:val="18"/>
        </w:rPr>
        <w:t>When I read the annual report, if I conclude that there is a material misstatement therein,</w:t>
      </w:r>
      <w:r w:rsidRPr="005757E6">
        <w:rPr>
          <w:rFonts w:eastAsia="Calibri"/>
          <w:spacing w:val="-2"/>
          <w:sz w:val="18"/>
          <w:szCs w:val="18"/>
          <w:cs/>
        </w:rPr>
        <w:t xml:space="preserve"> </w:t>
      </w:r>
      <w:r w:rsidRPr="005757E6">
        <w:rPr>
          <w:rFonts w:eastAsia="Calibri"/>
          <w:spacing w:val="-2"/>
          <w:sz w:val="18"/>
          <w:szCs w:val="18"/>
        </w:rPr>
        <w:t>I am required to communicate</w:t>
      </w:r>
      <w:r w:rsidRPr="00942D5A">
        <w:rPr>
          <w:rFonts w:eastAsia="Calibri"/>
          <w:sz w:val="18"/>
          <w:szCs w:val="18"/>
        </w:rPr>
        <w:t xml:space="preserve"> the matter to the audit committee</w:t>
      </w:r>
      <w:r w:rsidR="00193AD5">
        <w:rPr>
          <w:rFonts w:eastAsia="Calibri"/>
          <w:sz w:val="18"/>
          <w:szCs w:val="18"/>
        </w:rPr>
        <w:t>.</w:t>
      </w:r>
    </w:p>
    <w:p w14:paraId="201DEB90" w14:textId="77777777" w:rsidR="006049AB" w:rsidRPr="00942D5A" w:rsidRDefault="006049AB" w:rsidP="006049AB">
      <w:pPr>
        <w:pStyle w:val="Default"/>
        <w:jc w:val="thaiDistribute"/>
        <w:rPr>
          <w:b/>
          <w:bCs/>
          <w:sz w:val="18"/>
          <w:szCs w:val="18"/>
        </w:rPr>
      </w:pPr>
    </w:p>
    <w:p w14:paraId="36E2A79D" w14:textId="77777777" w:rsidR="00790517" w:rsidRPr="00620522" w:rsidRDefault="00790517" w:rsidP="00620522">
      <w:pPr>
        <w:pStyle w:val="Default"/>
        <w:jc w:val="thaiDistribute"/>
        <w:rPr>
          <w:rFonts w:eastAsia="Calibri"/>
          <w:b/>
          <w:bCs/>
          <w:color w:val="CF4A02"/>
          <w:sz w:val="18"/>
          <w:szCs w:val="18"/>
        </w:rPr>
      </w:pPr>
      <w:r w:rsidRPr="00620522">
        <w:rPr>
          <w:rFonts w:eastAsia="Calibri"/>
          <w:b/>
          <w:bCs/>
          <w:color w:val="CF4A02"/>
          <w:sz w:val="18"/>
          <w:szCs w:val="18"/>
        </w:rPr>
        <w:t xml:space="preserve">Responsibilities of </w:t>
      </w:r>
      <w:r w:rsidR="00E507A3" w:rsidRPr="00620522">
        <w:rPr>
          <w:rFonts w:eastAsia="Calibri"/>
          <w:b/>
          <w:bCs/>
          <w:color w:val="CF4A02"/>
          <w:sz w:val="18"/>
          <w:szCs w:val="18"/>
        </w:rPr>
        <w:t xml:space="preserve">the directors </w:t>
      </w:r>
      <w:r w:rsidRPr="00620522">
        <w:rPr>
          <w:rFonts w:eastAsia="Calibri"/>
          <w:b/>
          <w:bCs/>
          <w:color w:val="CF4A02"/>
          <w:sz w:val="18"/>
          <w:szCs w:val="18"/>
        </w:rPr>
        <w:t xml:space="preserve">for the </w:t>
      </w:r>
      <w:r w:rsidR="00E07F94" w:rsidRPr="00620522">
        <w:rPr>
          <w:rFonts w:eastAsia="Calibri"/>
          <w:b/>
          <w:bCs/>
          <w:color w:val="CF4A02"/>
          <w:sz w:val="18"/>
          <w:szCs w:val="18"/>
        </w:rPr>
        <w:t>c</w:t>
      </w:r>
      <w:r w:rsidR="00BD5FF4" w:rsidRPr="00620522">
        <w:rPr>
          <w:rFonts w:eastAsia="Calibri"/>
          <w:b/>
          <w:bCs/>
          <w:color w:val="CF4A02"/>
          <w:sz w:val="18"/>
          <w:szCs w:val="18"/>
        </w:rPr>
        <w:t xml:space="preserve">onsolidated and </w:t>
      </w:r>
      <w:r w:rsidR="00E07F94" w:rsidRPr="00620522">
        <w:rPr>
          <w:rFonts w:eastAsia="Calibri"/>
          <w:b/>
          <w:bCs/>
          <w:color w:val="CF4A02"/>
          <w:sz w:val="18"/>
          <w:szCs w:val="18"/>
        </w:rPr>
        <w:t>s</w:t>
      </w:r>
      <w:r w:rsidR="00E507A3" w:rsidRPr="00620522">
        <w:rPr>
          <w:rFonts w:eastAsia="Calibri"/>
          <w:b/>
          <w:bCs/>
          <w:color w:val="CF4A02"/>
          <w:sz w:val="18"/>
          <w:szCs w:val="18"/>
        </w:rPr>
        <w:t xml:space="preserve">eparate </w:t>
      </w:r>
      <w:r w:rsidR="00E07F94" w:rsidRPr="00620522">
        <w:rPr>
          <w:rFonts w:eastAsia="Calibri"/>
          <w:b/>
          <w:bCs/>
          <w:color w:val="CF4A02"/>
          <w:sz w:val="18"/>
          <w:szCs w:val="18"/>
        </w:rPr>
        <w:t>f</w:t>
      </w:r>
      <w:r w:rsidRPr="00620522">
        <w:rPr>
          <w:rFonts w:eastAsia="Calibri"/>
          <w:b/>
          <w:bCs/>
          <w:color w:val="CF4A02"/>
          <w:sz w:val="18"/>
          <w:szCs w:val="18"/>
        </w:rPr>
        <w:t xml:space="preserve">inancial </w:t>
      </w:r>
      <w:r w:rsidR="00E07F94" w:rsidRPr="00620522">
        <w:rPr>
          <w:rFonts w:eastAsia="Calibri"/>
          <w:b/>
          <w:bCs/>
          <w:color w:val="CF4A02"/>
          <w:sz w:val="18"/>
          <w:szCs w:val="18"/>
        </w:rPr>
        <w:t>s</w:t>
      </w:r>
      <w:r w:rsidRPr="00620522">
        <w:rPr>
          <w:rFonts w:eastAsia="Calibri"/>
          <w:b/>
          <w:bCs/>
          <w:color w:val="CF4A02"/>
          <w:sz w:val="18"/>
          <w:szCs w:val="18"/>
        </w:rPr>
        <w:t xml:space="preserve">tatements </w:t>
      </w:r>
    </w:p>
    <w:p w14:paraId="304503A2" w14:textId="77777777" w:rsidR="008533AD" w:rsidRPr="00620522" w:rsidRDefault="008533AD" w:rsidP="00620522">
      <w:pPr>
        <w:pStyle w:val="Default"/>
        <w:jc w:val="thaiDistribute"/>
        <w:rPr>
          <w:rFonts w:eastAsia="Calibri"/>
          <w:b/>
          <w:bCs/>
          <w:color w:val="CF4A02"/>
          <w:sz w:val="12"/>
          <w:szCs w:val="12"/>
        </w:rPr>
      </w:pPr>
    </w:p>
    <w:p w14:paraId="62A93045" w14:textId="77777777" w:rsidR="00B91979" w:rsidRPr="00620522" w:rsidRDefault="00E507A3" w:rsidP="00620522">
      <w:pPr>
        <w:spacing w:after="0" w:line="240" w:lineRule="auto"/>
        <w:jc w:val="thaiDistribute"/>
        <w:rPr>
          <w:rFonts w:ascii="Arial" w:eastAsia="Calibri" w:hAnsi="Arial" w:cs="Arial"/>
          <w:color w:val="000000"/>
          <w:sz w:val="18"/>
          <w:szCs w:val="18"/>
        </w:rPr>
      </w:pPr>
      <w:r w:rsidRPr="00620522">
        <w:rPr>
          <w:rFonts w:ascii="Arial" w:eastAsia="Calibri" w:hAnsi="Arial" w:cs="Arial"/>
          <w:color w:val="000000"/>
          <w:sz w:val="18"/>
          <w:szCs w:val="18"/>
        </w:rPr>
        <w:t>The directors are</w:t>
      </w:r>
      <w:r w:rsidR="00B91979" w:rsidRPr="00620522">
        <w:rPr>
          <w:rFonts w:ascii="Arial" w:eastAsia="Calibri" w:hAnsi="Arial" w:cs="Arial"/>
          <w:color w:val="000000"/>
          <w:sz w:val="18"/>
          <w:szCs w:val="18"/>
        </w:rPr>
        <w:t xml:space="preserve"> responsible for the preparation and fair presentation of the </w:t>
      </w:r>
      <w:r w:rsidR="00BD5FF4" w:rsidRPr="00620522">
        <w:rPr>
          <w:rFonts w:ascii="Arial" w:eastAsia="Calibri" w:hAnsi="Arial" w:cs="Arial"/>
          <w:color w:val="000000"/>
          <w:sz w:val="18"/>
          <w:szCs w:val="18"/>
        </w:rPr>
        <w:t xml:space="preserve">consolidated and </w:t>
      </w:r>
      <w:r w:rsidR="00D0685C" w:rsidRPr="00620522">
        <w:rPr>
          <w:rFonts w:ascii="Arial" w:eastAsia="Calibri" w:hAnsi="Arial" w:cs="Arial"/>
          <w:color w:val="000000"/>
          <w:sz w:val="18"/>
          <w:szCs w:val="18"/>
        </w:rPr>
        <w:t xml:space="preserve">separate </w:t>
      </w:r>
      <w:r w:rsidR="00B91979" w:rsidRPr="00620522">
        <w:rPr>
          <w:rFonts w:ascii="Arial" w:eastAsia="Calibri" w:hAnsi="Arial" w:cs="Arial"/>
          <w:color w:val="000000"/>
          <w:sz w:val="18"/>
          <w:szCs w:val="18"/>
        </w:rPr>
        <w:t>financial statements in accordance</w:t>
      </w:r>
      <w:r w:rsidR="005B1E87" w:rsidRPr="00620522">
        <w:rPr>
          <w:rFonts w:ascii="Arial" w:eastAsia="Calibri" w:hAnsi="Arial" w:cs="Arial"/>
          <w:color w:val="000000"/>
          <w:sz w:val="18"/>
          <w:szCs w:val="18"/>
        </w:rPr>
        <w:t xml:space="preserve"> </w:t>
      </w:r>
      <w:r w:rsidR="00B91979" w:rsidRPr="00620522">
        <w:rPr>
          <w:rFonts w:ascii="Arial" w:eastAsia="Calibri" w:hAnsi="Arial" w:cs="Arial"/>
          <w:color w:val="000000"/>
          <w:sz w:val="18"/>
          <w:szCs w:val="18"/>
        </w:rPr>
        <w:t xml:space="preserve">with TFRS, and for such internal control as </w:t>
      </w:r>
      <w:r w:rsidR="00D0685C" w:rsidRPr="00620522">
        <w:rPr>
          <w:rFonts w:ascii="Arial" w:eastAsia="Calibri" w:hAnsi="Arial" w:cs="Arial"/>
          <w:color w:val="000000"/>
          <w:sz w:val="18"/>
          <w:szCs w:val="18"/>
        </w:rPr>
        <w:t xml:space="preserve">the directors </w:t>
      </w:r>
      <w:r w:rsidR="00B91979" w:rsidRPr="00620522">
        <w:rPr>
          <w:rFonts w:ascii="Arial" w:eastAsia="Calibri" w:hAnsi="Arial" w:cs="Arial"/>
          <w:color w:val="000000"/>
          <w:sz w:val="18"/>
          <w:szCs w:val="18"/>
        </w:rPr>
        <w:t xml:space="preserve">determine is necessary to enable the preparation of </w:t>
      </w:r>
      <w:r w:rsidR="00BD5FF4" w:rsidRPr="00620522">
        <w:rPr>
          <w:rFonts w:ascii="Arial" w:eastAsia="Calibri" w:hAnsi="Arial" w:cs="Arial"/>
          <w:color w:val="000000"/>
          <w:sz w:val="18"/>
          <w:szCs w:val="18"/>
        </w:rPr>
        <w:t xml:space="preserve">consolidated and </w:t>
      </w:r>
      <w:r w:rsidR="00D0685C" w:rsidRPr="00620522">
        <w:rPr>
          <w:rFonts w:ascii="Arial" w:eastAsia="Calibri" w:hAnsi="Arial" w:cs="Arial"/>
          <w:color w:val="000000"/>
          <w:sz w:val="18"/>
          <w:szCs w:val="18"/>
        </w:rPr>
        <w:t xml:space="preserve">separate </w:t>
      </w:r>
      <w:r w:rsidR="00B91979" w:rsidRPr="00620522">
        <w:rPr>
          <w:rFonts w:ascii="Arial" w:eastAsia="Calibri" w:hAnsi="Arial" w:cs="Arial"/>
          <w:color w:val="000000"/>
          <w:sz w:val="18"/>
          <w:szCs w:val="18"/>
        </w:rPr>
        <w:t xml:space="preserve">financial statements that are free from material misstatement, whether due to fraud or error. </w:t>
      </w:r>
    </w:p>
    <w:p w14:paraId="0FADBFC7" w14:textId="77777777" w:rsidR="00B91979" w:rsidRPr="00620522" w:rsidRDefault="00B91979" w:rsidP="00620522">
      <w:pPr>
        <w:spacing w:after="0" w:line="240" w:lineRule="auto"/>
        <w:jc w:val="thaiDistribute"/>
        <w:rPr>
          <w:rFonts w:ascii="Arial" w:hAnsi="Arial" w:cs="Arial"/>
          <w:sz w:val="18"/>
          <w:szCs w:val="18"/>
        </w:rPr>
      </w:pPr>
    </w:p>
    <w:p w14:paraId="17A300AC" w14:textId="77777777" w:rsidR="00B91979" w:rsidRPr="00620522" w:rsidRDefault="00B91979" w:rsidP="00620522">
      <w:pPr>
        <w:spacing w:after="0" w:line="240" w:lineRule="auto"/>
        <w:jc w:val="thaiDistribute"/>
        <w:rPr>
          <w:rFonts w:ascii="Arial" w:eastAsia="Calibri" w:hAnsi="Arial" w:cs="Arial"/>
          <w:color w:val="000000"/>
          <w:sz w:val="18"/>
          <w:szCs w:val="18"/>
        </w:rPr>
      </w:pPr>
      <w:r w:rsidRPr="00620522">
        <w:rPr>
          <w:rFonts w:ascii="Arial" w:eastAsia="Calibri" w:hAnsi="Arial" w:cs="Arial"/>
          <w:color w:val="000000"/>
          <w:sz w:val="18"/>
          <w:szCs w:val="18"/>
        </w:rPr>
        <w:t xml:space="preserve">In preparing the </w:t>
      </w:r>
      <w:r w:rsidR="00BD5FF4" w:rsidRPr="00620522">
        <w:rPr>
          <w:rFonts w:ascii="Arial" w:eastAsia="Calibri" w:hAnsi="Arial" w:cs="Arial"/>
          <w:color w:val="000000"/>
          <w:sz w:val="18"/>
          <w:szCs w:val="18"/>
        </w:rPr>
        <w:t xml:space="preserve">consolidated and </w:t>
      </w:r>
      <w:r w:rsidR="00D0685C" w:rsidRPr="00620522">
        <w:rPr>
          <w:rFonts w:ascii="Arial" w:eastAsia="Calibri" w:hAnsi="Arial" w:cs="Arial"/>
          <w:color w:val="000000"/>
          <w:sz w:val="18"/>
          <w:szCs w:val="18"/>
        </w:rPr>
        <w:t xml:space="preserve">separate </w:t>
      </w:r>
      <w:r w:rsidRPr="00620522">
        <w:rPr>
          <w:rFonts w:ascii="Arial" w:eastAsia="Calibri" w:hAnsi="Arial" w:cs="Arial"/>
          <w:color w:val="000000"/>
          <w:sz w:val="18"/>
          <w:szCs w:val="18"/>
        </w:rPr>
        <w:t xml:space="preserve">financial statements, </w:t>
      </w:r>
      <w:r w:rsidR="00D0685C" w:rsidRPr="00620522">
        <w:rPr>
          <w:rFonts w:ascii="Arial" w:eastAsia="Calibri" w:hAnsi="Arial" w:cs="Arial"/>
          <w:color w:val="000000"/>
          <w:sz w:val="18"/>
          <w:szCs w:val="18"/>
        </w:rPr>
        <w:t>the directors are</w:t>
      </w:r>
      <w:r w:rsidRPr="00620522">
        <w:rPr>
          <w:rFonts w:ascii="Arial" w:eastAsia="Calibri" w:hAnsi="Arial" w:cs="Arial"/>
          <w:color w:val="000000"/>
          <w:sz w:val="18"/>
          <w:szCs w:val="18"/>
        </w:rPr>
        <w:t xml:space="preserve"> responsible for assessing the </w:t>
      </w:r>
      <w:r w:rsidR="00BD5FF4" w:rsidRPr="00620522">
        <w:rPr>
          <w:rFonts w:ascii="Arial" w:eastAsia="Calibri" w:hAnsi="Arial" w:cs="Arial"/>
          <w:color w:val="000000"/>
          <w:sz w:val="18"/>
          <w:szCs w:val="18"/>
        </w:rPr>
        <w:t>Group</w:t>
      </w:r>
      <w:r w:rsidR="000E507F" w:rsidRPr="00620522">
        <w:rPr>
          <w:rFonts w:ascii="Arial" w:eastAsia="Calibri" w:hAnsi="Arial" w:cs="Arial"/>
          <w:color w:val="000000"/>
          <w:sz w:val="18"/>
          <w:szCs w:val="18"/>
        </w:rPr>
        <w:t>’s</w:t>
      </w:r>
      <w:r w:rsidR="00BD5FF4" w:rsidRPr="00620522">
        <w:rPr>
          <w:rFonts w:ascii="Arial" w:eastAsia="Calibri" w:hAnsi="Arial" w:cs="Arial"/>
          <w:color w:val="000000"/>
          <w:sz w:val="18"/>
          <w:szCs w:val="18"/>
        </w:rPr>
        <w:t xml:space="preserve"> and </w:t>
      </w:r>
      <w:r w:rsidR="007A3ACC" w:rsidRPr="00620522">
        <w:rPr>
          <w:rFonts w:ascii="Arial" w:eastAsia="Calibri" w:hAnsi="Arial" w:cs="Arial"/>
          <w:color w:val="000000"/>
          <w:sz w:val="18"/>
          <w:szCs w:val="18"/>
        </w:rPr>
        <w:t xml:space="preserve">the </w:t>
      </w:r>
      <w:r w:rsidRPr="00620522">
        <w:rPr>
          <w:rFonts w:ascii="Arial" w:eastAsia="Calibri" w:hAnsi="Arial" w:cs="Arial"/>
          <w:color w:val="000000"/>
          <w:sz w:val="18"/>
          <w:szCs w:val="18"/>
        </w:rPr>
        <w:t xml:space="preserve">Company’s ability to continue as a going concern, disclosing, as applicable, matters related to going concern and using the going concern basis of accounting unless </w:t>
      </w:r>
      <w:r w:rsidR="00DB44FA" w:rsidRPr="00620522">
        <w:rPr>
          <w:rFonts w:ascii="Arial" w:eastAsia="Calibri" w:hAnsi="Arial" w:cs="Arial"/>
          <w:color w:val="000000"/>
          <w:sz w:val="18"/>
          <w:szCs w:val="18"/>
        </w:rPr>
        <w:t xml:space="preserve">the directors </w:t>
      </w:r>
      <w:r w:rsidRPr="00620522">
        <w:rPr>
          <w:rFonts w:ascii="Arial" w:eastAsia="Calibri" w:hAnsi="Arial" w:cs="Arial"/>
          <w:color w:val="000000"/>
          <w:sz w:val="18"/>
          <w:szCs w:val="18"/>
        </w:rPr>
        <w:t xml:space="preserve">either intend to liquidate the </w:t>
      </w:r>
      <w:r w:rsidR="00BD5FF4" w:rsidRPr="00620522">
        <w:rPr>
          <w:rFonts w:ascii="Arial" w:eastAsia="Calibri" w:hAnsi="Arial" w:cs="Arial"/>
          <w:color w:val="000000"/>
          <w:sz w:val="18"/>
          <w:szCs w:val="18"/>
        </w:rPr>
        <w:t xml:space="preserve">Group </w:t>
      </w:r>
      <w:r w:rsidR="00900250" w:rsidRPr="00620522">
        <w:rPr>
          <w:rFonts w:ascii="Arial" w:eastAsia="Calibri" w:hAnsi="Arial" w:cs="Arial"/>
          <w:color w:val="000000"/>
          <w:sz w:val="18"/>
          <w:szCs w:val="18"/>
        </w:rPr>
        <w:t>and</w:t>
      </w:r>
      <w:r w:rsidR="00BD5FF4" w:rsidRPr="00620522">
        <w:rPr>
          <w:rFonts w:ascii="Arial" w:eastAsia="Calibri" w:hAnsi="Arial" w:cs="Arial"/>
          <w:color w:val="000000"/>
          <w:sz w:val="18"/>
          <w:szCs w:val="18"/>
        </w:rPr>
        <w:t xml:space="preserve"> </w:t>
      </w:r>
      <w:r w:rsidR="007A3ACC" w:rsidRPr="00620522">
        <w:rPr>
          <w:rFonts w:ascii="Arial" w:eastAsia="Calibri" w:hAnsi="Arial" w:cs="Arial"/>
          <w:color w:val="000000"/>
          <w:sz w:val="18"/>
          <w:szCs w:val="18"/>
        </w:rPr>
        <w:t>the</w:t>
      </w:r>
      <w:r w:rsidR="00BF408C" w:rsidRPr="00620522">
        <w:rPr>
          <w:rFonts w:ascii="Arial" w:eastAsia="Calibri" w:hAnsi="Arial" w:cs="Arial"/>
          <w:color w:val="000000"/>
          <w:sz w:val="18"/>
          <w:szCs w:val="18"/>
        </w:rPr>
        <w:t xml:space="preserve"> </w:t>
      </w:r>
      <w:r w:rsidRPr="00620522">
        <w:rPr>
          <w:rFonts w:ascii="Arial" w:eastAsia="Calibri" w:hAnsi="Arial" w:cs="Arial"/>
          <w:color w:val="000000"/>
          <w:sz w:val="18"/>
          <w:szCs w:val="18"/>
        </w:rPr>
        <w:t>Company or to cease operations, or has no realistic alternative but to do so.</w:t>
      </w:r>
    </w:p>
    <w:p w14:paraId="635D95FB" w14:textId="77777777" w:rsidR="00B91979" w:rsidRPr="00620522" w:rsidRDefault="00B91979" w:rsidP="00620522">
      <w:pPr>
        <w:spacing w:after="0" w:line="240" w:lineRule="auto"/>
        <w:jc w:val="thaiDistribute"/>
        <w:rPr>
          <w:rFonts w:ascii="Arial" w:hAnsi="Arial" w:cs="Arial"/>
          <w:sz w:val="18"/>
          <w:szCs w:val="18"/>
        </w:rPr>
      </w:pPr>
    </w:p>
    <w:p w14:paraId="184FB3AD" w14:textId="77777777" w:rsidR="00B91979" w:rsidRPr="00620522" w:rsidRDefault="00E07F94" w:rsidP="00620522">
      <w:pPr>
        <w:spacing w:after="0" w:line="240" w:lineRule="auto"/>
        <w:jc w:val="thaiDistribute"/>
        <w:rPr>
          <w:rFonts w:ascii="Arial" w:eastAsia="Calibri" w:hAnsi="Arial" w:cs="Arial"/>
          <w:color w:val="000000"/>
          <w:sz w:val="18"/>
          <w:szCs w:val="18"/>
        </w:rPr>
      </w:pPr>
      <w:r w:rsidRPr="00620522">
        <w:rPr>
          <w:rFonts w:ascii="Arial" w:eastAsia="Calibri" w:hAnsi="Arial" w:cs="Arial"/>
          <w:color w:val="000000"/>
          <w:sz w:val="18"/>
          <w:szCs w:val="18"/>
        </w:rPr>
        <w:t>The a</w:t>
      </w:r>
      <w:r w:rsidR="006651E7" w:rsidRPr="00620522">
        <w:rPr>
          <w:rFonts w:ascii="Arial" w:eastAsia="Calibri" w:hAnsi="Arial" w:cs="Arial"/>
          <w:color w:val="000000"/>
          <w:sz w:val="18"/>
          <w:szCs w:val="18"/>
        </w:rPr>
        <w:t xml:space="preserve">udit </w:t>
      </w:r>
      <w:r w:rsidRPr="00620522">
        <w:rPr>
          <w:rFonts w:ascii="Arial" w:eastAsia="Calibri" w:hAnsi="Arial" w:cs="Arial"/>
          <w:color w:val="000000"/>
          <w:sz w:val="18"/>
          <w:szCs w:val="18"/>
        </w:rPr>
        <w:t>c</w:t>
      </w:r>
      <w:r w:rsidR="006651E7" w:rsidRPr="00620522">
        <w:rPr>
          <w:rFonts w:ascii="Arial" w:eastAsia="Calibri" w:hAnsi="Arial" w:cs="Arial"/>
          <w:color w:val="000000"/>
          <w:sz w:val="18"/>
          <w:szCs w:val="18"/>
        </w:rPr>
        <w:t>ommittee assists</w:t>
      </w:r>
      <w:r w:rsidR="00D0685C" w:rsidRPr="00620522">
        <w:rPr>
          <w:rFonts w:ascii="Arial" w:eastAsia="Calibri" w:hAnsi="Arial" w:cs="Arial"/>
          <w:color w:val="000000"/>
          <w:sz w:val="18"/>
          <w:szCs w:val="18"/>
        </w:rPr>
        <w:t xml:space="preserve"> the directors in discharging their responsibilit</w:t>
      </w:r>
      <w:r w:rsidR="00433A38" w:rsidRPr="00620522">
        <w:rPr>
          <w:rFonts w:ascii="Arial" w:eastAsia="Calibri" w:hAnsi="Arial" w:cs="Arial"/>
          <w:color w:val="000000"/>
          <w:sz w:val="18"/>
          <w:szCs w:val="18"/>
        </w:rPr>
        <w:t>ies</w:t>
      </w:r>
      <w:r w:rsidR="00D0685C" w:rsidRPr="00620522">
        <w:rPr>
          <w:rFonts w:ascii="Arial" w:eastAsia="Calibri" w:hAnsi="Arial" w:cs="Arial"/>
          <w:color w:val="000000"/>
          <w:sz w:val="18"/>
          <w:szCs w:val="18"/>
        </w:rPr>
        <w:t xml:space="preserve"> </w:t>
      </w:r>
      <w:r w:rsidR="00B91979" w:rsidRPr="00620522">
        <w:rPr>
          <w:rFonts w:ascii="Arial" w:eastAsia="Calibri" w:hAnsi="Arial" w:cs="Arial"/>
          <w:color w:val="000000"/>
          <w:sz w:val="18"/>
          <w:szCs w:val="18"/>
        </w:rPr>
        <w:t xml:space="preserve">for overseeing the </w:t>
      </w:r>
      <w:r w:rsidR="00BD5FF4" w:rsidRPr="00620522">
        <w:rPr>
          <w:rFonts w:ascii="Arial" w:eastAsia="Calibri" w:hAnsi="Arial" w:cs="Arial"/>
          <w:color w:val="000000"/>
          <w:sz w:val="18"/>
          <w:szCs w:val="18"/>
        </w:rPr>
        <w:t>Group</w:t>
      </w:r>
      <w:r w:rsidR="000E507F" w:rsidRPr="00620522">
        <w:rPr>
          <w:rFonts w:ascii="Arial" w:eastAsia="Calibri" w:hAnsi="Arial" w:cs="Arial"/>
          <w:color w:val="000000"/>
          <w:sz w:val="18"/>
          <w:szCs w:val="18"/>
        </w:rPr>
        <w:t>’s</w:t>
      </w:r>
      <w:r w:rsidR="00BD5FF4" w:rsidRPr="00620522">
        <w:rPr>
          <w:rFonts w:ascii="Arial" w:eastAsia="Calibri" w:hAnsi="Arial" w:cs="Arial"/>
          <w:color w:val="000000"/>
          <w:sz w:val="18"/>
          <w:szCs w:val="18"/>
        </w:rPr>
        <w:t xml:space="preserve"> and </w:t>
      </w:r>
      <w:r w:rsidR="007A3ACC" w:rsidRPr="00620522">
        <w:rPr>
          <w:rFonts w:ascii="Arial" w:eastAsia="Calibri" w:hAnsi="Arial" w:cs="Arial"/>
          <w:color w:val="000000"/>
          <w:sz w:val="18"/>
          <w:szCs w:val="18"/>
        </w:rPr>
        <w:t xml:space="preserve">the </w:t>
      </w:r>
      <w:r w:rsidR="00B91979" w:rsidRPr="00620522">
        <w:rPr>
          <w:rFonts w:ascii="Arial" w:eastAsia="Calibri" w:hAnsi="Arial" w:cs="Arial"/>
          <w:color w:val="000000"/>
          <w:sz w:val="18"/>
          <w:szCs w:val="18"/>
        </w:rPr>
        <w:t xml:space="preserve">Company’s financial reporting process. </w:t>
      </w:r>
    </w:p>
    <w:p w14:paraId="44ACA021" w14:textId="77777777" w:rsidR="00620568" w:rsidRPr="00620522" w:rsidRDefault="00620568" w:rsidP="00620522">
      <w:pPr>
        <w:pStyle w:val="Default"/>
        <w:jc w:val="thaiDistribute"/>
        <w:rPr>
          <w:b/>
          <w:bCs/>
          <w:color w:val="C00000"/>
          <w:sz w:val="18"/>
          <w:szCs w:val="18"/>
        </w:rPr>
      </w:pPr>
    </w:p>
    <w:p w14:paraId="2D87F93E" w14:textId="77777777" w:rsidR="00620568" w:rsidRPr="00620522" w:rsidRDefault="00E07F94" w:rsidP="00620522">
      <w:pPr>
        <w:pStyle w:val="Default"/>
        <w:jc w:val="thaiDistribute"/>
        <w:rPr>
          <w:rFonts w:eastAsia="Calibri"/>
          <w:b/>
          <w:bCs/>
          <w:color w:val="CF4A02"/>
          <w:sz w:val="18"/>
          <w:szCs w:val="18"/>
        </w:rPr>
      </w:pPr>
      <w:r w:rsidRPr="00620522">
        <w:rPr>
          <w:rFonts w:eastAsia="Calibri"/>
          <w:b/>
          <w:bCs/>
          <w:color w:val="CF4A02"/>
          <w:sz w:val="18"/>
          <w:szCs w:val="18"/>
        </w:rPr>
        <w:t>Auditor’s r</w:t>
      </w:r>
      <w:r w:rsidR="00790517" w:rsidRPr="00620522">
        <w:rPr>
          <w:rFonts w:eastAsia="Calibri"/>
          <w:b/>
          <w:bCs/>
          <w:color w:val="CF4A02"/>
          <w:sz w:val="18"/>
          <w:szCs w:val="18"/>
        </w:rPr>
        <w:t xml:space="preserve">esponsibilities for the </w:t>
      </w:r>
      <w:r w:rsidRPr="00620522">
        <w:rPr>
          <w:rFonts w:eastAsia="Calibri"/>
          <w:b/>
          <w:bCs/>
          <w:color w:val="CF4A02"/>
          <w:sz w:val="18"/>
          <w:szCs w:val="18"/>
        </w:rPr>
        <w:t>a</w:t>
      </w:r>
      <w:r w:rsidR="00790517" w:rsidRPr="00620522">
        <w:rPr>
          <w:rFonts w:eastAsia="Calibri"/>
          <w:b/>
          <w:bCs/>
          <w:color w:val="CF4A02"/>
          <w:sz w:val="18"/>
          <w:szCs w:val="18"/>
        </w:rPr>
        <w:t xml:space="preserve">udit of the </w:t>
      </w:r>
      <w:r w:rsidRPr="00620522">
        <w:rPr>
          <w:rFonts w:eastAsia="Calibri"/>
          <w:b/>
          <w:bCs/>
          <w:color w:val="CF4A02"/>
          <w:sz w:val="18"/>
          <w:szCs w:val="18"/>
        </w:rPr>
        <w:t>c</w:t>
      </w:r>
      <w:r w:rsidR="00900250" w:rsidRPr="00620522">
        <w:rPr>
          <w:rFonts w:eastAsia="Calibri"/>
          <w:b/>
          <w:bCs/>
          <w:color w:val="CF4A02"/>
          <w:sz w:val="18"/>
          <w:szCs w:val="18"/>
        </w:rPr>
        <w:t xml:space="preserve">onsolidated and </w:t>
      </w:r>
      <w:r w:rsidRPr="00620522">
        <w:rPr>
          <w:rFonts w:eastAsia="Calibri"/>
          <w:b/>
          <w:bCs/>
          <w:color w:val="CF4A02"/>
          <w:sz w:val="18"/>
          <w:szCs w:val="18"/>
        </w:rPr>
        <w:t>s</w:t>
      </w:r>
      <w:r w:rsidR="00D0685C" w:rsidRPr="00620522">
        <w:rPr>
          <w:rFonts w:eastAsia="Calibri"/>
          <w:b/>
          <w:bCs/>
          <w:color w:val="CF4A02"/>
          <w:sz w:val="18"/>
          <w:szCs w:val="18"/>
        </w:rPr>
        <w:t xml:space="preserve">eparate </w:t>
      </w:r>
      <w:r w:rsidRPr="00620522">
        <w:rPr>
          <w:rFonts w:eastAsia="Calibri"/>
          <w:b/>
          <w:bCs/>
          <w:color w:val="CF4A02"/>
          <w:sz w:val="18"/>
          <w:szCs w:val="18"/>
        </w:rPr>
        <w:t>f</w:t>
      </w:r>
      <w:r w:rsidR="00790517" w:rsidRPr="00620522">
        <w:rPr>
          <w:rFonts w:eastAsia="Calibri"/>
          <w:b/>
          <w:bCs/>
          <w:color w:val="CF4A02"/>
          <w:sz w:val="18"/>
          <w:szCs w:val="18"/>
        </w:rPr>
        <w:t xml:space="preserve">inancial </w:t>
      </w:r>
      <w:r w:rsidRPr="00620522">
        <w:rPr>
          <w:rFonts w:eastAsia="Calibri"/>
          <w:b/>
          <w:bCs/>
          <w:color w:val="CF4A02"/>
          <w:sz w:val="18"/>
          <w:szCs w:val="18"/>
        </w:rPr>
        <w:t>s</w:t>
      </w:r>
      <w:r w:rsidR="00790517" w:rsidRPr="00620522">
        <w:rPr>
          <w:rFonts w:eastAsia="Calibri"/>
          <w:b/>
          <w:bCs/>
          <w:color w:val="CF4A02"/>
          <w:sz w:val="18"/>
          <w:szCs w:val="18"/>
        </w:rPr>
        <w:t>tatements</w:t>
      </w:r>
    </w:p>
    <w:p w14:paraId="54717E8A" w14:textId="77777777" w:rsidR="008533AD" w:rsidRPr="00620522" w:rsidRDefault="008533AD" w:rsidP="00620522">
      <w:pPr>
        <w:pStyle w:val="Default"/>
        <w:jc w:val="thaiDistribute"/>
        <w:rPr>
          <w:rFonts w:eastAsia="Calibri"/>
          <w:b/>
          <w:bCs/>
          <w:color w:val="CF4A02"/>
          <w:sz w:val="12"/>
          <w:szCs w:val="12"/>
        </w:rPr>
      </w:pPr>
    </w:p>
    <w:p w14:paraId="211044C2" w14:textId="77777777" w:rsidR="00B41E8B" w:rsidRPr="00620522" w:rsidRDefault="00B91979" w:rsidP="00620522">
      <w:pPr>
        <w:pStyle w:val="Default"/>
        <w:jc w:val="thaiDistribute"/>
        <w:rPr>
          <w:rFonts w:eastAsia="Calibri"/>
          <w:sz w:val="18"/>
          <w:szCs w:val="18"/>
        </w:rPr>
      </w:pPr>
      <w:r w:rsidRPr="00620522">
        <w:rPr>
          <w:rFonts w:eastAsia="Calibri"/>
          <w:sz w:val="18"/>
          <w:szCs w:val="18"/>
        </w:rPr>
        <w:t xml:space="preserve">My objectives are to obtain reasonable assurance about whether the </w:t>
      </w:r>
      <w:r w:rsidR="00E07F94" w:rsidRPr="00620522">
        <w:rPr>
          <w:rFonts w:eastAsia="Calibri"/>
          <w:sz w:val="18"/>
          <w:szCs w:val="18"/>
        </w:rPr>
        <w:t xml:space="preserve">consolidated and </w:t>
      </w:r>
      <w:r w:rsidR="006A1977" w:rsidRPr="00620522">
        <w:rPr>
          <w:rFonts w:eastAsia="Calibri"/>
          <w:sz w:val="18"/>
          <w:szCs w:val="18"/>
        </w:rPr>
        <w:t>separate</w:t>
      </w:r>
      <w:r w:rsidR="00900250" w:rsidRPr="00620522">
        <w:rPr>
          <w:rFonts w:eastAsia="Calibri"/>
          <w:sz w:val="18"/>
          <w:szCs w:val="18"/>
        </w:rPr>
        <w:t xml:space="preserve"> </w:t>
      </w:r>
      <w:r w:rsidRPr="00620522">
        <w:rPr>
          <w:rFonts w:eastAsia="Calibri"/>
          <w:sz w:val="18"/>
          <w:szCs w:val="18"/>
        </w:rPr>
        <w:t xml:space="preserve">financial statements </w:t>
      </w:r>
      <w:proofErr w:type="gramStart"/>
      <w:r w:rsidRPr="00620522">
        <w:rPr>
          <w:rFonts w:eastAsia="Calibri"/>
          <w:sz w:val="18"/>
          <w:szCs w:val="18"/>
        </w:rPr>
        <w:t>as a whole are</w:t>
      </w:r>
      <w:proofErr w:type="gramEnd"/>
      <w:r w:rsidRPr="00620522">
        <w:rPr>
          <w:rFonts w:eastAsia="Calibri"/>
          <w:sz w:val="18"/>
          <w:szCs w:val="18"/>
        </w:rPr>
        <w:t xml:space="preserve"> free from material misstatement, whether due to fraud or error, and to issue an auditor’s report that </w:t>
      </w:r>
      <w:r w:rsidRPr="005757E6">
        <w:rPr>
          <w:rFonts w:eastAsia="Calibri"/>
          <w:spacing w:val="-2"/>
          <w:sz w:val="18"/>
          <w:szCs w:val="18"/>
        </w:rPr>
        <w:t xml:space="preserve">includes my opinion. Reasonable assurance is a high level of </w:t>
      </w:r>
      <w:proofErr w:type="gramStart"/>
      <w:r w:rsidRPr="005757E6">
        <w:rPr>
          <w:rFonts w:eastAsia="Calibri"/>
          <w:spacing w:val="-2"/>
          <w:sz w:val="18"/>
          <w:szCs w:val="18"/>
        </w:rPr>
        <w:t>assurance, but</w:t>
      </w:r>
      <w:proofErr w:type="gramEnd"/>
      <w:r w:rsidRPr="005757E6">
        <w:rPr>
          <w:rFonts w:eastAsia="Calibri"/>
          <w:spacing w:val="-2"/>
          <w:sz w:val="18"/>
          <w:szCs w:val="18"/>
        </w:rPr>
        <w:t xml:space="preserve"> is not a guarantee that an audit conducted</w:t>
      </w:r>
      <w:r w:rsidRPr="00620522">
        <w:rPr>
          <w:rFonts w:eastAsia="Calibri"/>
          <w:sz w:val="18"/>
          <w:szCs w:val="18"/>
        </w:rPr>
        <w:t xml:space="preserve"> in accordance with TSAs will </w:t>
      </w:r>
      <w:r w:rsidR="00B41E8B" w:rsidRPr="00620522">
        <w:rPr>
          <w:rFonts w:eastAsia="Calibri"/>
          <w:sz w:val="18"/>
          <w:szCs w:val="18"/>
        </w:rPr>
        <w:t xml:space="preserve">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00B41E8B" w:rsidRPr="00620522">
        <w:rPr>
          <w:rFonts w:eastAsia="Calibri"/>
          <w:sz w:val="18"/>
          <w:szCs w:val="18"/>
        </w:rPr>
        <w:t>on the basis of</w:t>
      </w:r>
      <w:proofErr w:type="gramEnd"/>
      <w:r w:rsidR="00B41E8B" w:rsidRPr="00620522">
        <w:rPr>
          <w:rFonts w:eastAsia="Calibri"/>
          <w:sz w:val="18"/>
          <w:szCs w:val="18"/>
        </w:rPr>
        <w:t xml:space="preserve"> these consolidated and separate financial statements.</w:t>
      </w:r>
    </w:p>
    <w:p w14:paraId="082A8B0A" w14:textId="77777777" w:rsidR="00B41E8B" w:rsidRPr="00620522" w:rsidRDefault="00B41E8B" w:rsidP="00620522">
      <w:pPr>
        <w:pStyle w:val="Default"/>
        <w:jc w:val="thaiDistribute"/>
        <w:rPr>
          <w:sz w:val="18"/>
          <w:szCs w:val="18"/>
        </w:rPr>
      </w:pPr>
    </w:p>
    <w:p w14:paraId="6324B9D3" w14:textId="77777777" w:rsidR="00B41E8B" w:rsidRPr="00620522" w:rsidRDefault="00B41E8B" w:rsidP="00620522">
      <w:pPr>
        <w:pStyle w:val="Default"/>
        <w:jc w:val="thaiDistribute"/>
        <w:rPr>
          <w:rFonts w:eastAsia="Calibri"/>
          <w:sz w:val="18"/>
          <w:szCs w:val="18"/>
        </w:rPr>
      </w:pPr>
      <w:r w:rsidRPr="00620522">
        <w:rPr>
          <w:rFonts w:eastAsia="Calibri"/>
          <w:sz w:val="18"/>
          <w:szCs w:val="18"/>
        </w:rPr>
        <w:t>As part of an audit in accordance with TSAs, I exercise professional judg</w:t>
      </w:r>
      <w:r w:rsidR="000E507F" w:rsidRPr="00620522">
        <w:rPr>
          <w:rFonts w:eastAsia="Calibri"/>
          <w:sz w:val="18"/>
          <w:szCs w:val="18"/>
        </w:rPr>
        <w:t>e</w:t>
      </w:r>
      <w:r w:rsidRPr="00620522">
        <w:rPr>
          <w:rFonts w:eastAsia="Calibri"/>
          <w:sz w:val="18"/>
          <w:szCs w:val="18"/>
        </w:rPr>
        <w:t xml:space="preserve">ment and maintain professional scepticism throughout the audit. I also: </w:t>
      </w:r>
    </w:p>
    <w:p w14:paraId="12F9C087" w14:textId="77777777" w:rsidR="00B41E8B" w:rsidRPr="00F23BA3" w:rsidRDefault="00B41E8B" w:rsidP="00620522">
      <w:pPr>
        <w:pStyle w:val="Default"/>
        <w:jc w:val="thaiDistribute"/>
        <w:rPr>
          <w:sz w:val="12"/>
          <w:szCs w:val="12"/>
        </w:rPr>
      </w:pPr>
    </w:p>
    <w:p w14:paraId="125BAB9A" w14:textId="77777777" w:rsidR="00B41E8B" w:rsidRPr="00620522" w:rsidRDefault="00B41E8B" w:rsidP="00620522">
      <w:pPr>
        <w:pStyle w:val="Default"/>
        <w:numPr>
          <w:ilvl w:val="0"/>
          <w:numId w:val="1"/>
        </w:numPr>
        <w:tabs>
          <w:tab w:val="num" w:pos="540"/>
        </w:tabs>
        <w:ind w:left="540"/>
        <w:jc w:val="thaiDistribute"/>
        <w:rPr>
          <w:rFonts w:eastAsia="Calibri"/>
          <w:sz w:val="18"/>
          <w:szCs w:val="18"/>
        </w:rPr>
      </w:pPr>
      <w:r w:rsidRPr="00620522">
        <w:rPr>
          <w:rFonts w:eastAsia="Calibri"/>
          <w:sz w:val="18"/>
          <w:szCs w:val="18"/>
        </w:rPr>
        <w:t xml:space="preserve">Identify and assess the risks of material misstatement of the consolidated and separate financial statements,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14:paraId="61D2DB08" w14:textId="77777777" w:rsidR="00B41E8B" w:rsidRPr="00F23BA3" w:rsidRDefault="00B41E8B" w:rsidP="00620522">
      <w:pPr>
        <w:pStyle w:val="Default"/>
        <w:ind w:left="540"/>
        <w:jc w:val="thaiDistribute"/>
        <w:rPr>
          <w:rFonts w:eastAsia="Calibri"/>
          <w:sz w:val="12"/>
          <w:szCs w:val="12"/>
        </w:rPr>
      </w:pPr>
    </w:p>
    <w:p w14:paraId="7129A290" w14:textId="37362FAC" w:rsidR="00B41E8B" w:rsidRPr="00F23BA3" w:rsidRDefault="00B41E8B" w:rsidP="00620522">
      <w:pPr>
        <w:pStyle w:val="Default"/>
        <w:numPr>
          <w:ilvl w:val="0"/>
          <w:numId w:val="1"/>
        </w:numPr>
        <w:tabs>
          <w:tab w:val="num" w:pos="540"/>
        </w:tabs>
        <w:ind w:left="540"/>
        <w:jc w:val="thaiDistribute"/>
        <w:rPr>
          <w:rFonts w:eastAsia="Calibri"/>
          <w:sz w:val="18"/>
          <w:szCs w:val="18"/>
        </w:rPr>
      </w:pPr>
      <w:r w:rsidRPr="00620522">
        <w:rPr>
          <w:rFonts w:eastAsia="Calibri"/>
          <w:sz w:val="18"/>
          <w:szCs w:val="18"/>
        </w:rPr>
        <w:t xml:space="preserve">Obtain an understanding of internal control relevant to the audit </w:t>
      </w:r>
      <w:proofErr w:type="gramStart"/>
      <w:r w:rsidRPr="00620522">
        <w:rPr>
          <w:rFonts w:eastAsia="Calibri"/>
          <w:sz w:val="18"/>
          <w:szCs w:val="18"/>
        </w:rPr>
        <w:t>in order to</w:t>
      </w:r>
      <w:proofErr w:type="gramEnd"/>
      <w:r w:rsidRPr="00620522">
        <w:rPr>
          <w:rFonts w:eastAsia="Calibri"/>
          <w:sz w:val="18"/>
          <w:szCs w:val="18"/>
        </w:rPr>
        <w:t xml:space="preserve"> design audit procedures that are appropriate in the circumstances, but not for the purpose of expressing an opinion on the effectiveness of the Group</w:t>
      </w:r>
      <w:r w:rsidR="000E507F" w:rsidRPr="00620522">
        <w:rPr>
          <w:rFonts w:eastAsia="Calibri"/>
          <w:sz w:val="18"/>
          <w:szCs w:val="18"/>
        </w:rPr>
        <w:t>’s</w:t>
      </w:r>
      <w:r w:rsidRPr="00620522">
        <w:rPr>
          <w:rFonts w:eastAsia="Calibri"/>
          <w:sz w:val="18"/>
          <w:szCs w:val="18"/>
        </w:rPr>
        <w:t xml:space="preserve"> and the Company’s internal control. </w:t>
      </w:r>
    </w:p>
    <w:p w14:paraId="1E926F2A" w14:textId="77777777" w:rsidR="00F23BA3" w:rsidRPr="00F23BA3" w:rsidRDefault="00F23BA3" w:rsidP="00F23BA3">
      <w:pPr>
        <w:pStyle w:val="ListParagraph"/>
        <w:spacing w:after="0" w:line="240" w:lineRule="auto"/>
        <w:rPr>
          <w:rFonts w:ascii="Arial" w:eastAsia="Calibri" w:hAnsi="Arial" w:cs="Arial"/>
          <w:sz w:val="12"/>
          <w:szCs w:val="12"/>
          <w:cs/>
        </w:rPr>
      </w:pPr>
    </w:p>
    <w:p w14:paraId="654E544A" w14:textId="77777777" w:rsidR="009E67FA" w:rsidRPr="00601484" w:rsidRDefault="00FE6CF3" w:rsidP="00620522">
      <w:pPr>
        <w:pStyle w:val="Default"/>
        <w:numPr>
          <w:ilvl w:val="0"/>
          <w:numId w:val="1"/>
        </w:numPr>
        <w:tabs>
          <w:tab w:val="num" w:pos="540"/>
        </w:tabs>
        <w:ind w:left="540"/>
        <w:jc w:val="thaiDistribute"/>
        <w:rPr>
          <w:rFonts w:eastAsia="Calibri"/>
          <w:sz w:val="18"/>
          <w:szCs w:val="18"/>
        </w:rPr>
      </w:pPr>
      <w:r w:rsidRPr="00601484">
        <w:rPr>
          <w:rFonts w:eastAsia="Calibri"/>
          <w:sz w:val="18"/>
          <w:szCs w:val="18"/>
        </w:rPr>
        <w:t xml:space="preserve">Evaluate the appropriateness of accounting policies used and the reasonableness of accounting estimates and related disclosures made by </w:t>
      </w:r>
      <w:r w:rsidR="00D0685C" w:rsidRPr="00601484">
        <w:rPr>
          <w:rFonts w:eastAsia="Calibri"/>
          <w:sz w:val="18"/>
          <w:szCs w:val="18"/>
        </w:rPr>
        <w:t>the directors</w:t>
      </w:r>
      <w:r w:rsidRPr="00601484">
        <w:rPr>
          <w:rFonts w:eastAsia="Calibri"/>
          <w:sz w:val="18"/>
          <w:szCs w:val="18"/>
        </w:rPr>
        <w:t xml:space="preserve">. </w:t>
      </w:r>
    </w:p>
    <w:p w14:paraId="09047CF8" w14:textId="77777777" w:rsidR="00DB50D6" w:rsidRDefault="00DB50D6">
      <w:pPr>
        <w:rPr>
          <w:rFonts w:ascii="Arial" w:eastAsia="Calibri" w:hAnsi="Arial" w:cs="Arial"/>
          <w:color w:val="000000"/>
          <w:sz w:val="18"/>
          <w:szCs w:val="18"/>
          <w:cs/>
        </w:rPr>
      </w:pPr>
      <w:r>
        <w:rPr>
          <w:rFonts w:eastAsia="Calibri" w:cs="Angsana New"/>
          <w:sz w:val="18"/>
          <w:szCs w:val="18"/>
          <w:cs/>
        </w:rPr>
        <w:br w:type="page"/>
      </w:r>
    </w:p>
    <w:p w14:paraId="0C3AE0A8" w14:textId="77777777" w:rsidR="0049535D" w:rsidRPr="00620522" w:rsidRDefault="00FE6CF3" w:rsidP="00620522">
      <w:pPr>
        <w:pStyle w:val="Default"/>
        <w:numPr>
          <w:ilvl w:val="0"/>
          <w:numId w:val="1"/>
        </w:numPr>
        <w:tabs>
          <w:tab w:val="num" w:pos="540"/>
        </w:tabs>
        <w:ind w:left="540"/>
        <w:jc w:val="thaiDistribute"/>
        <w:rPr>
          <w:rFonts w:eastAsia="Calibri"/>
          <w:sz w:val="18"/>
          <w:szCs w:val="18"/>
        </w:rPr>
      </w:pPr>
      <w:r w:rsidRPr="00620522">
        <w:rPr>
          <w:rFonts w:eastAsia="Calibri"/>
          <w:sz w:val="18"/>
          <w:szCs w:val="18"/>
        </w:rPr>
        <w:lastRenderedPageBreak/>
        <w:t xml:space="preserve">Conclude on the appropriateness of </w:t>
      </w:r>
      <w:r w:rsidR="00D0685C" w:rsidRPr="00620522">
        <w:rPr>
          <w:rFonts w:eastAsia="Calibri"/>
          <w:sz w:val="18"/>
          <w:szCs w:val="18"/>
        </w:rPr>
        <w:t>the directors’</w:t>
      </w:r>
      <w:r w:rsidRPr="00620522">
        <w:rPr>
          <w:rFonts w:eastAsia="Calibri"/>
          <w:sz w:val="18"/>
          <w:szCs w:val="18"/>
        </w:rPr>
        <w:t xml:space="preserve"> use of the going concern basis of accounting and, based on the audit evidence obtained, whether a material uncertainty exists related to events or conditions that may cast significant doubt on the </w:t>
      </w:r>
      <w:r w:rsidR="00900250" w:rsidRPr="00620522">
        <w:rPr>
          <w:rFonts w:eastAsia="Calibri"/>
          <w:sz w:val="18"/>
          <w:szCs w:val="18"/>
        </w:rPr>
        <w:t>Group</w:t>
      </w:r>
      <w:r w:rsidR="000E507F" w:rsidRPr="00620522">
        <w:rPr>
          <w:rFonts w:eastAsia="Calibri"/>
          <w:sz w:val="18"/>
          <w:szCs w:val="18"/>
        </w:rPr>
        <w:t>’s</w:t>
      </w:r>
      <w:r w:rsidR="00900250" w:rsidRPr="00620522">
        <w:rPr>
          <w:rFonts w:eastAsia="Calibri"/>
          <w:sz w:val="18"/>
          <w:szCs w:val="18"/>
        </w:rPr>
        <w:t xml:space="preserve"> and </w:t>
      </w:r>
      <w:r w:rsidR="007A3ACC" w:rsidRPr="00620522">
        <w:rPr>
          <w:rFonts w:eastAsia="Calibri"/>
          <w:sz w:val="18"/>
          <w:szCs w:val="18"/>
        </w:rPr>
        <w:t xml:space="preserve">the </w:t>
      </w:r>
      <w:r w:rsidRPr="00620522">
        <w:rPr>
          <w:rFonts w:eastAsia="Calibri"/>
          <w:sz w:val="18"/>
          <w:szCs w:val="18"/>
        </w:rPr>
        <w:t xml:space="preserve">Company’s ability to continue as a going concern. If I conclude </w:t>
      </w:r>
      <w:r w:rsidRPr="005757E6">
        <w:rPr>
          <w:rFonts w:eastAsia="Calibri"/>
          <w:spacing w:val="-4"/>
          <w:sz w:val="18"/>
          <w:szCs w:val="18"/>
        </w:rPr>
        <w:t>that a material uncertainty exists, I am required to draw attention in my auditor’s report to the related disclosures</w:t>
      </w:r>
      <w:r w:rsidRPr="00620522">
        <w:rPr>
          <w:rFonts w:eastAsia="Calibri"/>
          <w:sz w:val="18"/>
          <w:szCs w:val="18"/>
        </w:rPr>
        <w:t xml:space="preserve"> in </w:t>
      </w:r>
      <w:r w:rsidRPr="005757E6">
        <w:rPr>
          <w:rFonts w:eastAsia="Calibri"/>
          <w:spacing w:val="-2"/>
          <w:sz w:val="18"/>
          <w:szCs w:val="18"/>
        </w:rPr>
        <w:t>the</w:t>
      </w:r>
      <w:r w:rsidR="00D11F81" w:rsidRPr="005757E6">
        <w:rPr>
          <w:rFonts w:eastAsia="Calibri"/>
          <w:spacing w:val="-2"/>
          <w:sz w:val="18"/>
          <w:szCs w:val="18"/>
        </w:rPr>
        <w:t xml:space="preserve"> consolidated and </w:t>
      </w:r>
      <w:r w:rsidR="00D0685C" w:rsidRPr="005757E6">
        <w:rPr>
          <w:rFonts w:eastAsia="Calibri"/>
          <w:spacing w:val="-2"/>
          <w:sz w:val="18"/>
          <w:szCs w:val="18"/>
        </w:rPr>
        <w:t xml:space="preserve">separate </w:t>
      </w:r>
      <w:r w:rsidRPr="005757E6">
        <w:rPr>
          <w:rFonts w:eastAsia="Calibri"/>
          <w:spacing w:val="-2"/>
          <w:sz w:val="18"/>
          <w:szCs w:val="18"/>
        </w:rPr>
        <w:t>financial statements or, if such disclosures are inadequate, to modify my opinion.</w:t>
      </w:r>
      <w:r w:rsidRPr="00620522">
        <w:rPr>
          <w:rFonts w:eastAsia="Calibri"/>
          <w:sz w:val="18"/>
          <w:szCs w:val="18"/>
        </w:rPr>
        <w:t xml:space="preserve"> My conclusions are based on the audit evidence obtained up to the date of my auditor’s report. However, future events or conditions may cause the </w:t>
      </w:r>
      <w:r w:rsidR="00900250" w:rsidRPr="00620522">
        <w:rPr>
          <w:rFonts w:eastAsia="Calibri"/>
          <w:sz w:val="18"/>
          <w:szCs w:val="18"/>
        </w:rPr>
        <w:t xml:space="preserve">Group and </w:t>
      </w:r>
      <w:r w:rsidR="007A3ACC" w:rsidRPr="00620522">
        <w:rPr>
          <w:rFonts w:eastAsia="Calibri"/>
          <w:sz w:val="18"/>
          <w:szCs w:val="18"/>
        </w:rPr>
        <w:t xml:space="preserve">the </w:t>
      </w:r>
      <w:r w:rsidRPr="00620522">
        <w:rPr>
          <w:rFonts w:eastAsia="Calibri"/>
          <w:sz w:val="18"/>
          <w:szCs w:val="18"/>
        </w:rPr>
        <w:t xml:space="preserve">Company to cease to continue as a going concern. </w:t>
      </w:r>
    </w:p>
    <w:p w14:paraId="49C9471A" w14:textId="77777777" w:rsidR="006810EB" w:rsidRPr="00F23BA3" w:rsidRDefault="006810EB" w:rsidP="00620522">
      <w:pPr>
        <w:pStyle w:val="Default"/>
        <w:ind w:left="540"/>
        <w:jc w:val="thaiDistribute"/>
        <w:rPr>
          <w:rFonts w:eastAsia="Calibri"/>
          <w:sz w:val="12"/>
          <w:szCs w:val="12"/>
          <w:cs/>
        </w:rPr>
      </w:pPr>
    </w:p>
    <w:p w14:paraId="49B98184" w14:textId="77777777" w:rsidR="0049535D" w:rsidRPr="00620522" w:rsidRDefault="00FE6CF3" w:rsidP="00620522">
      <w:pPr>
        <w:pStyle w:val="Default"/>
        <w:numPr>
          <w:ilvl w:val="0"/>
          <w:numId w:val="1"/>
        </w:numPr>
        <w:tabs>
          <w:tab w:val="num" w:pos="540"/>
        </w:tabs>
        <w:ind w:left="540"/>
        <w:jc w:val="thaiDistribute"/>
        <w:rPr>
          <w:rFonts w:eastAsia="Calibri"/>
          <w:sz w:val="18"/>
          <w:szCs w:val="18"/>
        </w:rPr>
      </w:pPr>
      <w:r w:rsidRPr="00620522">
        <w:rPr>
          <w:rFonts w:eastAsia="Calibri"/>
          <w:sz w:val="18"/>
          <w:szCs w:val="18"/>
        </w:rPr>
        <w:t xml:space="preserve">Evaluate the overall presentation, </w:t>
      </w:r>
      <w:proofErr w:type="gramStart"/>
      <w:r w:rsidRPr="00620522">
        <w:rPr>
          <w:rFonts w:eastAsia="Calibri"/>
          <w:sz w:val="18"/>
          <w:szCs w:val="18"/>
        </w:rPr>
        <w:t>structure</w:t>
      </w:r>
      <w:proofErr w:type="gramEnd"/>
      <w:r w:rsidRPr="00620522">
        <w:rPr>
          <w:rFonts w:eastAsia="Calibri"/>
          <w:sz w:val="18"/>
          <w:szCs w:val="18"/>
        </w:rPr>
        <w:t xml:space="preserve"> and content of the </w:t>
      </w:r>
      <w:r w:rsidR="00900250" w:rsidRPr="00620522">
        <w:rPr>
          <w:rFonts w:eastAsia="Calibri"/>
          <w:sz w:val="18"/>
          <w:szCs w:val="18"/>
        </w:rPr>
        <w:t xml:space="preserve">consolidated and </w:t>
      </w:r>
      <w:r w:rsidR="00D0685C" w:rsidRPr="00620522">
        <w:rPr>
          <w:rFonts w:eastAsia="Calibri"/>
          <w:sz w:val="18"/>
          <w:szCs w:val="18"/>
        </w:rPr>
        <w:t xml:space="preserve">separate </w:t>
      </w:r>
      <w:r w:rsidRPr="00620522">
        <w:rPr>
          <w:rFonts w:eastAsia="Calibri"/>
          <w:sz w:val="18"/>
          <w:szCs w:val="18"/>
        </w:rPr>
        <w:t xml:space="preserve">financial statements, including the disclosures, and whether the </w:t>
      </w:r>
      <w:r w:rsidR="00900250" w:rsidRPr="00620522">
        <w:rPr>
          <w:rFonts w:eastAsia="Calibri"/>
          <w:sz w:val="18"/>
          <w:szCs w:val="18"/>
        </w:rPr>
        <w:t xml:space="preserve">consolidated and </w:t>
      </w:r>
      <w:r w:rsidR="00D0685C" w:rsidRPr="00620522">
        <w:rPr>
          <w:rFonts w:eastAsia="Calibri"/>
          <w:sz w:val="18"/>
          <w:szCs w:val="18"/>
        </w:rPr>
        <w:t xml:space="preserve">separate </w:t>
      </w:r>
      <w:r w:rsidRPr="00620522">
        <w:rPr>
          <w:rFonts w:eastAsia="Calibri"/>
          <w:sz w:val="18"/>
          <w:szCs w:val="18"/>
        </w:rPr>
        <w:t xml:space="preserve">financial statements represent the underlying transactions and events in a manner that achieves fair presentation. </w:t>
      </w:r>
    </w:p>
    <w:p w14:paraId="6CAA9352" w14:textId="77777777" w:rsidR="00463394" w:rsidRPr="00F23BA3" w:rsidRDefault="00463394" w:rsidP="00620522">
      <w:pPr>
        <w:pStyle w:val="Default"/>
        <w:ind w:left="540"/>
        <w:jc w:val="thaiDistribute"/>
        <w:rPr>
          <w:rFonts w:eastAsia="Calibri"/>
          <w:sz w:val="12"/>
          <w:szCs w:val="12"/>
          <w:cs/>
        </w:rPr>
      </w:pPr>
    </w:p>
    <w:p w14:paraId="66E29FFB" w14:textId="77777777" w:rsidR="00B41448" w:rsidRPr="00620522" w:rsidRDefault="002F280C" w:rsidP="00620522">
      <w:pPr>
        <w:pStyle w:val="Default"/>
        <w:numPr>
          <w:ilvl w:val="0"/>
          <w:numId w:val="1"/>
        </w:numPr>
        <w:tabs>
          <w:tab w:val="num" w:pos="540"/>
        </w:tabs>
        <w:ind w:left="540"/>
        <w:jc w:val="thaiDistribute"/>
        <w:rPr>
          <w:rFonts w:eastAsia="Calibri"/>
          <w:sz w:val="18"/>
          <w:szCs w:val="18"/>
        </w:rPr>
      </w:pPr>
      <w:r w:rsidRPr="00620522">
        <w:rPr>
          <w:rFonts w:eastAsia="Calibri"/>
          <w:sz w:val="18"/>
          <w:szCs w:val="18"/>
        </w:rPr>
        <w:t xml:space="preserve">Obtain sufficient appropriate audit evidence regarding the financial information of the entities or business activities within the Group to express an opinion on the consolidated financial statements. I am responsible for the direction, </w:t>
      </w:r>
      <w:proofErr w:type="gramStart"/>
      <w:r w:rsidRPr="00620522">
        <w:rPr>
          <w:rFonts w:eastAsia="Calibri"/>
          <w:sz w:val="18"/>
          <w:szCs w:val="18"/>
        </w:rPr>
        <w:t>supervision</w:t>
      </w:r>
      <w:proofErr w:type="gramEnd"/>
      <w:r w:rsidRPr="00620522">
        <w:rPr>
          <w:rFonts w:eastAsia="Calibri"/>
          <w:sz w:val="18"/>
          <w:szCs w:val="18"/>
        </w:rPr>
        <w:t xml:space="preserve"> and performance of the group audit. I remain solely responsible for my audit opinion. </w:t>
      </w:r>
    </w:p>
    <w:p w14:paraId="1F204F4E" w14:textId="77777777" w:rsidR="00B91979" w:rsidRPr="00620522" w:rsidRDefault="00B91979" w:rsidP="00620522">
      <w:pPr>
        <w:pStyle w:val="Default"/>
        <w:jc w:val="thaiDistribute"/>
        <w:rPr>
          <w:sz w:val="18"/>
          <w:szCs w:val="18"/>
        </w:rPr>
      </w:pPr>
    </w:p>
    <w:p w14:paraId="358F2520" w14:textId="77777777" w:rsidR="00B91979" w:rsidRPr="00620522" w:rsidRDefault="00B91979" w:rsidP="00620522">
      <w:pPr>
        <w:pStyle w:val="Default"/>
        <w:jc w:val="thaiDistribute"/>
        <w:rPr>
          <w:rFonts w:eastAsia="Calibri"/>
          <w:sz w:val="18"/>
          <w:szCs w:val="18"/>
        </w:rPr>
      </w:pPr>
      <w:r w:rsidRPr="00620522">
        <w:rPr>
          <w:rFonts w:eastAsia="Calibri"/>
          <w:sz w:val="18"/>
          <w:szCs w:val="18"/>
        </w:rPr>
        <w:t xml:space="preserve">I communicate with </w:t>
      </w:r>
      <w:r w:rsidR="00D0685C" w:rsidRPr="00620522">
        <w:rPr>
          <w:rFonts w:eastAsia="Calibri"/>
          <w:sz w:val="18"/>
          <w:szCs w:val="18"/>
        </w:rPr>
        <w:t xml:space="preserve">the audit committee </w:t>
      </w:r>
      <w:r w:rsidRPr="00620522">
        <w:rPr>
          <w:rFonts w:eastAsia="Calibri"/>
          <w:sz w:val="18"/>
          <w:szCs w:val="18"/>
        </w:rPr>
        <w:t xml:space="preserve">regarding, among other matters, the planned scope and timing of the audit and significant audit findings, including any significant deficiencies in internal control </w:t>
      </w:r>
      <w:r w:rsidR="00573D4F" w:rsidRPr="00620522">
        <w:rPr>
          <w:rFonts w:eastAsia="Calibri"/>
          <w:sz w:val="18"/>
          <w:szCs w:val="18"/>
        </w:rPr>
        <w:t>that</w:t>
      </w:r>
      <w:r w:rsidR="005F2E64" w:rsidRPr="00620522">
        <w:rPr>
          <w:rFonts w:eastAsia="Calibri"/>
          <w:sz w:val="18"/>
          <w:szCs w:val="18"/>
        </w:rPr>
        <w:t xml:space="preserve"> </w:t>
      </w:r>
      <w:r w:rsidRPr="00620522">
        <w:rPr>
          <w:rFonts w:eastAsia="Calibri"/>
          <w:sz w:val="18"/>
          <w:szCs w:val="18"/>
        </w:rPr>
        <w:t xml:space="preserve">I identify during my audit. </w:t>
      </w:r>
    </w:p>
    <w:p w14:paraId="4F900288" w14:textId="77777777" w:rsidR="00B91979" w:rsidRPr="00620522" w:rsidRDefault="00B91979" w:rsidP="00620522">
      <w:pPr>
        <w:pStyle w:val="Default"/>
        <w:jc w:val="thaiDistribute"/>
        <w:rPr>
          <w:sz w:val="18"/>
          <w:szCs w:val="18"/>
        </w:rPr>
      </w:pPr>
    </w:p>
    <w:p w14:paraId="62BE074D" w14:textId="77777777" w:rsidR="00B91979" w:rsidRPr="00620522" w:rsidRDefault="00B91979" w:rsidP="00620522">
      <w:pPr>
        <w:pStyle w:val="Default"/>
        <w:jc w:val="thaiDistribute"/>
        <w:rPr>
          <w:rFonts w:eastAsia="Calibri"/>
          <w:sz w:val="18"/>
          <w:szCs w:val="18"/>
        </w:rPr>
      </w:pPr>
      <w:r w:rsidRPr="00620522">
        <w:rPr>
          <w:rFonts w:eastAsia="Calibri"/>
          <w:sz w:val="18"/>
          <w:szCs w:val="18"/>
        </w:rPr>
        <w:t xml:space="preserve">I also provide </w:t>
      </w:r>
      <w:r w:rsidR="00D0685C" w:rsidRPr="00620522">
        <w:rPr>
          <w:rFonts w:eastAsia="Calibri"/>
          <w:sz w:val="18"/>
          <w:szCs w:val="18"/>
        </w:rPr>
        <w:t xml:space="preserve">the audit committee </w:t>
      </w:r>
      <w:r w:rsidRPr="00620522">
        <w:rPr>
          <w:rFonts w:eastAsia="Calibri"/>
          <w:sz w:val="18"/>
          <w:szCs w:val="18"/>
        </w:rPr>
        <w:t>with a statement that I have complied with relevant ethical requirements regarding independence, and to communicate with them all relationships and other matters that may reasonably be thought to bear on my independence, and where applicable, related safeguards.</w:t>
      </w:r>
    </w:p>
    <w:p w14:paraId="2F2B0464" w14:textId="77777777" w:rsidR="00B91979" w:rsidRPr="00620522" w:rsidRDefault="00B91979" w:rsidP="00620522">
      <w:pPr>
        <w:pStyle w:val="Default"/>
        <w:jc w:val="thaiDistribute"/>
        <w:rPr>
          <w:sz w:val="18"/>
          <w:szCs w:val="18"/>
        </w:rPr>
      </w:pPr>
    </w:p>
    <w:p w14:paraId="20544DFE" w14:textId="77777777" w:rsidR="00B91979" w:rsidRPr="00620522" w:rsidRDefault="00B91979" w:rsidP="00620522">
      <w:pPr>
        <w:pStyle w:val="Default"/>
        <w:jc w:val="thaiDistribute"/>
        <w:rPr>
          <w:sz w:val="18"/>
          <w:szCs w:val="18"/>
        </w:rPr>
      </w:pPr>
      <w:r w:rsidRPr="00620522">
        <w:rPr>
          <w:sz w:val="18"/>
          <w:szCs w:val="18"/>
        </w:rPr>
        <w:t xml:space="preserve">From the matters communicated with </w:t>
      </w:r>
      <w:r w:rsidR="00D0685C" w:rsidRPr="00620522">
        <w:rPr>
          <w:sz w:val="18"/>
          <w:szCs w:val="18"/>
        </w:rPr>
        <w:t>the audit committee</w:t>
      </w:r>
      <w:r w:rsidRPr="00620522">
        <w:rPr>
          <w:sz w:val="18"/>
          <w:szCs w:val="18"/>
        </w:rPr>
        <w:t xml:space="preserve">, I determine those matters that were of most significance in the audit of the </w:t>
      </w:r>
      <w:r w:rsidR="00900250" w:rsidRPr="00620522">
        <w:rPr>
          <w:sz w:val="18"/>
          <w:szCs w:val="18"/>
        </w:rPr>
        <w:t xml:space="preserve">consolidated </w:t>
      </w:r>
      <w:r w:rsidR="00FA786D" w:rsidRPr="00620522">
        <w:rPr>
          <w:sz w:val="18"/>
          <w:szCs w:val="18"/>
        </w:rPr>
        <w:t xml:space="preserve">and separate </w:t>
      </w:r>
      <w:r w:rsidRPr="00620522">
        <w:rPr>
          <w:sz w:val="18"/>
          <w:szCs w:val="18"/>
        </w:rPr>
        <w:t xml:space="preserve">financial statements of the current period and are therefore the key audit matters. I describe these matters in my auditor’s report unless law or regulation precludes public disclosure about the matter or when, in extremely rare circumstances, I determine that a matter should not be communicated in my report </w:t>
      </w:r>
      <w:r w:rsidRPr="005757E6">
        <w:rPr>
          <w:spacing w:val="-2"/>
          <w:sz w:val="18"/>
          <w:szCs w:val="18"/>
        </w:rPr>
        <w:t>because the adverse consequences of doing so would reasonably be expected to outweigh the public interest benefits</w:t>
      </w:r>
      <w:r w:rsidRPr="00620522">
        <w:rPr>
          <w:sz w:val="18"/>
          <w:szCs w:val="18"/>
        </w:rPr>
        <w:t xml:space="preserve"> of such communication. </w:t>
      </w:r>
    </w:p>
    <w:p w14:paraId="5D40BEB2" w14:textId="77777777" w:rsidR="008D64B8" w:rsidRPr="00620522" w:rsidRDefault="008D64B8">
      <w:pPr>
        <w:pStyle w:val="Default"/>
        <w:rPr>
          <w:sz w:val="18"/>
          <w:szCs w:val="18"/>
        </w:rPr>
      </w:pPr>
    </w:p>
    <w:p w14:paraId="17E0A010" w14:textId="77777777" w:rsidR="00D0685C" w:rsidRPr="00620522" w:rsidRDefault="00D0685C">
      <w:pPr>
        <w:suppressAutoHyphens/>
        <w:spacing w:after="0" w:line="240" w:lineRule="auto"/>
        <w:rPr>
          <w:rFonts w:ascii="Arial" w:hAnsi="Arial" w:cs="Arial"/>
          <w:sz w:val="18"/>
          <w:szCs w:val="18"/>
          <w:lang w:val="en-US"/>
        </w:rPr>
      </w:pPr>
    </w:p>
    <w:p w14:paraId="1F6940C9" w14:textId="77777777" w:rsidR="00D0685C" w:rsidRPr="00620522" w:rsidRDefault="00D0685C">
      <w:pPr>
        <w:suppressAutoHyphens/>
        <w:spacing w:after="0" w:line="240" w:lineRule="auto"/>
        <w:rPr>
          <w:rFonts w:ascii="Arial" w:hAnsi="Arial" w:cs="Arial"/>
          <w:sz w:val="18"/>
          <w:szCs w:val="18"/>
          <w:lang w:val="en-US"/>
        </w:rPr>
      </w:pPr>
      <w:r w:rsidRPr="00620522">
        <w:rPr>
          <w:rFonts w:ascii="Arial" w:hAnsi="Arial" w:cs="Arial"/>
          <w:sz w:val="18"/>
          <w:szCs w:val="18"/>
          <w:lang w:val="en-US"/>
        </w:rPr>
        <w:t>PricewaterhouseCoopers ABAS Ltd.</w:t>
      </w:r>
    </w:p>
    <w:p w14:paraId="23E710A0" w14:textId="77777777" w:rsidR="008D64B8" w:rsidRPr="00620522" w:rsidRDefault="008D64B8">
      <w:pPr>
        <w:pStyle w:val="Default"/>
        <w:rPr>
          <w:sz w:val="18"/>
          <w:szCs w:val="18"/>
        </w:rPr>
      </w:pPr>
    </w:p>
    <w:p w14:paraId="7275870A" w14:textId="77777777" w:rsidR="000D55B0" w:rsidRPr="00620522" w:rsidRDefault="000D55B0">
      <w:pPr>
        <w:suppressAutoHyphens/>
        <w:spacing w:after="0" w:line="240" w:lineRule="auto"/>
        <w:rPr>
          <w:rFonts w:ascii="Arial" w:hAnsi="Arial" w:cs="Arial"/>
          <w:sz w:val="18"/>
          <w:szCs w:val="18"/>
        </w:rPr>
      </w:pPr>
    </w:p>
    <w:p w14:paraId="21CA7E53" w14:textId="77777777" w:rsidR="003D3D27" w:rsidRPr="00620522" w:rsidRDefault="003D3D27">
      <w:pPr>
        <w:suppressAutoHyphens/>
        <w:spacing w:after="0" w:line="240" w:lineRule="auto"/>
        <w:rPr>
          <w:rFonts w:ascii="Arial" w:hAnsi="Arial" w:cs="Arial"/>
          <w:sz w:val="18"/>
          <w:szCs w:val="18"/>
        </w:rPr>
      </w:pPr>
    </w:p>
    <w:p w14:paraId="705CFB02" w14:textId="77777777" w:rsidR="003D3D27" w:rsidRPr="00620522" w:rsidRDefault="003D3D27">
      <w:pPr>
        <w:suppressAutoHyphens/>
        <w:spacing w:after="0" w:line="240" w:lineRule="auto"/>
        <w:rPr>
          <w:rFonts w:ascii="Arial" w:hAnsi="Arial" w:cs="Arial"/>
          <w:sz w:val="18"/>
          <w:szCs w:val="18"/>
        </w:rPr>
      </w:pPr>
    </w:p>
    <w:p w14:paraId="3A167928" w14:textId="77777777" w:rsidR="003D3D27" w:rsidRPr="00620522" w:rsidRDefault="003D3D27">
      <w:pPr>
        <w:suppressAutoHyphens/>
        <w:spacing w:after="0" w:line="240" w:lineRule="auto"/>
        <w:rPr>
          <w:rFonts w:ascii="Arial" w:hAnsi="Arial" w:cs="Arial"/>
          <w:sz w:val="18"/>
          <w:szCs w:val="18"/>
        </w:rPr>
      </w:pPr>
    </w:p>
    <w:p w14:paraId="0B32D012" w14:textId="77777777" w:rsidR="003D3D27" w:rsidRPr="0096795D" w:rsidRDefault="003D3D27">
      <w:pPr>
        <w:suppressAutoHyphens/>
        <w:spacing w:after="0" w:line="240" w:lineRule="auto"/>
        <w:rPr>
          <w:rFonts w:ascii="Arial" w:hAnsi="Arial" w:cs="Arial"/>
          <w:sz w:val="18"/>
          <w:szCs w:val="18"/>
        </w:rPr>
      </w:pPr>
    </w:p>
    <w:p w14:paraId="37650287" w14:textId="77777777" w:rsidR="003D3D27" w:rsidRPr="0096795D" w:rsidRDefault="003D3D27">
      <w:pPr>
        <w:suppressAutoHyphens/>
        <w:spacing w:after="0" w:line="240" w:lineRule="auto"/>
        <w:rPr>
          <w:rFonts w:ascii="Arial" w:hAnsi="Arial" w:cs="Arial"/>
          <w:sz w:val="18"/>
          <w:szCs w:val="18"/>
        </w:rPr>
      </w:pPr>
    </w:p>
    <w:p w14:paraId="20D79F21" w14:textId="25AC6EE7" w:rsidR="00193AD5" w:rsidRPr="0096795D" w:rsidRDefault="00193AD5" w:rsidP="00193AD5">
      <w:pPr>
        <w:pStyle w:val="a"/>
        <w:ind w:right="0"/>
        <w:jc w:val="both"/>
        <w:rPr>
          <w:rFonts w:ascii="Arial" w:hAnsi="Arial" w:cs="Browallia New"/>
          <w:b/>
          <w:bCs/>
          <w:sz w:val="18"/>
          <w:szCs w:val="18"/>
          <w:lang w:val="en-GB"/>
        </w:rPr>
      </w:pPr>
      <w:proofErr w:type="spellStart"/>
      <w:proofErr w:type="gramStart"/>
      <w:r w:rsidRPr="0096795D">
        <w:rPr>
          <w:rFonts w:ascii="Arial" w:hAnsi="Arial" w:cs="Browallia New"/>
          <w:b/>
          <w:bCs/>
          <w:sz w:val="18"/>
          <w:szCs w:val="18"/>
          <w:lang w:val="en-GB"/>
        </w:rPr>
        <w:t>Nuntika</w:t>
      </w:r>
      <w:proofErr w:type="spellEnd"/>
      <w:r w:rsidRPr="0096795D">
        <w:rPr>
          <w:rFonts w:ascii="Arial" w:hAnsi="Arial" w:cs="Browallia New"/>
          <w:b/>
          <w:bCs/>
          <w:sz w:val="18"/>
          <w:szCs w:val="18"/>
          <w:lang w:val="en-GB"/>
        </w:rPr>
        <w:t xml:space="preserve"> </w:t>
      </w:r>
      <w:r w:rsidR="00F23BA3" w:rsidRPr="0096795D">
        <w:rPr>
          <w:rFonts w:ascii="Arial" w:hAnsi="Arial" w:cs="Browallia New"/>
          <w:b/>
          <w:bCs/>
          <w:sz w:val="18"/>
          <w:szCs w:val="18"/>
          <w:lang w:val="en-GB"/>
        </w:rPr>
        <w:t xml:space="preserve"> </w:t>
      </w:r>
      <w:proofErr w:type="spellStart"/>
      <w:r w:rsidRPr="0096795D">
        <w:rPr>
          <w:rFonts w:ascii="Arial" w:hAnsi="Arial" w:cs="Browallia New"/>
          <w:b/>
          <w:bCs/>
          <w:sz w:val="18"/>
          <w:szCs w:val="18"/>
          <w:lang w:val="en-GB"/>
        </w:rPr>
        <w:t>Limviriyalers</w:t>
      </w:r>
      <w:proofErr w:type="spellEnd"/>
      <w:proofErr w:type="gramEnd"/>
    </w:p>
    <w:p w14:paraId="0B0080BF" w14:textId="00689902" w:rsidR="00193AD5" w:rsidRPr="0096795D" w:rsidRDefault="00193AD5" w:rsidP="00193AD5">
      <w:pPr>
        <w:pStyle w:val="a"/>
        <w:ind w:right="0"/>
        <w:jc w:val="both"/>
        <w:rPr>
          <w:rFonts w:ascii="Arial" w:hAnsi="Arial" w:cs="Arial"/>
          <w:sz w:val="18"/>
          <w:szCs w:val="18"/>
          <w:lang w:val="en-GB"/>
        </w:rPr>
      </w:pPr>
      <w:r w:rsidRPr="0096795D">
        <w:rPr>
          <w:rFonts w:ascii="Arial" w:hAnsi="Arial" w:cs="Arial"/>
          <w:sz w:val="18"/>
          <w:szCs w:val="18"/>
          <w:lang w:val="en-GB"/>
        </w:rPr>
        <w:t>Certified Public Accountant (Thailand) No.</w:t>
      </w:r>
      <w:r w:rsidR="00654028" w:rsidRPr="00654028">
        <w:rPr>
          <w:rFonts w:ascii="Arial" w:hAnsi="Arial" w:cs="Arial"/>
          <w:sz w:val="18"/>
          <w:szCs w:val="18"/>
          <w:lang w:val="en-GB"/>
        </w:rPr>
        <w:t>7358</w:t>
      </w:r>
    </w:p>
    <w:p w14:paraId="301DEEA5" w14:textId="77777777" w:rsidR="0077017A" w:rsidRPr="0096795D" w:rsidRDefault="00193AD5" w:rsidP="00BF33D2">
      <w:pPr>
        <w:pStyle w:val="a"/>
        <w:ind w:right="0"/>
        <w:jc w:val="both"/>
        <w:rPr>
          <w:rFonts w:ascii="Arial" w:hAnsi="Arial" w:cs="Arial"/>
          <w:sz w:val="18"/>
          <w:szCs w:val="18"/>
          <w:lang w:val="en-GB"/>
        </w:rPr>
      </w:pPr>
      <w:r w:rsidRPr="0096795D">
        <w:rPr>
          <w:rFonts w:ascii="Arial" w:hAnsi="Arial" w:cs="Arial"/>
          <w:sz w:val="18"/>
          <w:szCs w:val="18"/>
          <w:lang w:val="en-GB"/>
        </w:rPr>
        <w:t>Bangkok</w:t>
      </w:r>
    </w:p>
    <w:p w14:paraId="55761278" w14:textId="4DBC2990" w:rsidR="00CD19A7" w:rsidRPr="0096795D" w:rsidRDefault="00654028" w:rsidP="00BF33D2">
      <w:pPr>
        <w:pStyle w:val="a"/>
        <w:ind w:right="0"/>
        <w:jc w:val="both"/>
        <w:rPr>
          <w:rFonts w:ascii="Arial" w:hAnsi="Arial" w:cs="Arial"/>
          <w:sz w:val="18"/>
          <w:szCs w:val="18"/>
          <w:lang w:val="en-GB"/>
        </w:rPr>
        <w:sectPr w:rsidR="00CD19A7" w:rsidRPr="0096795D" w:rsidSect="00DB50D6">
          <w:headerReference w:type="default" r:id="rId14"/>
          <w:pgSz w:w="11909" w:h="16834" w:code="9"/>
          <w:pgMar w:top="2880" w:right="720" w:bottom="720" w:left="1987" w:header="706" w:footer="706" w:gutter="0"/>
          <w:cols w:space="708"/>
          <w:docGrid w:linePitch="360"/>
        </w:sectPr>
      </w:pPr>
      <w:r w:rsidRPr="00654028">
        <w:rPr>
          <w:rFonts w:ascii="Arial" w:hAnsi="Arial" w:cs="Arial"/>
          <w:sz w:val="18"/>
          <w:szCs w:val="18"/>
          <w:lang w:val="en-GB"/>
        </w:rPr>
        <w:t>27</w:t>
      </w:r>
      <w:r w:rsidR="0077017A" w:rsidRPr="0096795D">
        <w:rPr>
          <w:rFonts w:ascii="Arial" w:hAnsi="Arial" w:cs="Arial"/>
          <w:sz w:val="18"/>
          <w:szCs w:val="18"/>
          <w:lang w:val="en-GB"/>
        </w:rPr>
        <w:t xml:space="preserve"> February</w:t>
      </w:r>
      <w:r w:rsidR="00193AD5" w:rsidRPr="0096795D">
        <w:rPr>
          <w:rFonts w:ascii="Arial" w:hAnsi="Arial" w:cs="Browallia New"/>
          <w:sz w:val="18"/>
          <w:szCs w:val="18"/>
          <w:lang w:val="en-GB"/>
        </w:rPr>
        <w:t xml:space="preserve"> </w:t>
      </w:r>
      <w:r w:rsidRPr="00654028">
        <w:rPr>
          <w:rFonts w:ascii="Arial" w:hAnsi="Arial" w:cs="Arial"/>
          <w:sz w:val="18"/>
          <w:szCs w:val="18"/>
          <w:lang w:val="en-GB"/>
        </w:rPr>
        <w:t>2024</w:t>
      </w:r>
    </w:p>
    <w:p w14:paraId="12CA35FC" w14:textId="337892E8" w:rsidR="00193AD5" w:rsidRPr="00EE18BE" w:rsidRDefault="00193AD5" w:rsidP="00193AD5">
      <w:pPr>
        <w:pStyle w:val="Default"/>
        <w:tabs>
          <w:tab w:val="left" w:pos="1260"/>
        </w:tabs>
        <w:ind w:left="720"/>
        <w:rPr>
          <w:rFonts w:eastAsia="Times New Roman"/>
          <w:b/>
          <w:bCs/>
          <w:color w:val="auto"/>
          <w:sz w:val="22"/>
          <w:szCs w:val="22"/>
        </w:rPr>
      </w:pPr>
      <w:r w:rsidRPr="00EE18BE">
        <w:rPr>
          <w:rFonts w:eastAsia="Times New Roman"/>
          <w:b/>
          <w:bCs/>
          <w:color w:val="auto"/>
          <w:sz w:val="22"/>
          <w:szCs w:val="22"/>
        </w:rPr>
        <w:lastRenderedPageBreak/>
        <w:t>PROEN CORP PUBLIC COMPANY LIMITED</w:t>
      </w:r>
    </w:p>
    <w:p w14:paraId="7285BC4A" w14:textId="77777777" w:rsidR="00193AD5" w:rsidRPr="00EE18BE" w:rsidRDefault="00193AD5" w:rsidP="00193AD5">
      <w:pPr>
        <w:pStyle w:val="Default"/>
        <w:tabs>
          <w:tab w:val="left" w:pos="1260"/>
        </w:tabs>
        <w:ind w:left="720"/>
        <w:rPr>
          <w:rFonts w:eastAsia="Times New Roman"/>
          <w:b/>
          <w:bCs/>
          <w:color w:val="auto"/>
          <w:sz w:val="22"/>
          <w:szCs w:val="22"/>
        </w:rPr>
      </w:pPr>
    </w:p>
    <w:p w14:paraId="0F95687C" w14:textId="77777777" w:rsidR="00193AD5" w:rsidRPr="00EE18BE" w:rsidRDefault="00193AD5" w:rsidP="00193AD5">
      <w:pPr>
        <w:pStyle w:val="Default"/>
        <w:tabs>
          <w:tab w:val="left" w:pos="1260"/>
        </w:tabs>
        <w:ind w:left="720"/>
        <w:rPr>
          <w:rFonts w:eastAsia="Times New Roman"/>
          <w:b/>
          <w:bCs/>
          <w:color w:val="auto"/>
          <w:sz w:val="22"/>
          <w:szCs w:val="22"/>
        </w:rPr>
      </w:pPr>
    </w:p>
    <w:p w14:paraId="71D60B6D" w14:textId="77777777" w:rsidR="00193AD5" w:rsidRPr="00EE18BE" w:rsidRDefault="00193AD5" w:rsidP="00193AD5">
      <w:pPr>
        <w:pStyle w:val="Default"/>
        <w:tabs>
          <w:tab w:val="left" w:pos="1260"/>
        </w:tabs>
        <w:ind w:left="720"/>
        <w:rPr>
          <w:rFonts w:eastAsia="Times New Roman"/>
          <w:b/>
          <w:bCs/>
          <w:color w:val="auto"/>
          <w:sz w:val="22"/>
          <w:szCs w:val="22"/>
        </w:rPr>
      </w:pPr>
      <w:r w:rsidRPr="00EE18BE">
        <w:rPr>
          <w:rFonts w:eastAsia="Times New Roman"/>
          <w:b/>
          <w:bCs/>
          <w:color w:val="auto"/>
          <w:sz w:val="22"/>
          <w:szCs w:val="22"/>
        </w:rPr>
        <w:t>CONSOLIDATED AND SEPARATE FINANCIAL STATEMENTS</w:t>
      </w:r>
    </w:p>
    <w:p w14:paraId="3B813F25" w14:textId="77777777" w:rsidR="00193AD5" w:rsidRPr="00EE18BE" w:rsidRDefault="00193AD5" w:rsidP="00193AD5">
      <w:pPr>
        <w:pStyle w:val="Default"/>
        <w:tabs>
          <w:tab w:val="left" w:pos="1260"/>
        </w:tabs>
        <w:ind w:left="720"/>
        <w:rPr>
          <w:rFonts w:eastAsia="Times New Roman"/>
          <w:b/>
          <w:bCs/>
          <w:color w:val="auto"/>
          <w:sz w:val="22"/>
          <w:szCs w:val="22"/>
        </w:rPr>
      </w:pPr>
    </w:p>
    <w:p w14:paraId="42ECB82E" w14:textId="68307D9F" w:rsidR="00C46DA4" w:rsidRPr="00620522" w:rsidRDefault="00654028" w:rsidP="00BF33D2">
      <w:pPr>
        <w:pStyle w:val="Default"/>
        <w:tabs>
          <w:tab w:val="left" w:pos="1260"/>
        </w:tabs>
        <w:ind w:left="720"/>
        <w:rPr>
          <w:sz w:val="18"/>
          <w:szCs w:val="18"/>
        </w:rPr>
      </w:pPr>
      <w:r w:rsidRPr="00654028">
        <w:rPr>
          <w:rFonts w:eastAsia="Times New Roman"/>
          <w:b/>
          <w:bCs/>
          <w:color w:val="auto"/>
          <w:sz w:val="22"/>
          <w:szCs w:val="22"/>
        </w:rPr>
        <w:t>31</w:t>
      </w:r>
      <w:r w:rsidR="00193AD5" w:rsidRPr="00EE18BE">
        <w:rPr>
          <w:rFonts w:eastAsia="Times New Roman"/>
          <w:b/>
          <w:bCs/>
          <w:color w:val="auto"/>
          <w:sz w:val="22"/>
          <w:szCs w:val="22"/>
        </w:rPr>
        <w:t xml:space="preserve"> DECEMBER </w:t>
      </w:r>
      <w:r w:rsidRPr="00654028">
        <w:rPr>
          <w:rFonts w:eastAsia="Times New Roman"/>
          <w:b/>
          <w:bCs/>
          <w:color w:val="auto"/>
          <w:sz w:val="22"/>
          <w:szCs w:val="22"/>
        </w:rPr>
        <w:t>2023</w:t>
      </w:r>
    </w:p>
    <w:sectPr w:rsidR="00C46DA4" w:rsidRPr="00620522" w:rsidSect="00BF33D2">
      <w:pgSz w:w="11909" w:h="16834" w:code="9"/>
      <w:pgMar w:top="4176" w:right="2880" w:bottom="1008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0F34" w14:textId="77777777" w:rsidR="00351909" w:rsidRDefault="00351909" w:rsidP="001D338E">
      <w:pPr>
        <w:spacing w:after="0" w:line="240" w:lineRule="auto"/>
      </w:pPr>
      <w:r>
        <w:separator/>
      </w:r>
    </w:p>
  </w:endnote>
  <w:endnote w:type="continuationSeparator" w:id="0">
    <w:p w14:paraId="4B4D6B91" w14:textId="77777777" w:rsidR="00351909" w:rsidRDefault="00351909" w:rsidP="001D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rial Bold">
    <w:panose1 w:val="020B0704020202020204"/>
    <w:charset w:val="00"/>
    <w:family w:val="roman"/>
    <w:notTrueType/>
    <w:pitch w:val="default"/>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FDCA" w14:textId="77777777" w:rsidR="00D14179" w:rsidRDefault="00D14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F7A7" w14:textId="77777777" w:rsidR="00D14179" w:rsidRDefault="00D14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7CB7" w14:textId="77777777" w:rsidR="00D14179" w:rsidRDefault="00D1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9C6C" w14:textId="77777777" w:rsidR="00351909" w:rsidRDefault="00351909" w:rsidP="001D338E">
      <w:pPr>
        <w:spacing w:after="0" w:line="240" w:lineRule="auto"/>
      </w:pPr>
      <w:r>
        <w:separator/>
      </w:r>
    </w:p>
  </w:footnote>
  <w:footnote w:type="continuationSeparator" w:id="0">
    <w:p w14:paraId="0D800A28" w14:textId="77777777" w:rsidR="00351909" w:rsidRDefault="00351909" w:rsidP="001D3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675F" w14:textId="77777777" w:rsidR="00D14179" w:rsidRDefault="00D14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D9AF" w14:textId="77777777" w:rsidR="008533AD" w:rsidRPr="00125355" w:rsidRDefault="008533AD" w:rsidP="005D072C">
    <w:pPr>
      <w:pStyle w:val="Default"/>
      <w:jc w:val="thaiDistribute"/>
      <w:rPr>
        <w:b/>
        <w:bCs/>
        <w:color w:val="FFFFFF" w:themeColor="background1"/>
      </w:rPr>
    </w:pPr>
    <w:r w:rsidRPr="00125355">
      <w:rPr>
        <w:b/>
        <w:bCs/>
        <w:color w:val="FFFFFF" w:themeColor="background1"/>
      </w:rPr>
      <w:t>Template: Auditor’s report on the consolidated and separate financial statements of a listed entity prepared in accordance with a fair presentation framework (Thai Financial Reporting Standards</w:t>
    </w:r>
    <w:r w:rsidRPr="00125355">
      <w:rPr>
        <w:b/>
        <w:bCs/>
        <w:color w:val="FFFFFF" w:themeColor="background1"/>
        <w:spacing w:val="-2"/>
      </w:rPr>
      <w:t>)</w:t>
    </w:r>
  </w:p>
  <w:p w14:paraId="4467D070" w14:textId="77777777" w:rsidR="008533AD" w:rsidRPr="00125355" w:rsidRDefault="008533AD">
    <w:pPr>
      <w:pStyle w:val="Header"/>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3E81" w14:textId="77777777" w:rsidR="00D14179" w:rsidRDefault="00D141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ED16" w14:textId="77777777" w:rsidR="005D072C" w:rsidRPr="005D072C" w:rsidRDefault="005D072C" w:rsidP="005D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45E3"/>
    <w:multiLevelType w:val="hybridMultilevel"/>
    <w:tmpl w:val="A9EAE72A"/>
    <w:lvl w:ilvl="0" w:tplc="D06200E0">
      <w:start w:val="1"/>
      <w:numFmt w:val="bullet"/>
      <w:lvlText w:val=""/>
      <w:lvlJc w:val="left"/>
      <w:pPr>
        <w:tabs>
          <w:tab w:val="num" w:pos="502"/>
        </w:tabs>
        <w:ind w:left="502" w:hanging="360"/>
      </w:pPr>
      <w:rPr>
        <w:rFonts w:ascii="Symbol" w:hAnsi="Symbol" w:hint="default"/>
        <w:color w:val="CF4A02"/>
      </w:rPr>
    </w:lvl>
    <w:lvl w:ilvl="1" w:tplc="89FAAC2A" w:tentative="1">
      <w:start w:val="1"/>
      <w:numFmt w:val="bullet"/>
      <w:lvlText w:val="•"/>
      <w:lvlJc w:val="left"/>
      <w:pPr>
        <w:tabs>
          <w:tab w:val="num" w:pos="1222"/>
        </w:tabs>
        <w:ind w:left="1222" w:hanging="360"/>
      </w:pPr>
      <w:rPr>
        <w:rFonts w:ascii="Arial" w:hAnsi="Arial" w:hint="default"/>
      </w:rPr>
    </w:lvl>
    <w:lvl w:ilvl="2" w:tplc="314CABB4" w:tentative="1">
      <w:start w:val="1"/>
      <w:numFmt w:val="bullet"/>
      <w:lvlText w:val="•"/>
      <w:lvlJc w:val="left"/>
      <w:pPr>
        <w:tabs>
          <w:tab w:val="num" w:pos="1942"/>
        </w:tabs>
        <w:ind w:left="1942" w:hanging="360"/>
      </w:pPr>
      <w:rPr>
        <w:rFonts w:ascii="Arial" w:hAnsi="Arial" w:hint="default"/>
      </w:rPr>
    </w:lvl>
    <w:lvl w:ilvl="3" w:tplc="9CA862BC" w:tentative="1">
      <w:start w:val="1"/>
      <w:numFmt w:val="bullet"/>
      <w:lvlText w:val="•"/>
      <w:lvlJc w:val="left"/>
      <w:pPr>
        <w:tabs>
          <w:tab w:val="num" w:pos="2662"/>
        </w:tabs>
        <w:ind w:left="2662" w:hanging="360"/>
      </w:pPr>
      <w:rPr>
        <w:rFonts w:ascii="Arial" w:hAnsi="Arial" w:hint="default"/>
      </w:rPr>
    </w:lvl>
    <w:lvl w:ilvl="4" w:tplc="5E22B0EE" w:tentative="1">
      <w:start w:val="1"/>
      <w:numFmt w:val="bullet"/>
      <w:lvlText w:val="•"/>
      <w:lvlJc w:val="left"/>
      <w:pPr>
        <w:tabs>
          <w:tab w:val="num" w:pos="3382"/>
        </w:tabs>
        <w:ind w:left="3382" w:hanging="360"/>
      </w:pPr>
      <w:rPr>
        <w:rFonts w:ascii="Arial" w:hAnsi="Arial" w:hint="default"/>
      </w:rPr>
    </w:lvl>
    <w:lvl w:ilvl="5" w:tplc="1798AB90" w:tentative="1">
      <w:start w:val="1"/>
      <w:numFmt w:val="bullet"/>
      <w:lvlText w:val="•"/>
      <w:lvlJc w:val="left"/>
      <w:pPr>
        <w:tabs>
          <w:tab w:val="num" w:pos="4102"/>
        </w:tabs>
        <w:ind w:left="4102" w:hanging="360"/>
      </w:pPr>
      <w:rPr>
        <w:rFonts w:ascii="Arial" w:hAnsi="Arial" w:hint="default"/>
      </w:rPr>
    </w:lvl>
    <w:lvl w:ilvl="6" w:tplc="655E5134" w:tentative="1">
      <w:start w:val="1"/>
      <w:numFmt w:val="bullet"/>
      <w:lvlText w:val="•"/>
      <w:lvlJc w:val="left"/>
      <w:pPr>
        <w:tabs>
          <w:tab w:val="num" w:pos="4822"/>
        </w:tabs>
        <w:ind w:left="4822" w:hanging="360"/>
      </w:pPr>
      <w:rPr>
        <w:rFonts w:ascii="Arial" w:hAnsi="Arial" w:hint="default"/>
      </w:rPr>
    </w:lvl>
    <w:lvl w:ilvl="7" w:tplc="9118B776" w:tentative="1">
      <w:start w:val="1"/>
      <w:numFmt w:val="bullet"/>
      <w:lvlText w:val="•"/>
      <w:lvlJc w:val="left"/>
      <w:pPr>
        <w:tabs>
          <w:tab w:val="num" w:pos="5542"/>
        </w:tabs>
        <w:ind w:left="5542" w:hanging="360"/>
      </w:pPr>
      <w:rPr>
        <w:rFonts w:ascii="Arial" w:hAnsi="Arial" w:hint="default"/>
      </w:rPr>
    </w:lvl>
    <w:lvl w:ilvl="8" w:tplc="D2FA45BE" w:tentative="1">
      <w:start w:val="1"/>
      <w:numFmt w:val="bullet"/>
      <w:lvlText w:val="•"/>
      <w:lvlJc w:val="left"/>
      <w:pPr>
        <w:tabs>
          <w:tab w:val="num" w:pos="6262"/>
        </w:tabs>
        <w:ind w:left="6262" w:hanging="360"/>
      </w:pPr>
      <w:rPr>
        <w:rFonts w:ascii="Arial" w:hAnsi="Arial" w:hint="default"/>
      </w:rPr>
    </w:lvl>
  </w:abstractNum>
  <w:abstractNum w:abstractNumId="1" w15:restartNumberingAfterBreak="0">
    <w:nsid w:val="32081504"/>
    <w:multiLevelType w:val="multilevel"/>
    <w:tmpl w:val="F64A0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5B68FF"/>
    <w:multiLevelType w:val="hybridMultilevel"/>
    <w:tmpl w:val="69CAF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056F05"/>
    <w:multiLevelType w:val="multilevel"/>
    <w:tmpl w:val="CEE841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E36156D"/>
    <w:multiLevelType w:val="hybridMultilevel"/>
    <w:tmpl w:val="730E5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C004CE"/>
    <w:multiLevelType w:val="hybridMultilevel"/>
    <w:tmpl w:val="413AB228"/>
    <w:lvl w:ilvl="0" w:tplc="3226270E">
      <w:start w:val="1"/>
      <w:numFmt w:val="bullet"/>
      <w:lvlText w:val=""/>
      <w:lvlJc w:val="left"/>
      <w:pPr>
        <w:ind w:left="720" w:hanging="360"/>
      </w:pPr>
      <w:rPr>
        <w:rFonts w:ascii="Symbol" w:hAnsi="Symbol" w:hint="default"/>
        <w:color w:val="CF4A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C6BA1"/>
    <w:multiLevelType w:val="hybridMultilevel"/>
    <w:tmpl w:val="B426C4B8"/>
    <w:lvl w:ilvl="0" w:tplc="3CBC8590">
      <w:start w:val="1"/>
      <w:numFmt w:val="bullet"/>
      <w:lvlText w:val="•"/>
      <w:lvlJc w:val="left"/>
      <w:pPr>
        <w:tabs>
          <w:tab w:val="num" w:pos="720"/>
        </w:tabs>
        <w:ind w:left="720" w:hanging="360"/>
      </w:pPr>
      <w:rPr>
        <w:rFonts w:ascii="Arial" w:hAnsi="Arial" w:hint="default"/>
      </w:rPr>
    </w:lvl>
    <w:lvl w:ilvl="1" w:tplc="7D3E34FC" w:tentative="1">
      <w:start w:val="1"/>
      <w:numFmt w:val="bullet"/>
      <w:lvlText w:val="•"/>
      <w:lvlJc w:val="left"/>
      <w:pPr>
        <w:tabs>
          <w:tab w:val="num" w:pos="1440"/>
        </w:tabs>
        <w:ind w:left="1440" w:hanging="360"/>
      </w:pPr>
      <w:rPr>
        <w:rFonts w:ascii="Arial" w:hAnsi="Arial" w:hint="default"/>
      </w:rPr>
    </w:lvl>
    <w:lvl w:ilvl="2" w:tplc="3446E16E" w:tentative="1">
      <w:start w:val="1"/>
      <w:numFmt w:val="bullet"/>
      <w:lvlText w:val="•"/>
      <w:lvlJc w:val="left"/>
      <w:pPr>
        <w:tabs>
          <w:tab w:val="num" w:pos="2160"/>
        </w:tabs>
        <w:ind w:left="2160" w:hanging="360"/>
      </w:pPr>
      <w:rPr>
        <w:rFonts w:ascii="Arial" w:hAnsi="Arial" w:hint="default"/>
      </w:rPr>
    </w:lvl>
    <w:lvl w:ilvl="3" w:tplc="BAF4DC60" w:tentative="1">
      <w:start w:val="1"/>
      <w:numFmt w:val="bullet"/>
      <w:lvlText w:val="•"/>
      <w:lvlJc w:val="left"/>
      <w:pPr>
        <w:tabs>
          <w:tab w:val="num" w:pos="2880"/>
        </w:tabs>
        <w:ind w:left="2880" w:hanging="360"/>
      </w:pPr>
      <w:rPr>
        <w:rFonts w:ascii="Arial" w:hAnsi="Arial" w:hint="default"/>
      </w:rPr>
    </w:lvl>
    <w:lvl w:ilvl="4" w:tplc="CE867A04" w:tentative="1">
      <w:start w:val="1"/>
      <w:numFmt w:val="bullet"/>
      <w:lvlText w:val="•"/>
      <w:lvlJc w:val="left"/>
      <w:pPr>
        <w:tabs>
          <w:tab w:val="num" w:pos="3600"/>
        </w:tabs>
        <w:ind w:left="3600" w:hanging="360"/>
      </w:pPr>
      <w:rPr>
        <w:rFonts w:ascii="Arial" w:hAnsi="Arial" w:hint="default"/>
      </w:rPr>
    </w:lvl>
    <w:lvl w:ilvl="5" w:tplc="7E76075C" w:tentative="1">
      <w:start w:val="1"/>
      <w:numFmt w:val="bullet"/>
      <w:lvlText w:val="•"/>
      <w:lvlJc w:val="left"/>
      <w:pPr>
        <w:tabs>
          <w:tab w:val="num" w:pos="4320"/>
        </w:tabs>
        <w:ind w:left="4320" w:hanging="360"/>
      </w:pPr>
      <w:rPr>
        <w:rFonts w:ascii="Arial" w:hAnsi="Arial" w:hint="default"/>
      </w:rPr>
    </w:lvl>
    <w:lvl w:ilvl="6" w:tplc="BA5291C4" w:tentative="1">
      <w:start w:val="1"/>
      <w:numFmt w:val="bullet"/>
      <w:lvlText w:val="•"/>
      <w:lvlJc w:val="left"/>
      <w:pPr>
        <w:tabs>
          <w:tab w:val="num" w:pos="5040"/>
        </w:tabs>
        <w:ind w:left="5040" w:hanging="360"/>
      </w:pPr>
      <w:rPr>
        <w:rFonts w:ascii="Arial" w:hAnsi="Arial" w:hint="default"/>
      </w:rPr>
    </w:lvl>
    <w:lvl w:ilvl="7" w:tplc="B336C660" w:tentative="1">
      <w:start w:val="1"/>
      <w:numFmt w:val="bullet"/>
      <w:lvlText w:val="•"/>
      <w:lvlJc w:val="left"/>
      <w:pPr>
        <w:tabs>
          <w:tab w:val="num" w:pos="5760"/>
        </w:tabs>
        <w:ind w:left="5760" w:hanging="360"/>
      </w:pPr>
      <w:rPr>
        <w:rFonts w:ascii="Arial" w:hAnsi="Arial" w:hint="default"/>
      </w:rPr>
    </w:lvl>
    <w:lvl w:ilvl="8" w:tplc="DB1C5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4F385E"/>
    <w:multiLevelType w:val="hybridMultilevel"/>
    <w:tmpl w:val="37EE054E"/>
    <w:lvl w:ilvl="0" w:tplc="B6A0CB92">
      <w:start w:val="3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AB11AA"/>
    <w:multiLevelType w:val="hybridMultilevel"/>
    <w:tmpl w:val="FBF0C7FA"/>
    <w:lvl w:ilvl="0" w:tplc="24B82BD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104645">
    <w:abstractNumId w:val="0"/>
  </w:num>
  <w:num w:numId="2" w16cid:durableId="727455553">
    <w:abstractNumId w:val="6"/>
  </w:num>
  <w:num w:numId="3" w16cid:durableId="393282454">
    <w:abstractNumId w:val="3"/>
  </w:num>
  <w:num w:numId="4" w16cid:durableId="671182478">
    <w:abstractNumId w:val="2"/>
  </w:num>
  <w:num w:numId="5" w16cid:durableId="1177118460">
    <w:abstractNumId w:val="5"/>
  </w:num>
  <w:num w:numId="6" w16cid:durableId="504592310">
    <w:abstractNumId w:val="1"/>
  </w:num>
  <w:num w:numId="7" w16cid:durableId="1552499513">
    <w:abstractNumId w:val="8"/>
  </w:num>
  <w:num w:numId="8" w16cid:durableId="1902909094">
    <w:abstractNumId w:val="4"/>
  </w:num>
  <w:num w:numId="9" w16cid:durableId="1908955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517"/>
    <w:rsid w:val="000125CB"/>
    <w:rsid w:val="000255F8"/>
    <w:rsid w:val="00031939"/>
    <w:rsid w:val="00053958"/>
    <w:rsid w:val="00084F07"/>
    <w:rsid w:val="000A3002"/>
    <w:rsid w:val="000C301A"/>
    <w:rsid w:val="000D3728"/>
    <w:rsid w:val="000D55B0"/>
    <w:rsid w:val="000D73C6"/>
    <w:rsid w:val="000E507F"/>
    <w:rsid w:val="000E698C"/>
    <w:rsid w:val="00113384"/>
    <w:rsid w:val="00114579"/>
    <w:rsid w:val="00125355"/>
    <w:rsid w:val="001320CD"/>
    <w:rsid w:val="00132973"/>
    <w:rsid w:val="00155524"/>
    <w:rsid w:val="00193AD5"/>
    <w:rsid w:val="0019499D"/>
    <w:rsid w:val="001A0EF6"/>
    <w:rsid w:val="001D338E"/>
    <w:rsid w:val="001D69A9"/>
    <w:rsid w:val="00212260"/>
    <w:rsid w:val="002133F1"/>
    <w:rsid w:val="00217341"/>
    <w:rsid w:val="002207C2"/>
    <w:rsid w:val="00226F0C"/>
    <w:rsid w:val="002432FA"/>
    <w:rsid w:val="00273BCD"/>
    <w:rsid w:val="00274A61"/>
    <w:rsid w:val="0027680D"/>
    <w:rsid w:val="00293140"/>
    <w:rsid w:val="002C6202"/>
    <w:rsid w:val="002D0EEA"/>
    <w:rsid w:val="002D421F"/>
    <w:rsid w:val="002D54B5"/>
    <w:rsid w:val="002F280C"/>
    <w:rsid w:val="0034029B"/>
    <w:rsid w:val="00350965"/>
    <w:rsid w:val="00351909"/>
    <w:rsid w:val="00374E8B"/>
    <w:rsid w:val="00382E88"/>
    <w:rsid w:val="003D3D27"/>
    <w:rsid w:val="003E4322"/>
    <w:rsid w:val="003F06EF"/>
    <w:rsid w:val="003F125C"/>
    <w:rsid w:val="00414571"/>
    <w:rsid w:val="00423E70"/>
    <w:rsid w:val="00433A38"/>
    <w:rsid w:val="00463394"/>
    <w:rsid w:val="0049535D"/>
    <w:rsid w:val="004B6909"/>
    <w:rsid w:val="004B7F72"/>
    <w:rsid w:val="004E0135"/>
    <w:rsid w:val="004F3206"/>
    <w:rsid w:val="00502230"/>
    <w:rsid w:val="005044B5"/>
    <w:rsid w:val="005237A1"/>
    <w:rsid w:val="005248F8"/>
    <w:rsid w:val="00572DCB"/>
    <w:rsid w:val="00573D4F"/>
    <w:rsid w:val="005757E6"/>
    <w:rsid w:val="005B1E87"/>
    <w:rsid w:val="005B49D6"/>
    <w:rsid w:val="005C3101"/>
    <w:rsid w:val="005D072C"/>
    <w:rsid w:val="005E3E6C"/>
    <w:rsid w:val="005F1C97"/>
    <w:rsid w:val="005F2E64"/>
    <w:rsid w:val="00601484"/>
    <w:rsid w:val="006049AB"/>
    <w:rsid w:val="00620522"/>
    <w:rsid w:val="00620568"/>
    <w:rsid w:val="0064199D"/>
    <w:rsid w:val="00653860"/>
    <w:rsid w:val="00654028"/>
    <w:rsid w:val="00654F92"/>
    <w:rsid w:val="00657A08"/>
    <w:rsid w:val="006651E7"/>
    <w:rsid w:val="006810EB"/>
    <w:rsid w:val="00684C98"/>
    <w:rsid w:val="00686D35"/>
    <w:rsid w:val="00694F4F"/>
    <w:rsid w:val="006A1977"/>
    <w:rsid w:val="006A1BE2"/>
    <w:rsid w:val="006A57FE"/>
    <w:rsid w:val="006A7EA9"/>
    <w:rsid w:val="006C408B"/>
    <w:rsid w:val="006E73A1"/>
    <w:rsid w:val="006F0131"/>
    <w:rsid w:val="006F12F1"/>
    <w:rsid w:val="00711EFC"/>
    <w:rsid w:val="007125D1"/>
    <w:rsid w:val="0074210C"/>
    <w:rsid w:val="007436C4"/>
    <w:rsid w:val="00747C86"/>
    <w:rsid w:val="00753D44"/>
    <w:rsid w:val="00756973"/>
    <w:rsid w:val="00762372"/>
    <w:rsid w:val="0077017A"/>
    <w:rsid w:val="00772075"/>
    <w:rsid w:val="0078518F"/>
    <w:rsid w:val="00790517"/>
    <w:rsid w:val="00796DE8"/>
    <w:rsid w:val="00797D0D"/>
    <w:rsid w:val="007A3ACC"/>
    <w:rsid w:val="007B209C"/>
    <w:rsid w:val="007B63C5"/>
    <w:rsid w:val="007C02FF"/>
    <w:rsid w:val="007C567C"/>
    <w:rsid w:val="007D4954"/>
    <w:rsid w:val="007D6B19"/>
    <w:rsid w:val="0080386E"/>
    <w:rsid w:val="0081341D"/>
    <w:rsid w:val="0083580C"/>
    <w:rsid w:val="00846407"/>
    <w:rsid w:val="008533AD"/>
    <w:rsid w:val="008640AC"/>
    <w:rsid w:val="008744B7"/>
    <w:rsid w:val="00882791"/>
    <w:rsid w:val="00886FDA"/>
    <w:rsid w:val="008D0003"/>
    <w:rsid w:val="008D64B8"/>
    <w:rsid w:val="008E0FC2"/>
    <w:rsid w:val="008E665A"/>
    <w:rsid w:val="00900250"/>
    <w:rsid w:val="009009AE"/>
    <w:rsid w:val="00906B28"/>
    <w:rsid w:val="009102DD"/>
    <w:rsid w:val="00922275"/>
    <w:rsid w:val="00935ABA"/>
    <w:rsid w:val="00951558"/>
    <w:rsid w:val="0096795D"/>
    <w:rsid w:val="009941C7"/>
    <w:rsid w:val="00995360"/>
    <w:rsid w:val="00995EAE"/>
    <w:rsid w:val="009B0AD3"/>
    <w:rsid w:val="009C0968"/>
    <w:rsid w:val="009C6682"/>
    <w:rsid w:val="009D6C4B"/>
    <w:rsid w:val="009E67FA"/>
    <w:rsid w:val="009F1110"/>
    <w:rsid w:val="00A00386"/>
    <w:rsid w:val="00A019FF"/>
    <w:rsid w:val="00A063EC"/>
    <w:rsid w:val="00A102B9"/>
    <w:rsid w:val="00A17EC3"/>
    <w:rsid w:val="00A23786"/>
    <w:rsid w:val="00A34C0F"/>
    <w:rsid w:val="00A3737F"/>
    <w:rsid w:val="00A51D13"/>
    <w:rsid w:val="00A53A2E"/>
    <w:rsid w:val="00A60355"/>
    <w:rsid w:val="00A61058"/>
    <w:rsid w:val="00A634EC"/>
    <w:rsid w:val="00AB7981"/>
    <w:rsid w:val="00AC038F"/>
    <w:rsid w:val="00AC1524"/>
    <w:rsid w:val="00AD09AF"/>
    <w:rsid w:val="00AD2313"/>
    <w:rsid w:val="00AD2AFF"/>
    <w:rsid w:val="00AE4390"/>
    <w:rsid w:val="00AF71B2"/>
    <w:rsid w:val="00AF7479"/>
    <w:rsid w:val="00B05522"/>
    <w:rsid w:val="00B14816"/>
    <w:rsid w:val="00B274AC"/>
    <w:rsid w:val="00B41448"/>
    <w:rsid w:val="00B41E8B"/>
    <w:rsid w:val="00B537F6"/>
    <w:rsid w:val="00B66FA9"/>
    <w:rsid w:val="00B91979"/>
    <w:rsid w:val="00BB4566"/>
    <w:rsid w:val="00BC5F8C"/>
    <w:rsid w:val="00BD5FF4"/>
    <w:rsid w:val="00BF33D2"/>
    <w:rsid w:val="00BF4028"/>
    <w:rsid w:val="00BF408C"/>
    <w:rsid w:val="00C168FA"/>
    <w:rsid w:val="00C17413"/>
    <w:rsid w:val="00C177DB"/>
    <w:rsid w:val="00C46DA4"/>
    <w:rsid w:val="00C5035E"/>
    <w:rsid w:val="00C538F3"/>
    <w:rsid w:val="00C76825"/>
    <w:rsid w:val="00C8388A"/>
    <w:rsid w:val="00C97C70"/>
    <w:rsid w:val="00CC065E"/>
    <w:rsid w:val="00CC31F6"/>
    <w:rsid w:val="00CD19A7"/>
    <w:rsid w:val="00CE0DD6"/>
    <w:rsid w:val="00D0685C"/>
    <w:rsid w:val="00D11F81"/>
    <w:rsid w:val="00D14179"/>
    <w:rsid w:val="00D41D51"/>
    <w:rsid w:val="00D464ED"/>
    <w:rsid w:val="00D67C92"/>
    <w:rsid w:val="00D737D2"/>
    <w:rsid w:val="00D73D36"/>
    <w:rsid w:val="00D902B7"/>
    <w:rsid w:val="00DB14CE"/>
    <w:rsid w:val="00DB44FA"/>
    <w:rsid w:val="00DB50D6"/>
    <w:rsid w:val="00DC5937"/>
    <w:rsid w:val="00DE2817"/>
    <w:rsid w:val="00DF2EFD"/>
    <w:rsid w:val="00E0219F"/>
    <w:rsid w:val="00E03F9F"/>
    <w:rsid w:val="00E07F94"/>
    <w:rsid w:val="00E131DA"/>
    <w:rsid w:val="00E20263"/>
    <w:rsid w:val="00E30094"/>
    <w:rsid w:val="00E507A3"/>
    <w:rsid w:val="00E52A11"/>
    <w:rsid w:val="00E90A05"/>
    <w:rsid w:val="00E94227"/>
    <w:rsid w:val="00EA344C"/>
    <w:rsid w:val="00EC0E79"/>
    <w:rsid w:val="00F23BA3"/>
    <w:rsid w:val="00F317B3"/>
    <w:rsid w:val="00F33792"/>
    <w:rsid w:val="00F46BE7"/>
    <w:rsid w:val="00F66446"/>
    <w:rsid w:val="00F81D96"/>
    <w:rsid w:val="00F822F5"/>
    <w:rsid w:val="00F90D4C"/>
    <w:rsid w:val="00F90E1D"/>
    <w:rsid w:val="00FA6C69"/>
    <w:rsid w:val="00FA786D"/>
    <w:rsid w:val="00FC64F9"/>
    <w:rsid w:val="00FD3E3F"/>
    <w:rsid w:val="00FE4939"/>
    <w:rsid w:val="00FE5851"/>
    <w:rsid w:val="00FE5E54"/>
    <w:rsid w:val="00FE6CF3"/>
    <w:rsid w:val="00FF0A8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81FC8"/>
  <w15:chartTrackingRefBased/>
  <w15:docId w15:val="{11436D21-2B3A-41AA-A875-249056E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51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1D338E"/>
    <w:pPr>
      <w:tabs>
        <w:tab w:val="center" w:pos="4513"/>
        <w:tab w:val="right" w:pos="9026"/>
      </w:tabs>
      <w:spacing w:after="0" w:line="240" w:lineRule="auto"/>
    </w:pPr>
  </w:style>
  <w:style w:type="character" w:customStyle="1" w:styleId="HeaderChar">
    <w:name w:val="Header Char"/>
    <w:basedOn w:val="DefaultParagraphFont"/>
    <w:link w:val="Header"/>
    <w:rsid w:val="001D338E"/>
  </w:style>
  <w:style w:type="paragraph" w:styleId="Footer">
    <w:name w:val="footer"/>
    <w:basedOn w:val="Normal"/>
    <w:link w:val="FooterChar"/>
    <w:uiPriority w:val="99"/>
    <w:unhideWhenUsed/>
    <w:rsid w:val="001D3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38E"/>
  </w:style>
  <w:style w:type="table" w:styleId="TableGrid">
    <w:name w:val="Table Grid"/>
    <w:basedOn w:val="TableNormal"/>
    <w:uiPriority w:val="39"/>
    <w:rsid w:val="0074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979"/>
    <w:pPr>
      <w:ind w:left="720"/>
      <w:contextualSpacing/>
    </w:pPr>
  </w:style>
  <w:style w:type="paragraph" w:styleId="FootnoteText">
    <w:name w:val="footnote text"/>
    <w:basedOn w:val="Normal"/>
    <w:link w:val="FootnoteTextChar"/>
    <w:semiHidden/>
    <w:rsid w:val="005B49D6"/>
    <w:pPr>
      <w:spacing w:after="0" w:line="240" w:lineRule="auto"/>
    </w:pPr>
    <w:rPr>
      <w:rFonts w:ascii="Times New Roman" w:eastAsia="Times New Roman" w:hAnsi="Times New Roman" w:cs="Times New Roman"/>
      <w:sz w:val="20"/>
      <w:szCs w:val="20"/>
      <w:lang w:eastAsia="en-GB" w:bidi="ar-SA"/>
    </w:rPr>
  </w:style>
  <w:style w:type="character" w:customStyle="1" w:styleId="FootnoteTextChar">
    <w:name w:val="Footnote Text Char"/>
    <w:basedOn w:val="DefaultParagraphFont"/>
    <w:link w:val="FootnoteText"/>
    <w:semiHidden/>
    <w:rsid w:val="005B49D6"/>
    <w:rPr>
      <w:rFonts w:ascii="Times New Roman" w:eastAsia="Times New Roman" w:hAnsi="Times New Roman" w:cs="Times New Roman"/>
      <w:sz w:val="20"/>
      <w:szCs w:val="20"/>
      <w:lang w:eastAsia="en-GB" w:bidi="ar-SA"/>
    </w:rPr>
  </w:style>
  <w:style w:type="character" w:styleId="FootnoteReference">
    <w:name w:val="footnote reference"/>
    <w:basedOn w:val="DefaultParagraphFont"/>
    <w:semiHidden/>
    <w:rsid w:val="005B49D6"/>
    <w:rPr>
      <w:vertAlign w:val="superscript"/>
    </w:rPr>
  </w:style>
  <w:style w:type="paragraph" w:customStyle="1" w:styleId="bodytext">
    <w:name w:val="bodytext"/>
    <w:basedOn w:val="Normal"/>
    <w:rsid w:val="00A17EC3"/>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textemphasis">
    <w:name w:val="textemphasis"/>
    <w:basedOn w:val="DefaultParagraphFont"/>
    <w:rsid w:val="00A17EC3"/>
  </w:style>
  <w:style w:type="paragraph" w:styleId="BalloonText">
    <w:name w:val="Balloon Text"/>
    <w:basedOn w:val="Normal"/>
    <w:link w:val="BalloonTextChar"/>
    <w:uiPriority w:val="99"/>
    <w:semiHidden/>
    <w:unhideWhenUsed/>
    <w:rsid w:val="009D6C4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D6C4B"/>
    <w:rPr>
      <w:rFonts w:ascii="Segoe UI" w:hAnsi="Segoe UI" w:cs="Angsana New"/>
      <w:sz w:val="18"/>
      <w:szCs w:val="22"/>
    </w:rPr>
  </w:style>
  <w:style w:type="paragraph" w:styleId="Caption">
    <w:name w:val="caption"/>
    <w:basedOn w:val="Normal"/>
    <w:next w:val="Normal"/>
    <w:qFormat/>
    <w:rsid w:val="00A61058"/>
    <w:pPr>
      <w:spacing w:after="0" w:line="240" w:lineRule="exact"/>
    </w:pPr>
    <w:rPr>
      <w:rFonts w:ascii="Times New Roman" w:eastAsia="Times New Roman" w:hAnsi="Times New Roman" w:cs="Angsana New"/>
      <w:b/>
      <w:bCs/>
      <w:sz w:val="16"/>
      <w:szCs w:val="16"/>
      <w:lang w:val="en-US"/>
    </w:rPr>
  </w:style>
  <w:style w:type="paragraph" w:customStyle="1" w:styleId="a">
    <w:name w:val="เนื้อเรื่อง"/>
    <w:basedOn w:val="Normal"/>
    <w:rsid w:val="00193AD5"/>
    <w:pPr>
      <w:autoSpaceDE w:val="0"/>
      <w:autoSpaceDN w:val="0"/>
      <w:spacing w:after="0" w:line="240" w:lineRule="auto"/>
      <w:ind w:right="386"/>
    </w:pPr>
    <w:rPr>
      <w:rFonts w:ascii="Times New Roman" w:eastAsia="Times New Roman" w:hAnsi="Times New Roman" w:cs="CordiaUPC"/>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7109">
      <w:bodyDiv w:val="1"/>
      <w:marLeft w:val="0"/>
      <w:marRight w:val="0"/>
      <w:marTop w:val="0"/>
      <w:marBottom w:val="0"/>
      <w:divBdr>
        <w:top w:val="none" w:sz="0" w:space="0" w:color="auto"/>
        <w:left w:val="none" w:sz="0" w:space="0" w:color="auto"/>
        <w:bottom w:val="none" w:sz="0" w:space="0" w:color="auto"/>
        <w:right w:val="none" w:sz="0" w:space="0" w:color="auto"/>
      </w:divBdr>
    </w:div>
    <w:div w:id="488984354">
      <w:bodyDiv w:val="1"/>
      <w:marLeft w:val="0"/>
      <w:marRight w:val="0"/>
      <w:marTop w:val="0"/>
      <w:marBottom w:val="0"/>
      <w:divBdr>
        <w:top w:val="none" w:sz="0" w:space="0" w:color="auto"/>
        <w:left w:val="none" w:sz="0" w:space="0" w:color="auto"/>
        <w:bottom w:val="none" w:sz="0" w:space="0" w:color="auto"/>
        <w:right w:val="none" w:sz="0" w:space="0" w:color="auto"/>
      </w:divBdr>
    </w:div>
    <w:div w:id="611715783">
      <w:bodyDiv w:val="1"/>
      <w:marLeft w:val="0"/>
      <w:marRight w:val="0"/>
      <w:marTop w:val="0"/>
      <w:marBottom w:val="0"/>
      <w:divBdr>
        <w:top w:val="none" w:sz="0" w:space="0" w:color="auto"/>
        <w:left w:val="none" w:sz="0" w:space="0" w:color="auto"/>
        <w:bottom w:val="none" w:sz="0" w:space="0" w:color="auto"/>
        <w:right w:val="none" w:sz="0" w:space="0" w:color="auto"/>
      </w:divBdr>
    </w:div>
    <w:div w:id="795879320">
      <w:bodyDiv w:val="1"/>
      <w:marLeft w:val="0"/>
      <w:marRight w:val="0"/>
      <w:marTop w:val="0"/>
      <w:marBottom w:val="0"/>
      <w:divBdr>
        <w:top w:val="none" w:sz="0" w:space="0" w:color="auto"/>
        <w:left w:val="none" w:sz="0" w:space="0" w:color="auto"/>
        <w:bottom w:val="none" w:sz="0" w:space="0" w:color="auto"/>
        <w:right w:val="none" w:sz="0" w:space="0" w:color="auto"/>
      </w:divBdr>
      <w:divsChild>
        <w:div w:id="721749901">
          <w:marLeft w:val="0"/>
          <w:marRight w:val="0"/>
          <w:marTop w:val="0"/>
          <w:marBottom w:val="205"/>
          <w:divBdr>
            <w:top w:val="none" w:sz="0" w:space="0" w:color="auto"/>
            <w:left w:val="none" w:sz="0" w:space="0" w:color="auto"/>
            <w:bottom w:val="none" w:sz="0" w:space="0" w:color="auto"/>
            <w:right w:val="none" w:sz="0" w:space="0" w:color="auto"/>
          </w:divBdr>
        </w:div>
      </w:divsChild>
    </w:div>
    <w:div w:id="966469721">
      <w:bodyDiv w:val="1"/>
      <w:marLeft w:val="0"/>
      <w:marRight w:val="0"/>
      <w:marTop w:val="0"/>
      <w:marBottom w:val="0"/>
      <w:divBdr>
        <w:top w:val="none" w:sz="0" w:space="0" w:color="auto"/>
        <w:left w:val="none" w:sz="0" w:space="0" w:color="auto"/>
        <w:bottom w:val="none" w:sz="0" w:space="0" w:color="auto"/>
        <w:right w:val="none" w:sz="0" w:space="0" w:color="auto"/>
      </w:divBdr>
    </w:div>
    <w:div w:id="1054811725">
      <w:bodyDiv w:val="1"/>
      <w:marLeft w:val="0"/>
      <w:marRight w:val="0"/>
      <w:marTop w:val="0"/>
      <w:marBottom w:val="0"/>
      <w:divBdr>
        <w:top w:val="none" w:sz="0" w:space="0" w:color="auto"/>
        <w:left w:val="none" w:sz="0" w:space="0" w:color="auto"/>
        <w:bottom w:val="none" w:sz="0" w:space="0" w:color="auto"/>
        <w:right w:val="none" w:sz="0" w:space="0" w:color="auto"/>
      </w:divBdr>
      <w:divsChild>
        <w:div w:id="805926640">
          <w:marLeft w:val="0"/>
          <w:marRight w:val="0"/>
          <w:marTop w:val="0"/>
          <w:marBottom w:val="205"/>
          <w:divBdr>
            <w:top w:val="none" w:sz="0" w:space="0" w:color="auto"/>
            <w:left w:val="none" w:sz="0" w:space="0" w:color="auto"/>
            <w:bottom w:val="none" w:sz="0" w:space="0" w:color="auto"/>
            <w:right w:val="none" w:sz="0" w:space="0" w:color="auto"/>
          </w:divBdr>
        </w:div>
        <w:div w:id="559363201">
          <w:marLeft w:val="0"/>
          <w:marRight w:val="0"/>
          <w:marTop w:val="0"/>
          <w:marBottom w:val="205"/>
          <w:divBdr>
            <w:top w:val="none" w:sz="0" w:space="0" w:color="auto"/>
            <w:left w:val="none" w:sz="0" w:space="0" w:color="auto"/>
            <w:bottom w:val="none" w:sz="0" w:space="0" w:color="auto"/>
            <w:right w:val="none" w:sz="0" w:space="0" w:color="auto"/>
          </w:divBdr>
        </w:div>
        <w:div w:id="493879372">
          <w:marLeft w:val="0"/>
          <w:marRight w:val="0"/>
          <w:marTop w:val="0"/>
          <w:marBottom w:val="205"/>
          <w:divBdr>
            <w:top w:val="none" w:sz="0" w:space="0" w:color="auto"/>
            <w:left w:val="none" w:sz="0" w:space="0" w:color="auto"/>
            <w:bottom w:val="none" w:sz="0" w:space="0" w:color="auto"/>
            <w:right w:val="none" w:sz="0" w:space="0" w:color="auto"/>
          </w:divBdr>
        </w:div>
        <w:div w:id="753943049">
          <w:marLeft w:val="0"/>
          <w:marRight w:val="0"/>
          <w:marTop w:val="0"/>
          <w:marBottom w:val="205"/>
          <w:divBdr>
            <w:top w:val="none" w:sz="0" w:space="0" w:color="auto"/>
            <w:left w:val="none" w:sz="0" w:space="0" w:color="auto"/>
            <w:bottom w:val="none" w:sz="0" w:space="0" w:color="auto"/>
            <w:right w:val="none" w:sz="0" w:space="0" w:color="auto"/>
          </w:divBdr>
        </w:div>
        <w:div w:id="1678845176">
          <w:marLeft w:val="0"/>
          <w:marRight w:val="0"/>
          <w:marTop w:val="0"/>
          <w:marBottom w:val="205"/>
          <w:divBdr>
            <w:top w:val="none" w:sz="0" w:space="0" w:color="auto"/>
            <w:left w:val="none" w:sz="0" w:space="0" w:color="auto"/>
            <w:bottom w:val="none" w:sz="0" w:space="0" w:color="auto"/>
            <w:right w:val="none" w:sz="0" w:space="0" w:color="auto"/>
          </w:divBdr>
        </w:div>
      </w:divsChild>
    </w:div>
    <w:div w:id="1513765977">
      <w:bodyDiv w:val="1"/>
      <w:marLeft w:val="0"/>
      <w:marRight w:val="0"/>
      <w:marTop w:val="0"/>
      <w:marBottom w:val="0"/>
      <w:divBdr>
        <w:top w:val="none" w:sz="0" w:space="0" w:color="auto"/>
        <w:left w:val="none" w:sz="0" w:space="0" w:color="auto"/>
        <w:bottom w:val="none" w:sz="0" w:space="0" w:color="auto"/>
        <w:right w:val="none" w:sz="0" w:space="0" w:color="auto"/>
      </w:divBdr>
    </w:div>
    <w:div w:id="1800759076">
      <w:bodyDiv w:val="1"/>
      <w:marLeft w:val="0"/>
      <w:marRight w:val="0"/>
      <w:marTop w:val="0"/>
      <w:marBottom w:val="0"/>
      <w:divBdr>
        <w:top w:val="none" w:sz="0" w:space="0" w:color="auto"/>
        <w:left w:val="none" w:sz="0" w:space="0" w:color="auto"/>
        <w:bottom w:val="none" w:sz="0" w:space="0" w:color="auto"/>
        <w:right w:val="none" w:sz="0" w:space="0" w:color="auto"/>
      </w:divBdr>
    </w:div>
    <w:div w:id="1860388389">
      <w:bodyDiv w:val="1"/>
      <w:marLeft w:val="0"/>
      <w:marRight w:val="0"/>
      <w:marTop w:val="0"/>
      <w:marBottom w:val="0"/>
      <w:divBdr>
        <w:top w:val="none" w:sz="0" w:space="0" w:color="auto"/>
        <w:left w:val="none" w:sz="0" w:space="0" w:color="auto"/>
        <w:bottom w:val="none" w:sz="0" w:space="0" w:color="auto"/>
        <w:right w:val="none" w:sz="0" w:space="0" w:color="auto"/>
      </w:divBdr>
    </w:div>
    <w:div w:id="1874922316">
      <w:bodyDiv w:val="1"/>
      <w:marLeft w:val="0"/>
      <w:marRight w:val="0"/>
      <w:marTop w:val="0"/>
      <w:marBottom w:val="0"/>
      <w:divBdr>
        <w:top w:val="none" w:sz="0" w:space="0" w:color="auto"/>
        <w:left w:val="none" w:sz="0" w:space="0" w:color="auto"/>
        <w:bottom w:val="none" w:sz="0" w:space="0" w:color="auto"/>
        <w:right w:val="none" w:sz="0" w:space="0" w:color="auto"/>
      </w:divBdr>
    </w:div>
    <w:div w:id="20587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C1EB-DE80-47DA-8288-91A9DCE5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Jiranuth Koolmongkulrat</dc:creator>
  <cp:keywords/>
  <dc:description/>
  <cp:lastModifiedBy>Budsakorn Saengwattanapan (TH)</cp:lastModifiedBy>
  <cp:revision>9</cp:revision>
  <cp:lastPrinted>2024-02-27T09:50:00Z</cp:lastPrinted>
  <dcterms:created xsi:type="dcterms:W3CDTF">2024-02-20T08:51:00Z</dcterms:created>
  <dcterms:modified xsi:type="dcterms:W3CDTF">2024-02-27T09:50:00Z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0d01f3d5af6adaf500dbd0ad07c613e0860a9e111038679a252c66d84d4c38d2</vt:lpwstr>
  </property>
</Properties>
</file>